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6A4F" w14:textId="77777777" w:rsidR="00D537B8" w:rsidRPr="00A011D1" w:rsidRDefault="00D537B8" w:rsidP="00D537B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99/2023. (IV.24.) GJB számú határozat</w:t>
      </w:r>
    </w:p>
    <w:p w14:paraId="2C4E5754" w14:textId="77777777" w:rsidR="00D537B8" w:rsidRPr="00A011D1" w:rsidRDefault="00D537B8" w:rsidP="00D537B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4790A74" w14:textId="77777777" w:rsidR="00D537B8" w:rsidRPr="00A011D1" w:rsidRDefault="00D537B8" w:rsidP="00D537B8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Cs/>
          <w:szCs w:val="22"/>
        </w:rPr>
        <w:t>A Gazdasági és Jogi Bizottság a „</w:t>
      </w:r>
      <w:r w:rsidRPr="00A011D1">
        <w:rPr>
          <w:rFonts w:asciiTheme="minorHAnsi" w:hAnsiTheme="minorHAnsi" w:cstheme="minorHAns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A011D1">
        <w:rPr>
          <w:rFonts w:asciiTheme="minorHAnsi" w:hAnsiTheme="minorHAnsi" w:cstheme="minorHAns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4292F548" w14:textId="77777777" w:rsidR="00D537B8" w:rsidRPr="00A011D1" w:rsidRDefault="00D537B8" w:rsidP="00D537B8">
      <w:pPr>
        <w:jc w:val="both"/>
        <w:rPr>
          <w:rFonts w:asciiTheme="minorHAnsi" w:hAnsiTheme="minorHAnsi" w:cstheme="minorHAnsi"/>
          <w:bCs/>
          <w:szCs w:val="22"/>
        </w:rPr>
      </w:pPr>
    </w:p>
    <w:p w14:paraId="1AD8AFA3" w14:textId="77777777" w:rsidR="00D537B8" w:rsidRPr="00A011D1" w:rsidRDefault="00D537B8" w:rsidP="00D537B8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011D1">
        <w:rPr>
          <w:rFonts w:asciiTheme="minorHAnsi" w:hAnsiTheme="minorHAnsi" w:cstheme="minorHAnsi"/>
          <w:bCs/>
          <w:szCs w:val="22"/>
        </w:rPr>
        <w:tab/>
      </w:r>
      <w:r w:rsidRPr="00A011D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5D6C9F3" w14:textId="77777777" w:rsidR="00D537B8" w:rsidRPr="00A011D1" w:rsidRDefault="00D537B8" w:rsidP="00D537B8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Cs/>
          <w:szCs w:val="22"/>
        </w:rPr>
        <w:tab/>
      </w:r>
      <w:r w:rsidRPr="00A011D1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1C0E1891" w14:textId="77777777" w:rsidR="00D537B8" w:rsidRPr="00A011D1" w:rsidRDefault="00D537B8" w:rsidP="00D537B8">
      <w:pPr>
        <w:jc w:val="both"/>
        <w:rPr>
          <w:rFonts w:asciiTheme="minorHAnsi" w:hAnsiTheme="minorHAnsi" w:cstheme="minorHAnsi"/>
          <w:bCs/>
          <w:szCs w:val="22"/>
        </w:rPr>
      </w:pPr>
    </w:p>
    <w:p w14:paraId="63D1295F" w14:textId="77777777" w:rsidR="00D537B8" w:rsidRPr="00A011D1" w:rsidRDefault="00D537B8" w:rsidP="00D537B8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011D1">
        <w:rPr>
          <w:rFonts w:asciiTheme="minorHAnsi" w:hAnsiTheme="minorHAnsi" w:cstheme="minorHAnsi"/>
          <w:bCs/>
          <w:szCs w:val="22"/>
        </w:rPr>
        <w:tab/>
        <w:t>2023. április 27.</w:t>
      </w:r>
    </w:p>
    <w:p w14:paraId="6A2D1247" w14:textId="77777777" w:rsidR="00D537B8" w:rsidRPr="00A011D1" w:rsidRDefault="00D537B8" w:rsidP="00D537B8">
      <w:pPr>
        <w:rPr>
          <w:rFonts w:asciiTheme="minorHAnsi" w:hAnsiTheme="minorHAnsi" w:cstheme="minorHAnsi"/>
          <w:szCs w:val="22"/>
        </w:rPr>
      </w:pPr>
    </w:p>
    <w:p w14:paraId="5E2315C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B8"/>
    <w:rsid w:val="00D537B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BB0D"/>
  <w15:chartTrackingRefBased/>
  <w15:docId w15:val="{82A575DB-28A1-4BA4-BC15-878F5E23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37B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056314-B0F0-48B9-87C7-0CF0208CA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703C3E-CC68-4316-B2F8-FEEC7D9F6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FC366-610F-48E9-9294-ADD39C63C6A6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361</Characters>
  <Application>Microsoft Office Word</Application>
  <DocSecurity>0</DocSecurity>
  <Lines>3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2023-04-25T11:07:00Z</dcterms:created>
  <dcterms:modified xsi:type="dcterms:W3CDTF">2023-04-25T11:10:00Z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