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CA5A" w14:textId="77777777" w:rsidR="009B2296" w:rsidRPr="00110A36" w:rsidRDefault="009B2296" w:rsidP="00110A36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110A36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INDOKOLÁS</w:t>
      </w:r>
    </w:p>
    <w:p w14:paraId="33DAC50C" w14:textId="77777777" w:rsidR="009B2296" w:rsidRPr="009B2296" w:rsidRDefault="009B2296" w:rsidP="009B22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bookmarkStart w:id="0" w:name="_Hlk37754669"/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vásárok és piacok működéséről szóló </w:t>
      </w:r>
      <w:r w:rsidRPr="009B2296">
        <w:rPr>
          <w:rFonts w:asciiTheme="minorHAnsi" w:hAnsiTheme="minorHAnsi" w:cstheme="minorHAnsi"/>
          <w:b/>
          <w:sz w:val="22"/>
          <w:szCs w:val="22"/>
        </w:rPr>
        <w:t>34/1995. (X.26.) önkormányzati rendelet</w:t>
      </w:r>
      <w:bookmarkEnd w:id="0"/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 módosításáról szóló önkormányzati rendelethez</w:t>
      </w:r>
    </w:p>
    <w:p w14:paraId="6AC63BD7" w14:textId="77777777" w:rsidR="009B2296" w:rsidRPr="009B2296" w:rsidRDefault="009B2296" w:rsidP="009B2296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BFE4606" w14:textId="27DCC716" w:rsidR="007A0593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9814752"/>
      <w:bookmarkStart w:id="2" w:name="_Hlk82071862"/>
      <w:r w:rsidRPr="009B2296">
        <w:rPr>
          <w:rFonts w:asciiTheme="minorHAnsi" w:hAnsiTheme="minorHAnsi" w:cstheme="minorHAnsi"/>
          <w:sz w:val="22"/>
          <w:szCs w:val="22"/>
        </w:rPr>
        <w:t>Szombathely Megyei Jogú Város Önkormányzata Közgyűlésének a vásárok és piacok működéséről szóló 34/1995. (X.26.) önkormányzati rendelete (a továbbiakban: Rendelet) szabályozza az Önkormányzat által fenntartott Szombathely Városi Vásárcsarnokban a piac</w:t>
      </w:r>
      <w:r w:rsidR="007A0593">
        <w:rPr>
          <w:rFonts w:asciiTheme="minorHAnsi" w:hAnsiTheme="minorHAnsi" w:cstheme="minorHAnsi"/>
          <w:sz w:val="22"/>
          <w:szCs w:val="22"/>
        </w:rPr>
        <w:t>, valamint a zsibvásár</w:t>
      </w:r>
      <w:r w:rsidRPr="009B2296">
        <w:rPr>
          <w:rFonts w:asciiTheme="minorHAnsi" w:hAnsiTheme="minorHAnsi" w:cstheme="minorHAnsi"/>
          <w:sz w:val="22"/>
          <w:szCs w:val="22"/>
        </w:rPr>
        <w:t xml:space="preserve"> helyét és nyitvatartási rendjét.</w:t>
      </w:r>
      <w:r w:rsidR="007A0593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7A0593">
        <w:rPr>
          <w:rFonts w:asciiTheme="minorHAnsi" w:hAnsiTheme="minorHAnsi" w:cstheme="minorHAnsi"/>
          <w:sz w:val="22"/>
          <w:szCs w:val="22"/>
        </w:rPr>
        <w:t>A</w:t>
      </w:r>
      <w:r w:rsidRPr="009B2296">
        <w:rPr>
          <w:rFonts w:asciiTheme="minorHAnsi" w:hAnsiTheme="minorHAnsi" w:cstheme="minorHAnsi"/>
          <w:sz w:val="22"/>
          <w:szCs w:val="22"/>
        </w:rPr>
        <w:t xml:space="preserve"> </w:t>
      </w:r>
      <w:r w:rsidR="007A0593" w:rsidRPr="009B2296">
        <w:rPr>
          <w:rFonts w:asciiTheme="minorHAnsi" w:hAnsiTheme="minorHAnsi" w:cstheme="minorHAnsi"/>
          <w:sz w:val="22"/>
          <w:szCs w:val="22"/>
        </w:rPr>
        <w:t xml:space="preserve">Szombathely Városi Vásárcsarnok igazgatója </w:t>
      </w:r>
      <w:r w:rsidR="007A0593">
        <w:rPr>
          <w:rFonts w:asciiTheme="minorHAnsi" w:hAnsiTheme="minorHAnsi" w:cstheme="minorHAnsi"/>
          <w:sz w:val="22"/>
          <w:szCs w:val="22"/>
        </w:rPr>
        <w:t xml:space="preserve">a 2022. évi </w:t>
      </w:r>
      <w:r w:rsidR="007A0593" w:rsidRPr="007A0593">
        <w:rPr>
          <w:rFonts w:asciiTheme="minorHAnsi" w:hAnsiTheme="minorHAnsi" w:cstheme="minorHAnsi"/>
          <w:sz w:val="22"/>
          <w:szCs w:val="22"/>
        </w:rPr>
        <w:t>igényfelmérés alapján</w:t>
      </w:r>
      <w:r w:rsidR="007A0593">
        <w:rPr>
          <w:rFonts w:asciiTheme="minorHAnsi" w:hAnsiTheme="minorHAnsi" w:cstheme="minorHAnsi"/>
          <w:sz w:val="22"/>
          <w:szCs w:val="22"/>
        </w:rPr>
        <w:t>,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 a lakossági igénybejelentéseket figyelembe véve </w:t>
      </w:r>
      <w:r w:rsidR="007A0593">
        <w:rPr>
          <w:rFonts w:asciiTheme="minorHAnsi" w:hAnsiTheme="minorHAnsi" w:cstheme="minorHAnsi"/>
          <w:sz w:val="22"/>
          <w:szCs w:val="22"/>
        </w:rPr>
        <w:t xml:space="preserve">javaslatot tett arra, hogy </w:t>
      </w:r>
      <w:r w:rsidR="007A0593" w:rsidRPr="007A0593">
        <w:rPr>
          <w:rFonts w:asciiTheme="minorHAnsi" w:hAnsiTheme="minorHAnsi" w:cstheme="minorHAnsi"/>
          <w:sz w:val="22"/>
          <w:szCs w:val="22"/>
        </w:rPr>
        <w:t>hetente egy alkalommal, csütörtökönként (a</w:t>
      </w:r>
      <w:r w:rsidR="00D45993">
        <w:rPr>
          <w:rFonts w:asciiTheme="minorHAnsi" w:hAnsiTheme="minorHAnsi" w:cstheme="minorHAnsi"/>
          <w:sz w:val="22"/>
          <w:szCs w:val="22"/>
        </w:rPr>
        <w:t xml:space="preserve"> januárban átvett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 helyi termelői piaccal egyidőben) a Vásárcsarnok I. és II. csarnokaiban is </w:t>
      </w:r>
      <w:r w:rsidR="00110A36">
        <w:rPr>
          <w:rFonts w:asciiTheme="minorHAnsi" w:hAnsiTheme="minorHAnsi" w:cstheme="minorHAnsi"/>
          <w:sz w:val="22"/>
          <w:szCs w:val="22"/>
        </w:rPr>
        <w:t>biztosítva</w:t>
      </w:r>
      <w:r w:rsidR="007A0593">
        <w:rPr>
          <w:rFonts w:asciiTheme="minorHAnsi" w:hAnsiTheme="minorHAnsi" w:cstheme="minorHAnsi"/>
          <w:sz w:val="22"/>
          <w:szCs w:val="22"/>
        </w:rPr>
        <w:t xml:space="preserve"> legyen a délutáni </w:t>
      </w:r>
      <w:r w:rsidR="007A0593" w:rsidRPr="007A0593">
        <w:rPr>
          <w:rFonts w:asciiTheme="minorHAnsi" w:hAnsiTheme="minorHAnsi" w:cstheme="minorHAnsi"/>
          <w:sz w:val="22"/>
          <w:szCs w:val="22"/>
        </w:rPr>
        <w:t>bevásárlás lehetőség</w:t>
      </w:r>
      <w:r w:rsidR="00110A36">
        <w:rPr>
          <w:rFonts w:asciiTheme="minorHAnsi" w:hAnsiTheme="minorHAnsi" w:cstheme="minorHAnsi"/>
          <w:sz w:val="22"/>
          <w:szCs w:val="22"/>
        </w:rPr>
        <w:t>e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. Valamint a </w:t>
      </w:r>
      <w:r w:rsidR="00110A36">
        <w:rPr>
          <w:rFonts w:asciiTheme="minorHAnsi" w:hAnsiTheme="minorHAnsi" w:cstheme="minorHAnsi"/>
          <w:sz w:val="22"/>
          <w:szCs w:val="22"/>
        </w:rPr>
        <w:t xml:space="preserve">2022. 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év gyakorlati tapasztalataival összhangban </w:t>
      </w:r>
      <w:r w:rsidR="00110A36">
        <w:rPr>
          <w:rFonts w:asciiTheme="minorHAnsi" w:hAnsiTheme="minorHAnsi" w:cstheme="minorHAnsi"/>
          <w:sz w:val="22"/>
          <w:szCs w:val="22"/>
        </w:rPr>
        <w:t xml:space="preserve">javasolta </w:t>
      </w:r>
      <w:r w:rsidR="007A0593" w:rsidRPr="007A0593">
        <w:rPr>
          <w:rFonts w:asciiTheme="minorHAnsi" w:hAnsiTheme="minorHAnsi" w:cstheme="minorHAnsi"/>
          <w:sz w:val="22"/>
          <w:szCs w:val="22"/>
        </w:rPr>
        <w:t>a zsibvásár helyé</w:t>
      </w:r>
      <w:r w:rsidR="00110A36">
        <w:rPr>
          <w:rFonts w:asciiTheme="minorHAnsi" w:hAnsiTheme="minorHAnsi" w:cstheme="minorHAnsi"/>
          <w:sz w:val="22"/>
          <w:szCs w:val="22"/>
        </w:rPr>
        <w:t>nek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 és </w:t>
      </w:r>
      <w:r w:rsidR="00D45993">
        <w:rPr>
          <w:rFonts w:asciiTheme="minorHAnsi" w:hAnsiTheme="minorHAnsi" w:cstheme="minorHAnsi"/>
          <w:sz w:val="22"/>
          <w:szCs w:val="22"/>
        </w:rPr>
        <w:t xml:space="preserve">nyitvatartási </w:t>
      </w:r>
      <w:r w:rsidR="007A0593" w:rsidRPr="007A0593">
        <w:rPr>
          <w:rFonts w:asciiTheme="minorHAnsi" w:hAnsiTheme="minorHAnsi" w:cstheme="minorHAnsi"/>
          <w:sz w:val="22"/>
          <w:szCs w:val="22"/>
        </w:rPr>
        <w:t>idejé</w:t>
      </w:r>
      <w:r w:rsidR="00110A36">
        <w:rPr>
          <w:rFonts w:asciiTheme="minorHAnsi" w:hAnsiTheme="minorHAnsi" w:cstheme="minorHAnsi"/>
          <w:sz w:val="22"/>
          <w:szCs w:val="22"/>
        </w:rPr>
        <w:t>nek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 módosí</w:t>
      </w:r>
      <w:r w:rsidR="00110A36">
        <w:rPr>
          <w:rFonts w:asciiTheme="minorHAnsi" w:hAnsiTheme="minorHAnsi" w:cstheme="minorHAnsi"/>
          <w:sz w:val="22"/>
          <w:szCs w:val="22"/>
        </w:rPr>
        <w:t>tását is</w:t>
      </w:r>
      <w:r w:rsidR="007A0593" w:rsidRPr="007A0593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6551302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B0942A" w14:textId="7A0AD806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sz w:val="22"/>
          <w:szCs w:val="22"/>
        </w:rPr>
        <w:t>1. §</w:t>
      </w:r>
      <w:r w:rsidR="007A0593" w:rsidRPr="007A05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93" w:rsidRPr="009B2296">
        <w:rPr>
          <w:rFonts w:asciiTheme="minorHAnsi" w:hAnsiTheme="minorHAnsi" w:cstheme="minorHAnsi"/>
          <w:b/>
          <w:sz w:val="22"/>
          <w:szCs w:val="22"/>
        </w:rPr>
        <w:t>és 1. melléklet</w:t>
      </w:r>
    </w:p>
    <w:p w14:paraId="6F310D36" w14:textId="19E0E6E5" w:rsidR="009B2296" w:rsidRPr="007A0593" w:rsidRDefault="009B2296" w:rsidP="009B229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2296">
        <w:rPr>
          <w:rFonts w:asciiTheme="minorHAnsi" w:hAnsiTheme="minorHAnsi" w:cstheme="minorHAnsi"/>
          <w:bCs/>
          <w:sz w:val="22"/>
          <w:szCs w:val="22"/>
        </w:rPr>
        <w:t>A</w:t>
      </w:r>
      <w:r w:rsidR="007A0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0593" w:rsidRPr="009B2296">
        <w:rPr>
          <w:rFonts w:asciiTheme="minorHAnsi" w:hAnsiTheme="minorHAnsi" w:cstheme="minorHAnsi"/>
          <w:sz w:val="22"/>
          <w:szCs w:val="22"/>
        </w:rPr>
        <w:t>tervezet alapján a Rendelet melléklet</w:t>
      </w:r>
      <w:r w:rsidR="00F97B91">
        <w:rPr>
          <w:rFonts w:asciiTheme="minorHAnsi" w:hAnsiTheme="minorHAnsi" w:cstheme="minorHAnsi"/>
          <w:sz w:val="22"/>
          <w:szCs w:val="22"/>
        </w:rPr>
        <w:t>ében</w:t>
      </w:r>
      <w:r w:rsidR="007A0593" w:rsidRPr="009B2296">
        <w:rPr>
          <w:rFonts w:asciiTheme="minorHAnsi" w:hAnsiTheme="minorHAnsi" w:cstheme="minorHAnsi"/>
          <w:sz w:val="22"/>
          <w:szCs w:val="22"/>
        </w:rPr>
        <w:t xml:space="preserve"> módosításra kerül</w:t>
      </w:r>
      <w:r w:rsidR="00F97B91">
        <w:rPr>
          <w:rFonts w:asciiTheme="minorHAnsi" w:hAnsiTheme="minorHAnsi" w:cstheme="minorHAnsi"/>
          <w:sz w:val="22"/>
          <w:szCs w:val="22"/>
        </w:rPr>
        <w:t xml:space="preserve"> az I. és II. csarnok általános nyitvatartása: 5.00-13.00 helyett kibővített, 5.00-18.00 közötti nyitvatartással. Módosul a zsibvásár helye: kibővül a fejépülettel. A zsibvásár új időpontja pedig a korábbi márciustól novemberig tartó időszak helyett egész évben szerda és vasárnap</w:t>
      </w:r>
      <w:r w:rsidR="005A79F9">
        <w:rPr>
          <w:rFonts w:asciiTheme="minorHAnsi" w:hAnsiTheme="minorHAnsi" w:cstheme="minorHAnsi"/>
          <w:sz w:val="22"/>
          <w:szCs w:val="22"/>
        </w:rPr>
        <w:t>, valamennyi helyszínen</w:t>
      </w:r>
      <w:r w:rsidR="00F97B91">
        <w:rPr>
          <w:rFonts w:asciiTheme="minorHAnsi" w:hAnsiTheme="minorHAnsi" w:cstheme="minorHAnsi"/>
          <w:sz w:val="22"/>
          <w:szCs w:val="22"/>
        </w:rPr>
        <w:t>.</w:t>
      </w:r>
    </w:p>
    <w:p w14:paraId="47D4B77E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69045BF" w14:textId="139588C9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sz w:val="22"/>
          <w:szCs w:val="22"/>
        </w:rPr>
        <w:t>2. §</w:t>
      </w:r>
    </w:p>
    <w:p w14:paraId="57140069" w14:textId="1D570526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  <w:r w:rsidRPr="009B2296">
        <w:rPr>
          <w:rFonts w:asciiTheme="minorHAnsi" w:hAnsiTheme="minorHAnsi" w:cstheme="minorHAnsi"/>
          <w:sz w:val="22"/>
          <w:szCs w:val="22"/>
        </w:rPr>
        <w:t>A rendelet hatályba lépését tartalmazza</w:t>
      </w:r>
      <w:r w:rsidR="006349C3">
        <w:rPr>
          <w:rFonts w:asciiTheme="minorHAnsi" w:hAnsiTheme="minorHAnsi" w:cstheme="minorHAnsi"/>
          <w:sz w:val="22"/>
          <w:szCs w:val="22"/>
        </w:rPr>
        <w:t>, amely a lakossági igényekhez való mihamarabbi igazodás érdekében a kihirdetést követő nap</w:t>
      </w:r>
      <w:r w:rsidRPr="009B2296">
        <w:rPr>
          <w:rFonts w:asciiTheme="minorHAnsi" w:hAnsiTheme="minorHAnsi" w:cstheme="minorHAnsi"/>
          <w:sz w:val="22"/>
          <w:szCs w:val="22"/>
        </w:rPr>
        <w:t>.</w:t>
      </w:r>
    </w:p>
    <w:p w14:paraId="35609B74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88CC7" w14:textId="77777777" w:rsidR="009B2296" w:rsidRPr="009B2296" w:rsidRDefault="009B2296" w:rsidP="009B2296">
      <w:pPr>
        <w:rPr>
          <w:rFonts w:asciiTheme="minorHAnsi" w:hAnsiTheme="minorHAnsi" w:cstheme="minorHAnsi"/>
          <w:sz w:val="22"/>
          <w:szCs w:val="22"/>
        </w:rPr>
      </w:pPr>
    </w:p>
    <w:p w14:paraId="6C7E227B" w14:textId="77777777" w:rsidR="00E46A00" w:rsidRPr="009B2296" w:rsidRDefault="00E46A00">
      <w:pPr>
        <w:rPr>
          <w:rFonts w:asciiTheme="minorHAnsi" w:hAnsiTheme="minorHAnsi" w:cstheme="minorHAnsi"/>
          <w:sz w:val="22"/>
          <w:szCs w:val="22"/>
        </w:rPr>
      </w:pPr>
    </w:p>
    <w:sectPr w:rsidR="00E46A00" w:rsidRPr="009B229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96"/>
    <w:rsid w:val="00110A36"/>
    <w:rsid w:val="001306BB"/>
    <w:rsid w:val="005A79F9"/>
    <w:rsid w:val="006349C3"/>
    <w:rsid w:val="007A0593"/>
    <w:rsid w:val="0083265D"/>
    <w:rsid w:val="0096469B"/>
    <w:rsid w:val="009B2296"/>
    <w:rsid w:val="00B42F43"/>
    <w:rsid w:val="00D45993"/>
    <w:rsid w:val="00E46A00"/>
    <w:rsid w:val="00F619A1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46B"/>
  <w15:chartTrackingRefBased/>
  <w15:docId w15:val="{067BA78B-7C28-4882-8D24-C743B60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22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Horváth Ildikó dr.</cp:lastModifiedBy>
  <cp:revision>2</cp:revision>
  <dcterms:created xsi:type="dcterms:W3CDTF">2023-04-04T06:57:00Z</dcterms:created>
  <dcterms:modified xsi:type="dcterms:W3CDTF">2023-04-04T06:57:00Z</dcterms:modified>
</cp:coreProperties>
</file>