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E0" w:rsidRPr="00DB25E2" w:rsidRDefault="00B126E0" w:rsidP="00B126E0">
      <w:pPr>
        <w:jc w:val="center"/>
        <w:rPr>
          <w:b/>
          <w:u w:val="single"/>
        </w:rPr>
      </w:pPr>
      <w:r>
        <w:rPr>
          <w:b/>
          <w:u w:val="single"/>
        </w:rPr>
        <w:t>93</w:t>
      </w:r>
      <w:r w:rsidRPr="00DB25E2">
        <w:rPr>
          <w:b/>
          <w:u w:val="single"/>
        </w:rPr>
        <w:t xml:space="preserve">/2023. (III.30.) Kgy. </w:t>
      </w:r>
      <w:proofErr w:type="gramStart"/>
      <w:r w:rsidRPr="00DB25E2">
        <w:rPr>
          <w:b/>
          <w:u w:val="single"/>
        </w:rPr>
        <w:t>sz.</w:t>
      </w:r>
      <w:proofErr w:type="gramEnd"/>
      <w:r w:rsidRPr="00DB25E2">
        <w:rPr>
          <w:b/>
          <w:u w:val="single"/>
        </w:rPr>
        <w:t xml:space="preserve"> határozat</w:t>
      </w:r>
    </w:p>
    <w:p w:rsidR="00B126E0" w:rsidRPr="00DB25E2" w:rsidRDefault="00B126E0" w:rsidP="00B126E0">
      <w:pPr>
        <w:jc w:val="both"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Szombathely Megyei Jogú Város Közgyűlése 5.149.185 </w:t>
      </w:r>
      <w:proofErr w:type="spellStart"/>
      <w:r w:rsidRPr="00DB25E2">
        <w:t>eFt</w:t>
      </w:r>
      <w:proofErr w:type="spellEnd"/>
      <w:r w:rsidRPr="00DB25E2">
        <w:t xml:space="preserve"> árbevétellel, 197.421 </w:t>
      </w:r>
      <w:proofErr w:type="spellStart"/>
      <w:r w:rsidRPr="00DB25E2">
        <w:t>eFt</w:t>
      </w:r>
      <w:proofErr w:type="spellEnd"/>
      <w:r w:rsidRPr="00DB25E2">
        <w:t xml:space="preserve"> üzemi veszteséggel és 197.421 </w:t>
      </w:r>
      <w:proofErr w:type="spellStart"/>
      <w:r w:rsidRPr="00DB25E2">
        <w:t>eFt</w:t>
      </w:r>
      <w:proofErr w:type="spellEnd"/>
      <w:r w:rsidRPr="00DB25E2">
        <w:t xml:space="preserve"> adózás utáni veszteséggel jóváhagyja a SZOVA Nonprofit </w:t>
      </w:r>
      <w:proofErr w:type="spellStart"/>
      <w:r w:rsidRPr="00DB25E2">
        <w:t>Zrt</w:t>
      </w:r>
      <w:proofErr w:type="spellEnd"/>
      <w:r w:rsidRPr="00DB25E2">
        <w:t xml:space="preserve">. 2023. évi üzleti tervét. A Közgyűlés tudomásul veszi, hogy az adózott eredmény nem tartalmazza a devizakötvény átértékeléséből keletkező </w:t>
      </w:r>
      <w:proofErr w:type="spellStart"/>
      <w:r w:rsidRPr="00DB25E2">
        <w:t>árfolyamkülönbözet</w:t>
      </w:r>
      <w:proofErr w:type="spellEnd"/>
      <w:r w:rsidRPr="00DB25E2">
        <w:t xml:space="preserve"> összegét.</w:t>
      </w:r>
    </w:p>
    <w:p w:rsidR="00B126E0" w:rsidRPr="00DB25E2" w:rsidRDefault="00B126E0" w:rsidP="00B126E0">
      <w:pPr>
        <w:jc w:val="both"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A Közgyűlés jóváhagyja, hogy a SZOVA Nonprofit </w:t>
      </w:r>
      <w:proofErr w:type="spellStart"/>
      <w:r w:rsidRPr="00DB25E2">
        <w:t>Zrt</w:t>
      </w:r>
      <w:proofErr w:type="spellEnd"/>
      <w:r w:rsidRPr="00DB25E2">
        <w:t>. visszamenőleges hatállyal 2023. január 1-től a fizikai állományba tartozó munkavállalók bérét átlagosan 20%-kal, a szellemi foglalkozású munkavállalók bérét pedig átlagosan 15%-kal megemelje. A béremelés mértéke tartalmazza a minimálbér változása miatti kötelező béremelést is. A Közgyűlés a társaság bértömegét 1.546.367 ezer forint összeggel jóváhagyja.</w:t>
      </w:r>
    </w:p>
    <w:p w:rsidR="00B126E0" w:rsidRPr="00DB25E2" w:rsidRDefault="00B126E0" w:rsidP="00B126E0">
      <w:pPr>
        <w:jc w:val="both"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A Közgyűlés a SZOVA Nonprofit </w:t>
      </w:r>
      <w:proofErr w:type="spellStart"/>
      <w:r w:rsidRPr="00DB25E2">
        <w:t>Zrt</w:t>
      </w:r>
      <w:proofErr w:type="spellEnd"/>
      <w:r w:rsidRPr="00DB25E2">
        <w:t xml:space="preserve">. 2023. évi beruházási tervét 220.165 ezer forint főösszeggel jóváhagyja. </w:t>
      </w:r>
    </w:p>
    <w:p w:rsidR="00B126E0" w:rsidRPr="00DB25E2" w:rsidRDefault="00B126E0" w:rsidP="00B126E0">
      <w:pPr>
        <w:jc w:val="both"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A Közgyűlés egyetért azzal, hogy a SZOVA Nonprofit </w:t>
      </w:r>
      <w:proofErr w:type="spellStart"/>
      <w:r w:rsidRPr="00DB25E2">
        <w:t>Zrt</w:t>
      </w:r>
      <w:proofErr w:type="spellEnd"/>
      <w:r w:rsidRPr="00DB25E2">
        <w:t xml:space="preserve">. által a hulladékgazdálkodási közszolgáltatási feladatok ellátásáért a SZOMHULL Nonprofit Kft-nek számlázott alvállalkozói díj összege 2023. január 1-től az eddigi 4,39 Ft/liter + Áfa összegről 5,27 Ft/liter + ÁFA összegre emelkedjen, valamint a SZOMHULL Nonprofit Kft. által fizetendő előleg összege havi 60 millió forint + ÁFA összegről havi 75 millió forint + ÁFA összegre módosuljon. A Közgyűlés felhatalmazza a SZOVA Nonprofit </w:t>
      </w:r>
      <w:proofErr w:type="spellStart"/>
      <w:r w:rsidRPr="00DB25E2">
        <w:t>Zrt</w:t>
      </w:r>
      <w:proofErr w:type="spellEnd"/>
      <w:r w:rsidRPr="00DB25E2">
        <w:t>. igazgatóságának elnökét és a SZOMHULL Nonprofit Kft. ügyvezetőjét az erre vonatkozó szerződésmódosítás aláírására.</w:t>
      </w:r>
    </w:p>
    <w:p w:rsidR="00B126E0" w:rsidRPr="00DB25E2" w:rsidRDefault="00B126E0" w:rsidP="00B126E0">
      <w:pPr>
        <w:jc w:val="both"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A Közgyűlés jóváhagyja, hogy a Szombathely Megyei Jogú Város által a fizető parkolási rendszer üzemeltetéséért a SZOVA Nonprofit </w:t>
      </w:r>
      <w:proofErr w:type="spellStart"/>
      <w:r w:rsidRPr="00DB25E2">
        <w:t>Zrt-nek</w:t>
      </w:r>
      <w:proofErr w:type="spellEnd"/>
      <w:r w:rsidRPr="00DB25E2">
        <w:t xml:space="preserve"> fizetendő havi díj összege 2023. január 1-től 30.000.000 Ft + ÁFA összeg legyen, és felhatalmazza a Polgármestert, valamint a társaság vezérigazgatóját az erre vonatkozó szerződésmódosítás aláírására. </w:t>
      </w:r>
    </w:p>
    <w:p w:rsidR="00B126E0" w:rsidRPr="00DB25E2" w:rsidRDefault="00B126E0" w:rsidP="00B126E0">
      <w:pPr>
        <w:jc w:val="both"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A Közgyűlés egyetért azzal, hogy a SZOVA Nonprofit </w:t>
      </w:r>
      <w:proofErr w:type="spellStart"/>
      <w:r w:rsidRPr="00DB25E2">
        <w:t>Zrt</w:t>
      </w:r>
      <w:proofErr w:type="spellEnd"/>
      <w:r w:rsidRPr="00DB25E2">
        <w:t xml:space="preserve">. által – Szombathely Megyei Jogú Város Önkormányzatával kötött szerződések alapján – nyújtott köztisztasági és útépítési szolgáltatások díja 2023. április 1-től a 2022. évi inflációnak megfelelő 14,5%-os mértékben, az önkormányzati ingatlanok kezelési díja 2023. január 1-től az eddigi havi 17.718.000 Ft + ÁFA összegről 20.287.000 Ft + ÁFA összegre emelkedjen.    </w:t>
      </w:r>
    </w:p>
    <w:p w:rsidR="00B126E0" w:rsidRPr="00DB25E2" w:rsidRDefault="00B126E0" w:rsidP="00B126E0">
      <w:pPr>
        <w:ind w:left="720"/>
        <w:contextualSpacing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A Közgyűlés az önkormányzati bérlakások felújítására, karbantartására vonatkozó programot jóváhagyja 50 millió forint összegben. A Közgyűlés felkéri a polgármestert, hogy a jóváhagyott programhoz a SZOVA Nonprofit </w:t>
      </w:r>
      <w:proofErr w:type="spellStart"/>
      <w:r w:rsidRPr="00DB25E2">
        <w:t>Zrt</w:t>
      </w:r>
      <w:proofErr w:type="spellEnd"/>
      <w:r w:rsidRPr="00DB25E2">
        <w:t xml:space="preserve">. részére előleget biztosítson 50 millió Ft összegben. Az előleg az önkormányzati ingatlanokkal kapcsolatos 2023. évi veszteség elszámolása során kerül beszámításra 2024. májusában. </w:t>
      </w:r>
    </w:p>
    <w:p w:rsidR="00B126E0" w:rsidRPr="00DB25E2" w:rsidRDefault="00B126E0" w:rsidP="00B126E0">
      <w:pPr>
        <w:jc w:val="both"/>
      </w:pPr>
    </w:p>
    <w:p w:rsidR="00B126E0" w:rsidRPr="00DB25E2" w:rsidRDefault="00B126E0" w:rsidP="00B126E0">
      <w:pPr>
        <w:numPr>
          <w:ilvl w:val="0"/>
          <w:numId w:val="1"/>
        </w:numPr>
        <w:contextualSpacing/>
        <w:jc w:val="both"/>
      </w:pPr>
      <w:r w:rsidRPr="00DB25E2">
        <w:t xml:space="preserve">A Közgyűlés a SZOVA Nonprofit </w:t>
      </w:r>
      <w:proofErr w:type="spellStart"/>
      <w:r w:rsidRPr="00DB25E2">
        <w:t>Zrt</w:t>
      </w:r>
      <w:proofErr w:type="spellEnd"/>
      <w:r w:rsidRPr="00DB25E2">
        <w:t xml:space="preserve">. likviditási helyzetének kezelésére maximum 700 millió forint összegű tagi kölcsönt biztosít 2023. december 31. napjáig történő visszafizetési kötelezettséggel. A Közgyűlés felkéri a SZOVA Nonprofit </w:t>
      </w:r>
      <w:proofErr w:type="spellStart"/>
      <w:r w:rsidRPr="00DB25E2">
        <w:t>Zrt</w:t>
      </w:r>
      <w:proofErr w:type="spellEnd"/>
      <w:r w:rsidRPr="00DB25E2">
        <w:t xml:space="preserve">. vezérigazgatóját, hogy a társaság likviditási helyzetéről és esetleges likviditási problémáiról folyamatosan tájékoztassa a Polgármestert, valamint felhatalmazza a Polgármestert, hogy amennyiben a SZOVA Nonprofit </w:t>
      </w:r>
      <w:proofErr w:type="spellStart"/>
      <w:r w:rsidRPr="00DB25E2">
        <w:t>Zrt</w:t>
      </w:r>
      <w:proofErr w:type="spellEnd"/>
      <w:r w:rsidRPr="00DB25E2">
        <w:t xml:space="preserve">. likviditási helyzete szükségessé teszi, úgy a tagi kölcsön folyósításáról gondoskodjon. </w:t>
      </w:r>
    </w:p>
    <w:p w:rsidR="00B126E0" w:rsidRPr="00DB25E2" w:rsidRDefault="00B126E0" w:rsidP="00B126E0">
      <w:pPr>
        <w:jc w:val="both"/>
        <w:rPr>
          <w:spacing w:val="-3"/>
        </w:rPr>
      </w:pPr>
    </w:p>
    <w:p w:rsidR="00B126E0" w:rsidRPr="00DB25E2" w:rsidRDefault="00B126E0" w:rsidP="00B126E0">
      <w:pPr>
        <w:jc w:val="both"/>
      </w:pPr>
      <w:r w:rsidRPr="00DB25E2">
        <w:rPr>
          <w:b/>
          <w:bCs/>
          <w:u w:val="single"/>
        </w:rPr>
        <w:t>Felelős:</w:t>
      </w:r>
      <w:r w:rsidRPr="00DB25E2">
        <w:rPr>
          <w:b/>
          <w:bCs/>
          <w:u w:val="single"/>
        </w:rPr>
        <w:tab/>
      </w:r>
      <w:r w:rsidRPr="00DB25E2">
        <w:tab/>
        <w:t xml:space="preserve">Dr. </w:t>
      </w:r>
      <w:proofErr w:type="spellStart"/>
      <w:r w:rsidRPr="00DB25E2">
        <w:t>Nemény</w:t>
      </w:r>
      <w:proofErr w:type="spellEnd"/>
      <w:r w:rsidRPr="00DB25E2">
        <w:t xml:space="preserve"> András polgármester</w:t>
      </w:r>
    </w:p>
    <w:p w:rsidR="00B126E0" w:rsidRPr="00DB25E2" w:rsidRDefault="00B126E0" w:rsidP="00B126E0">
      <w:pPr>
        <w:ind w:firstLine="708"/>
        <w:jc w:val="both"/>
      </w:pPr>
      <w:r>
        <w:tab/>
      </w:r>
      <w:r w:rsidRPr="00DB25E2">
        <w:t>Dr. Horváth Attila alpolgármester</w:t>
      </w:r>
    </w:p>
    <w:p w:rsidR="00B126E0" w:rsidRPr="00DB25E2" w:rsidRDefault="00B126E0" w:rsidP="00B126E0">
      <w:pPr>
        <w:ind w:firstLine="708"/>
        <w:jc w:val="both"/>
      </w:pPr>
      <w:r>
        <w:tab/>
      </w:r>
      <w:r w:rsidRPr="00DB25E2">
        <w:t>Horváth Soma alpolgármester</w:t>
      </w:r>
    </w:p>
    <w:p w:rsidR="00B126E0" w:rsidRPr="00DB25E2" w:rsidRDefault="00B126E0" w:rsidP="00B126E0">
      <w:pPr>
        <w:jc w:val="both"/>
      </w:pPr>
      <w:r w:rsidRPr="00DB25E2">
        <w:tab/>
      </w:r>
      <w:r w:rsidRPr="00DB25E2">
        <w:tab/>
        <w:t>Dr. Károlyi Ákos jegyző</w:t>
      </w:r>
    </w:p>
    <w:p w:rsidR="00B126E0" w:rsidRPr="00DB25E2" w:rsidRDefault="00B126E0" w:rsidP="00B126E0">
      <w:pPr>
        <w:jc w:val="both"/>
      </w:pPr>
      <w:r w:rsidRPr="00DB25E2">
        <w:tab/>
        <w:t xml:space="preserve"> </w:t>
      </w:r>
      <w:r w:rsidRPr="00DB25E2">
        <w:tab/>
        <w:t>(A végrehajtásért:</w:t>
      </w:r>
    </w:p>
    <w:p w:rsidR="00B126E0" w:rsidRPr="00DB25E2" w:rsidRDefault="00B126E0" w:rsidP="00B126E0">
      <w:pPr>
        <w:ind w:firstLine="1418"/>
        <w:jc w:val="both"/>
      </w:pPr>
      <w:r w:rsidRPr="00DB25E2">
        <w:t>Nagyné dr. Gats Andrea, a Jogi és Képviselői Osztály vezetője</w:t>
      </w:r>
    </w:p>
    <w:p w:rsidR="00B126E0" w:rsidRPr="00DB25E2" w:rsidRDefault="00B126E0" w:rsidP="00B126E0">
      <w:pPr>
        <w:ind w:firstLine="1418"/>
        <w:jc w:val="both"/>
      </w:pPr>
      <w:r w:rsidRPr="00DB25E2">
        <w:t>Kalmár Ervin, a Városüzemeltetési Osztály vezetője</w:t>
      </w:r>
    </w:p>
    <w:p w:rsidR="00B126E0" w:rsidRPr="00DB25E2" w:rsidRDefault="00B126E0" w:rsidP="00B126E0">
      <w:pPr>
        <w:ind w:firstLine="1418"/>
        <w:jc w:val="both"/>
      </w:pPr>
      <w:r w:rsidRPr="00DB25E2">
        <w:t>Stéger Gábor, a Közgazdasági és Adó Osztály vezetője</w:t>
      </w:r>
    </w:p>
    <w:p w:rsidR="00B126E0" w:rsidRPr="00DB25E2" w:rsidRDefault="00B126E0" w:rsidP="00B126E0">
      <w:pPr>
        <w:ind w:firstLine="1418"/>
        <w:jc w:val="both"/>
      </w:pPr>
      <w:r w:rsidRPr="00DB25E2">
        <w:t>Kovács Cecília, a társaság vezérigazgatója)</w:t>
      </w:r>
    </w:p>
    <w:p w:rsidR="00B126E0" w:rsidRPr="00DB25E2" w:rsidRDefault="00B126E0" w:rsidP="00B126E0">
      <w:pPr>
        <w:ind w:firstLine="1418"/>
        <w:jc w:val="both"/>
      </w:pPr>
    </w:p>
    <w:p w:rsidR="00B126E0" w:rsidRDefault="00B126E0" w:rsidP="00B126E0">
      <w:pPr>
        <w:ind w:firstLine="7"/>
        <w:jc w:val="both"/>
      </w:pPr>
      <w:r w:rsidRPr="00DB25E2">
        <w:rPr>
          <w:b/>
          <w:u w:val="single"/>
        </w:rPr>
        <w:t>Határidő:</w:t>
      </w:r>
      <w:r w:rsidRPr="00DB25E2"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CE"/>
    <w:rsid w:val="000061E6"/>
    <w:rsid w:val="0018054C"/>
    <w:rsid w:val="001A1356"/>
    <w:rsid w:val="00227D40"/>
    <w:rsid w:val="002552B0"/>
    <w:rsid w:val="0027295E"/>
    <w:rsid w:val="00277F59"/>
    <w:rsid w:val="003A4E12"/>
    <w:rsid w:val="004F29CE"/>
    <w:rsid w:val="005312BF"/>
    <w:rsid w:val="00545A4E"/>
    <w:rsid w:val="00561C1A"/>
    <w:rsid w:val="005A2E19"/>
    <w:rsid w:val="00675A47"/>
    <w:rsid w:val="007505DB"/>
    <w:rsid w:val="007620B5"/>
    <w:rsid w:val="007E06D0"/>
    <w:rsid w:val="00860575"/>
    <w:rsid w:val="008C216B"/>
    <w:rsid w:val="00953EFC"/>
    <w:rsid w:val="00A96770"/>
    <w:rsid w:val="00AC563C"/>
    <w:rsid w:val="00B126E0"/>
    <w:rsid w:val="00B4023F"/>
    <w:rsid w:val="00B75EFE"/>
    <w:rsid w:val="00B8238A"/>
    <w:rsid w:val="00C40DC8"/>
    <w:rsid w:val="00E46A00"/>
    <w:rsid w:val="00F3079E"/>
    <w:rsid w:val="00F619A1"/>
    <w:rsid w:val="00FA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A3D80856-1949-4B62-89BF-A90E0519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2023-04-03T08:57:00Z</dcterms:created>
  <dcterms:modified xsi:type="dcterms:W3CDTF">2023-04-03T08:57:00Z</dcterms:modified>
</cp:coreProperties>
</file>