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A837" w14:textId="77777777" w:rsidR="00775C54" w:rsidRPr="00775C54" w:rsidRDefault="00775C54" w:rsidP="00775C54">
      <w:pPr>
        <w:keepNext/>
        <w:spacing w:before="240" w:after="60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  <w:u w:val="single"/>
        </w:rPr>
      </w:pPr>
      <w:r w:rsidRPr="00775C54">
        <w:rPr>
          <w:rFonts w:asciiTheme="minorHAnsi" w:hAnsiTheme="minorHAnsi" w:cstheme="minorHAnsi"/>
          <w:b/>
          <w:bCs/>
          <w:kern w:val="32"/>
          <w:sz w:val="22"/>
          <w:szCs w:val="22"/>
          <w:u w:val="single"/>
        </w:rPr>
        <w:t xml:space="preserve">E L </w:t>
      </w:r>
      <w:proofErr w:type="gramStart"/>
      <w:r w:rsidRPr="00775C54">
        <w:rPr>
          <w:rFonts w:asciiTheme="minorHAnsi" w:hAnsiTheme="minorHAnsi" w:cstheme="minorHAnsi"/>
          <w:b/>
          <w:bCs/>
          <w:kern w:val="32"/>
          <w:sz w:val="22"/>
          <w:szCs w:val="22"/>
          <w:u w:val="single"/>
        </w:rPr>
        <w:t>Ő</w:t>
      </w:r>
      <w:proofErr w:type="gramEnd"/>
      <w:r w:rsidRPr="00775C54">
        <w:rPr>
          <w:rFonts w:asciiTheme="minorHAnsi" w:hAnsiTheme="minorHAnsi" w:cstheme="minorHAnsi"/>
          <w:b/>
          <w:bCs/>
          <w:kern w:val="32"/>
          <w:sz w:val="22"/>
          <w:szCs w:val="22"/>
          <w:u w:val="single"/>
        </w:rPr>
        <w:t xml:space="preserve"> T E R J E S Z T É S</w:t>
      </w:r>
    </w:p>
    <w:p w14:paraId="267222D2" w14:textId="77777777" w:rsidR="00775C54" w:rsidRPr="00775C54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E87CB" w14:textId="77777777" w:rsidR="00775C54" w:rsidRPr="00775C54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C1E62" w14:textId="77777777" w:rsidR="00775C54" w:rsidRPr="005F6FAF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FA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54672D0" w14:textId="391CC044" w:rsidR="00775C54" w:rsidRPr="005F6FAF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FA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A314E" w:rsidRPr="005F6FA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F6FA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A314E" w:rsidRPr="005F6FAF">
        <w:rPr>
          <w:rFonts w:asciiTheme="minorHAnsi" w:hAnsiTheme="minorHAnsi" w:cstheme="minorHAnsi"/>
          <w:b/>
          <w:bCs/>
          <w:sz w:val="22"/>
          <w:szCs w:val="22"/>
        </w:rPr>
        <w:t>március 30</w:t>
      </w:r>
      <w:r w:rsidR="007801D4" w:rsidRPr="005F6FAF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5F6F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93249" w:rsidRPr="005F6FAF">
        <w:rPr>
          <w:rFonts w:asciiTheme="minorHAnsi" w:hAnsiTheme="minorHAnsi" w:cstheme="minorHAnsi"/>
          <w:b/>
          <w:bCs/>
          <w:sz w:val="22"/>
          <w:szCs w:val="22"/>
        </w:rPr>
        <w:t xml:space="preserve">rendes </w:t>
      </w:r>
      <w:r w:rsidRPr="005F6FAF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0AAF6DE8" w14:textId="77777777" w:rsidR="00775C54" w:rsidRPr="00775C54" w:rsidRDefault="00775C54" w:rsidP="00775C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F6C176" w14:textId="77777777" w:rsidR="001B1F20" w:rsidRDefault="001B1F20" w:rsidP="00775C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7E4EEA" w14:textId="77777777" w:rsidR="001B1F20" w:rsidRDefault="001B1F20" w:rsidP="00775C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AE6DD9" w14:textId="1E9C89E0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>Javaslat 202</w:t>
      </w:r>
      <w:r w:rsidR="00A155B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E19FD">
        <w:rPr>
          <w:rFonts w:asciiTheme="minorHAnsi" w:hAnsiTheme="minorHAnsi" w:cstheme="minorHAnsi"/>
          <w:b/>
          <w:bCs/>
          <w:sz w:val="22"/>
          <w:szCs w:val="22"/>
        </w:rPr>
        <w:t>. évi belső ellenőrzések végrehajtásával kapcsolatos döntések meghozatalára</w:t>
      </w:r>
    </w:p>
    <w:p w14:paraId="1EB914BF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5DA0FA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F57C7F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B600A3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A költségvetési szervek belső kontrollrendszeréről és belső ellenőrzéséről szóló 370/2011. (XII. 31.) Korm. rendelet (a továbbiakban </w:t>
      </w:r>
      <w:proofErr w:type="spellStart"/>
      <w:r w:rsidRPr="00CE19FD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sz w:val="22"/>
          <w:szCs w:val="22"/>
        </w:rPr>
        <w:t xml:space="preserve">.) 49. § (3a) bekezdése szerint „a jegyző a tárgyévre vonatkozó éves ellenőrzési jelentést, valamint a helyi önkormányzat által alapított költségvetési szervek éves ellenőrzési jelentései alapján készített éves összefoglaló ellenőrzési jelentést - a tárgyévet követően, legkésőbb a zárszámadási rendelet elfogadásáig – a képviselő-testület elé terjeszti jóváhagyásra.”  </w:t>
      </w:r>
    </w:p>
    <w:p w14:paraId="1843214B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60F6F0" w14:textId="7C4ED5DB" w:rsid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Jelen előterjesztés a) pontját képező éves ellenőrzési jelentés átfogó részletességgel mutatja be a belső ellenőrzés 202</w:t>
      </w:r>
      <w:r w:rsidR="008C61A3">
        <w:rPr>
          <w:rFonts w:asciiTheme="minorHAnsi" w:hAnsiTheme="minorHAnsi" w:cstheme="minorHAnsi"/>
          <w:sz w:val="22"/>
          <w:szCs w:val="22"/>
        </w:rPr>
        <w:t>2</w:t>
      </w:r>
      <w:r w:rsidRPr="00CE19FD">
        <w:rPr>
          <w:rFonts w:asciiTheme="minorHAnsi" w:hAnsiTheme="minorHAnsi" w:cstheme="minorHAnsi"/>
          <w:sz w:val="22"/>
          <w:szCs w:val="22"/>
        </w:rPr>
        <w:t xml:space="preserve">. évi működését a </w:t>
      </w:r>
      <w:proofErr w:type="spellStart"/>
      <w:r w:rsidRPr="00CE19FD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sz w:val="22"/>
          <w:szCs w:val="22"/>
        </w:rPr>
        <w:t>. előírásai szerint, a napirend b) pontjában pedig az önkormányzat által fenntartott költségvetési intézmények éves ellenőrzési jelentései alapján készített éves összefoglaló ellenőrzési jelentés kerül ismertetésre.</w:t>
      </w:r>
    </w:p>
    <w:p w14:paraId="33D2F6C1" w14:textId="77777777" w:rsidR="007C528A" w:rsidRPr="00CE19FD" w:rsidRDefault="007C528A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CEE33F9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034C1F" w14:textId="77777777" w:rsidR="00CE19FD" w:rsidRPr="00CE19FD" w:rsidRDefault="00CE19FD" w:rsidP="00CE19FD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éves ellenőrzési jelentése </w:t>
      </w:r>
    </w:p>
    <w:p w14:paraId="758C0AC3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85E250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47DA1F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sz w:val="22"/>
          <w:szCs w:val="22"/>
          <w:u w:val="single"/>
        </w:rPr>
        <w:t>Vezetői összefoglaló:</w:t>
      </w:r>
    </w:p>
    <w:p w14:paraId="5687C6E7" w14:textId="77777777" w:rsidR="00CE19FD" w:rsidRPr="00CE19FD" w:rsidRDefault="00CE19FD" w:rsidP="00CE19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E67E7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Szombathely Megyei Jogú Város Polgármesteri Hivatalában a Belső Ellenőrzési Iroda bonyolította le az államháztartásról szóló 2011. évi CXCV. törvény 70. § (1) bekezdése alapján a Polgármesteri Hivatal belső ellenőrzését, az irányítói hatáskörben végzett intézményi ellenőrzéseket, valamint a köztulajdonban álló gazdasági társaságok takarékosabb működéséről szóló 2009. évi CXXII. törvény 1. § a) pontjában meghatározott köztulajdonban álló gazdasági társaságok ellenőrzését. </w:t>
      </w:r>
    </w:p>
    <w:p w14:paraId="728F2A78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lastRenderedPageBreak/>
        <w:t>2015. évtől a Belső Ellenőrzési Iroda látja el a települési nemzetiségi önkormányzatok (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Szombathelyi Horvát Nemzetiségi Önkormányzat</w:t>
      </w:r>
      <w:r w:rsidRPr="00CE19FD">
        <w:rPr>
          <w:rFonts w:asciiTheme="minorHAnsi" w:hAnsiTheme="minorHAnsi" w:cstheme="minorHAnsi"/>
          <w:sz w:val="22"/>
          <w:szCs w:val="22"/>
        </w:rPr>
        <w:t xml:space="preserve">, 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 Megyei Jogú Város Német Önkormányzata,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 Megyei Jogú Város Roma Nemzetiségi Önkormányzata</w:t>
      </w:r>
      <w:r w:rsidRPr="00CE19FD">
        <w:rPr>
          <w:rFonts w:asciiTheme="minorHAnsi" w:hAnsiTheme="minorHAnsi" w:cstheme="minorHAnsi"/>
          <w:sz w:val="22"/>
          <w:szCs w:val="22"/>
        </w:rPr>
        <w:t xml:space="preserve">, </w:t>
      </w:r>
      <w:r w:rsidRPr="00CE19FD">
        <w:rPr>
          <w:rFonts w:asciiTheme="minorHAnsi" w:hAnsiTheme="minorHAnsi" w:cstheme="minorHAnsi"/>
          <w:bCs/>
          <w:sz w:val="22"/>
          <w:szCs w:val="22"/>
        </w:rPr>
        <w:t>Szombathelyi Szlovén Önkormányzat</w:t>
      </w:r>
      <w:r w:rsidRPr="00CE19FD">
        <w:rPr>
          <w:rFonts w:asciiTheme="minorHAnsi" w:hAnsiTheme="minorHAnsi" w:cstheme="minorHAnsi"/>
          <w:sz w:val="22"/>
          <w:szCs w:val="22"/>
        </w:rPr>
        <w:t>) belső ellenőrzését is.</w:t>
      </w:r>
    </w:p>
    <w:p w14:paraId="795D2C1C" w14:textId="7777777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722B62" w14:textId="5F10ADA7" w:rsidR="00CE19FD" w:rsidRPr="00CE19FD" w:rsidRDefault="00CE19FD" w:rsidP="00CE19FD">
      <w:pPr>
        <w:pStyle w:val="lfej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Szombathely Megyei Jogú Város Polgármesteri Hivatala Belső Ellenőrzési Irodája a 202</w:t>
      </w:r>
      <w:r w:rsidR="002A0CAE">
        <w:rPr>
          <w:rFonts w:asciiTheme="minorHAnsi" w:hAnsiTheme="minorHAnsi" w:cstheme="minorHAnsi"/>
          <w:sz w:val="22"/>
          <w:szCs w:val="22"/>
        </w:rPr>
        <w:t>2</w:t>
      </w:r>
      <w:r w:rsidRPr="00CE19FD">
        <w:rPr>
          <w:rFonts w:asciiTheme="minorHAnsi" w:hAnsiTheme="minorHAnsi" w:cstheme="minorHAnsi"/>
          <w:sz w:val="22"/>
          <w:szCs w:val="22"/>
        </w:rPr>
        <w:t>. évi önkormányzati belső</w:t>
      </w:r>
      <w:r w:rsidR="00FA3F58">
        <w:rPr>
          <w:rFonts w:asciiTheme="minorHAnsi" w:hAnsiTheme="minorHAnsi" w:cstheme="minorHAnsi"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sz w:val="22"/>
          <w:szCs w:val="22"/>
        </w:rPr>
        <w:t xml:space="preserve">ellenőrzési tervet és a fenntartó általi belső ellenőrzési tervet kockázatelemzés alapján dolgozta ki. </w:t>
      </w:r>
    </w:p>
    <w:p w14:paraId="64F6EFCB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A2A7E" w14:textId="0C3A0B1F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A jóváhagyott tervek végrehajtásra kerültek, melyek a </w:t>
      </w:r>
      <w:proofErr w:type="spellStart"/>
      <w:r w:rsidRPr="00CE19FD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sz w:val="22"/>
          <w:szCs w:val="22"/>
        </w:rPr>
        <w:t>. 48. §-a alapján elkészített éves ellenőrzési jelentésben kerülnek ismertetésre</w:t>
      </w:r>
      <w:r w:rsidR="002430C8">
        <w:rPr>
          <w:rFonts w:asciiTheme="minorHAnsi" w:hAnsiTheme="minorHAnsi" w:cstheme="minorHAnsi"/>
          <w:sz w:val="22"/>
          <w:szCs w:val="22"/>
        </w:rPr>
        <w:t>.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D054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F7497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08A6DC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F6363E" w14:textId="77777777" w:rsidR="00CE19FD" w:rsidRDefault="00CE19FD" w:rsidP="00CE19FD">
      <w:pPr>
        <w:pStyle w:val="Listaszerbekezds"/>
        <w:numPr>
          <w:ilvl w:val="0"/>
          <w:numId w:val="11"/>
        </w:numPr>
        <w:ind w:left="426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 által végzett tevékenység bemutatása önértékelés alapján:</w:t>
      </w:r>
    </w:p>
    <w:p w14:paraId="1C378A8D" w14:textId="77777777" w:rsidR="002430C8" w:rsidRDefault="002430C8" w:rsidP="002430C8">
      <w:pPr>
        <w:jc w:val="both"/>
      </w:pPr>
    </w:p>
    <w:p w14:paraId="10EEF11C" w14:textId="19CB03BD" w:rsidR="002430C8" w:rsidRPr="002430C8" w:rsidRDefault="002430C8" w:rsidP="002430C8">
      <w:pPr>
        <w:jc w:val="both"/>
        <w:rPr>
          <w:rFonts w:asciiTheme="minorHAnsi" w:hAnsiTheme="minorHAnsi" w:cstheme="minorHAnsi"/>
          <w:sz w:val="22"/>
          <w:szCs w:val="22"/>
        </w:rPr>
      </w:pPr>
      <w:r w:rsidRPr="002430C8">
        <w:rPr>
          <w:rFonts w:asciiTheme="minorHAnsi" w:hAnsiTheme="minorHAnsi" w:cstheme="minorHAnsi"/>
          <w:sz w:val="22"/>
          <w:szCs w:val="22"/>
        </w:rPr>
        <w:t xml:space="preserve">Szombathely Megyei Jogú Város Polgármesteri Hivatala Belső Ellenőrzési Irodája a </w:t>
      </w:r>
      <w:proofErr w:type="spellStart"/>
      <w:r w:rsidRPr="002430C8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2430C8">
        <w:rPr>
          <w:rFonts w:asciiTheme="minorHAnsi" w:hAnsiTheme="minorHAnsi" w:cstheme="minorHAnsi"/>
          <w:sz w:val="22"/>
          <w:szCs w:val="22"/>
        </w:rPr>
        <w:t xml:space="preserve">. értelmében független, tárgyilagos bizonyosságot adó és tanácsadó tevékenységet lát el. A belső ellenőrzés célja, hogy az ellenőrzött szervezet működését fejlessze, és eredményességét növelje. </w:t>
      </w:r>
    </w:p>
    <w:p w14:paraId="39A48861" w14:textId="77777777" w:rsidR="002430C8" w:rsidRPr="002430C8" w:rsidRDefault="002430C8" w:rsidP="002430C8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7810B678" w14:textId="77777777" w:rsidR="002430C8" w:rsidRPr="002430C8" w:rsidRDefault="002430C8" w:rsidP="002430C8">
      <w:pPr>
        <w:jc w:val="both"/>
        <w:rPr>
          <w:rFonts w:asciiTheme="minorHAnsi" w:hAnsiTheme="minorHAnsi" w:cstheme="minorHAnsi"/>
          <w:sz w:val="22"/>
          <w:szCs w:val="22"/>
        </w:rPr>
      </w:pPr>
      <w:r w:rsidRPr="002430C8">
        <w:rPr>
          <w:rFonts w:asciiTheme="minorHAnsi" w:hAnsiTheme="minorHAnsi" w:cstheme="minorHAnsi"/>
          <w:sz w:val="22"/>
          <w:szCs w:val="22"/>
        </w:rPr>
        <w:t>A belső ellenőrzési munka alapját a 4 évre szóló – kockázatelemzéssel alátámasztott, Szombathely Megyei Jogú Város adott időszakra érvényes ciklusprogramja prioritásai által meghatározott és évente aktualizált – stratégiai terv 2022. évre lebontott feladatai képezték.</w:t>
      </w:r>
    </w:p>
    <w:p w14:paraId="34351381" w14:textId="77777777" w:rsidR="002430C8" w:rsidRPr="002430C8" w:rsidRDefault="002430C8" w:rsidP="002430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F062F" w14:textId="04D97427" w:rsidR="002430C8" w:rsidRPr="00CE19FD" w:rsidRDefault="002430C8" w:rsidP="002430C8">
      <w:pPr>
        <w:jc w:val="both"/>
        <w:rPr>
          <w:rFonts w:asciiTheme="minorHAnsi" w:hAnsiTheme="minorHAnsi" w:cstheme="minorHAnsi"/>
          <w:sz w:val="22"/>
          <w:szCs w:val="22"/>
        </w:rPr>
      </w:pPr>
      <w:r w:rsidRPr="002430C8">
        <w:rPr>
          <w:rFonts w:asciiTheme="minorHAnsi" w:hAnsiTheme="minorHAnsi" w:cstheme="minorHAnsi"/>
          <w:sz w:val="22"/>
          <w:szCs w:val="22"/>
        </w:rPr>
        <w:t>Szombathely Megyei Jogú Város Önkormányzata 2022. évi belső ellenőrzési tervét a Közgyűlés a 273/2021.(XII.16.) Kgy. sz. határozatával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2430C8">
        <w:rPr>
          <w:rFonts w:asciiTheme="minorHAnsi" w:hAnsiTheme="minorHAnsi" w:cstheme="minorHAnsi"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sz w:val="22"/>
          <w:szCs w:val="22"/>
        </w:rPr>
        <w:t>Szombathely Megyei Jogú Város Önkormányzata költségvetési intézményeinek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E19FD">
        <w:rPr>
          <w:rFonts w:asciiTheme="minorHAnsi" w:hAnsiTheme="minorHAnsi" w:cstheme="minorHAnsi"/>
          <w:sz w:val="22"/>
          <w:szCs w:val="22"/>
        </w:rPr>
        <w:t xml:space="preserve">. évi fenntartó általi ellenőrzési tervét a </w:t>
      </w:r>
      <w:r>
        <w:rPr>
          <w:rFonts w:asciiTheme="minorHAnsi" w:hAnsiTheme="minorHAnsi" w:cstheme="minorHAnsi"/>
          <w:sz w:val="22"/>
          <w:szCs w:val="22"/>
        </w:rPr>
        <w:t>274/2021. (XII.16.) Kgy. sz. határozatával fogadta el.</w:t>
      </w:r>
    </w:p>
    <w:p w14:paraId="24247706" w14:textId="0122F70B" w:rsidR="002430C8" w:rsidRDefault="002430C8" w:rsidP="002430C8">
      <w:pPr>
        <w:ind w:left="142"/>
        <w:jc w:val="both"/>
      </w:pPr>
    </w:p>
    <w:p w14:paraId="718BA6B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7BCF5D" w14:textId="252C00B9" w:rsidR="00343253" w:rsidRPr="00CE19FD" w:rsidRDefault="00343253" w:rsidP="00343253">
      <w:pPr>
        <w:pStyle w:val="Listaszerbekezds"/>
        <w:numPr>
          <w:ilvl w:val="0"/>
          <w:numId w:val="10"/>
        </w:numPr>
        <w:tabs>
          <w:tab w:val="left" w:pos="567"/>
        </w:tabs>
        <w:ind w:left="357" w:hanging="357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432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éves ellenőrzési tervben foglalt feladatok teljesítésének értékelése:</w:t>
      </w:r>
    </w:p>
    <w:p w14:paraId="15878B2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C70503" w14:textId="05BDEC2F" w:rsidR="00146C79" w:rsidRDefault="00146C79" w:rsidP="00146C79">
      <w:pPr>
        <w:jc w:val="both"/>
        <w:rPr>
          <w:rFonts w:asciiTheme="minorHAnsi" w:hAnsiTheme="minorHAnsi" w:cstheme="minorHAnsi"/>
          <w:sz w:val="22"/>
          <w:szCs w:val="22"/>
        </w:rPr>
      </w:pPr>
      <w:r w:rsidRPr="007D2FFB">
        <w:rPr>
          <w:rFonts w:asciiTheme="minorHAnsi" w:hAnsiTheme="minorHAnsi" w:cstheme="minorHAnsi"/>
          <w:sz w:val="22"/>
          <w:szCs w:val="22"/>
        </w:rPr>
        <w:t>Szombathely Megyei Jogú Város Önkormányzata belső ellenőrzési terve, illetve fenntartó általi ellenőrzési terve összesen 54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D2FFB">
        <w:rPr>
          <w:rFonts w:asciiTheme="minorHAnsi" w:hAnsiTheme="minorHAnsi" w:cstheme="minorHAnsi"/>
          <w:sz w:val="22"/>
          <w:szCs w:val="22"/>
        </w:rPr>
        <w:t xml:space="preserve"> ellenőrzési nappal került tervezésre. A felhasznált tényleges ellenőri napok száma, továbbá a lefolytatott ellenőrzések az ellenőrzési tervnek megfelelően alakultak. A Belső Ellenőrzési Iroda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D2FFB">
        <w:rPr>
          <w:rFonts w:asciiTheme="minorHAnsi" w:hAnsiTheme="minorHAnsi" w:cstheme="minorHAnsi"/>
          <w:sz w:val="22"/>
          <w:szCs w:val="22"/>
        </w:rPr>
        <w:t>. évi tevékenységének ellenőri napok szerinti megosztását az előterjesztés 1-2-3. számú mellékletei mutatják be.</w:t>
      </w: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103D2" w14:textId="77777777" w:rsidR="00976133" w:rsidRPr="00CE19FD" w:rsidRDefault="00976133" w:rsidP="00146C7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AFD46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CD1BF" w14:textId="77777777" w:rsidR="00710D1D" w:rsidRDefault="00710D1D" w:rsidP="00710D1D">
      <w:pPr>
        <w:pStyle w:val="Listaszerbekezds"/>
        <w:numPr>
          <w:ilvl w:val="0"/>
          <w:numId w:val="10"/>
        </w:numPr>
        <w:tabs>
          <w:tab w:val="left" w:pos="567"/>
        </w:tabs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tárgyévre vonatkozó éves ellenőrzési terv teljesítése, az ellenőrzések összesítése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089784CD" w14:textId="77777777" w:rsidR="00710D1D" w:rsidRDefault="00710D1D" w:rsidP="00710D1D">
      <w:pPr>
        <w:tabs>
          <w:tab w:val="left" w:pos="567"/>
        </w:tabs>
        <w:jc w:val="both"/>
      </w:pPr>
    </w:p>
    <w:p w14:paraId="7D9CD21D" w14:textId="77777777" w:rsidR="00146C79" w:rsidRDefault="00146C79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73DD89" w14:textId="2247A24A" w:rsidR="00CE19FD" w:rsidRDefault="00710D1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2430C8">
        <w:rPr>
          <w:rFonts w:asciiTheme="minorHAnsi" w:hAnsiTheme="minorHAnsi" w:cstheme="minorHAnsi"/>
          <w:sz w:val="22"/>
          <w:szCs w:val="22"/>
        </w:rPr>
        <w:t>Szombathely Megyei Jogú Város Önkormányzata 2022</w:t>
      </w:r>
      <w:r>
        <w:rPr>
          <w:rFonts w:asciiTheme="minorHAnsi" w:hAnsiTheme="minorHAnsi" w:cstheme="minorHAnsi"/>
          <w:sz w:val="22"/>
          <w:szCs w:val="22"/>
        </w:rPr>
        <w:t>. évi belső ellenőrzési terve a</w:t>
      </w:r>
      <w:r w:rsidR="00CE19FD" w:rsidRPr="00CE19FD">
        <w:rPr>
          <w:rFonts w:asciiTheme="minorHAnsi" w:hAnsiTheme="minorHAnsi" w:cstheme="minorHAnsi"/>
          <w:sz w:val="22"/>
          <w:szCs w:val="22"/>
        </w:rPr>
        <w:t>z alábbi vizsgálatokat tartalmazta:</w:t>
      </w:r>
    </w:p>
    <w:p w14:paraId="6A97F8B2" w14:textId="5C62D34F" w:rsidR="009066C1" w:rsidRDefault="009066C1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DA242" w14:textId="77777777" w:rsidR="009066C1" w:rsidRDefault="009066C1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6"/>
        <w:gridCol w:w="3367"/>
        <w:gridCol w:w="3686"/>
        <w:gridCol w:w="2097"/>
      </w:tblGrid>
      <w:tr w:rsidR="009066C1" w:rsidRPr="009066C1" w14:paraId="2979EFC3" w14:textId="77777777" w:rsidTr="009066C1">
        <w:trPr>
          <w:trHeight w:val="276"/>
        </w:trPr>
        <w:tc>
          <w:tcPr>
            <w:tcW w:w="1306" w:type="dxa"/>
            <w:vMerge w:val="restart"/>
            <w:hideMark/>
          </w:tcPr>
          <w:p w14:paraId="25EFF5EE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3367" w:type="dxa"/>
            <w:vMerge w:val="restart"/>
            <w:hideMark/>
          </w:tcPr>
          <w:p w14:paraId="01BA6BAE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b/>
                <w:sz w:val="22"/>
                <w:szCs w:val="22"/>
              </w:rPr>
              <w:t>Az ellenőrzött szerv, illetve szervezeti egység megnevezése</w:t>
            </w:r>
          </w:p>
        </w:tc>
        <w:tc>
          <w:tcPr>
            <w:tcW w:w="3686" w:type="dxa"/>
            <w:vMerge w:val="restart"/>
            <w:hideMark/>
          </w:tcPr>
          <w:p w14:paraId="67C198DF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tárgya (címe)</w:t>
            </w:r>
          </w:p>
        </w:tc>
        <w:tc>
          <w:tcPr>
            <w:tcW w:w="2097" w:type="dxa"/>
            <w:vMerge w:val="restart"/>
            <w:hideMark/>
          </w:tcPr>
          <w:p w14:paraId="091298BB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státusza</w:t>
            </w:r>
          </w:p>
        </w:tc>
      </w:tr>
      <w:tr w:rsidR="009066C1" w:rsidRPr="009066C1" w14:paraId="561DCF45" w14:textId="77777777" w:rsidTr="009066C1">
        <w:trPr>
          <w:trHeight w:val="525"/>
        </w:trPr>
        <w:tc>
          <w:tcPr>
            <w:tcW w:w="1306" w:type="dxa"/>
            <w:vMerge/>
            <w:hideMark/>
          </w:tcPr>
          <w:p w14:paraId="45EFDDA9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7" w:type="dxa"/>
            <w:vMerge/>
            <w:hideMark/>
          </w:tcPr>
          <w:p w14:paraId="1E1783B9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07251632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  <w:vMerge/>
            <w:hideMark/>
          </w:tcPr>
          <w:p w14:paraId="34D1224E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6C1" w:rsidRPr="009066C1" w14:paraId="26BF33B7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50A5681A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67" w:type="dxa"/>
            <w:noWrap/>
            <w:hideMark/>
          </w:tcPr>
          <w:p w14:paraId="749785B5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Szombathelyi Horvát Nemzetiségi Önkormányzat</w:t>
            </w:r>
          </w:p>
        </w:tc>
        <w:tc>
          <w:tcPr>
            <w:tcW w:w="3686" w:type="dxa"/>
            <w:hideMark/>
          </w:tcPr>
          <w:p w14:paraId="73F16FE8" w14:textId="053D9099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kontrollrendszerek kialakításának és működtetésének ellenőrzése.</w:t>
            </w:r>
          </w:p>
        </w:tc>
        <w:tc>
          <w:tcPr>
            <w:tcW w:w="2097" w:type="dxa"/>
            <w:noWrap/>
            <w:hideMark/>
          </w:tcPr>
          <w:p w14:paraId="105EFA91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3EB99AA4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102FBF50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67" w:type="dxa"/>
            <w:hideMark/>
          </w:tcPr>
          <w:p w14:paraId="12CB0CA6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Német Önkormányzata</w:t>
            </w:r>
          </w:p>
        </w:tc>
        <w:tc>
          <w:tcPr>
            <w:tcW w:w="3686" w:type="dxa"/>
            <w:hideMark/>
          </w:tcPr>
          <w:p w14:paraId="12B0F2B5" w14:textId="42A091B5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kontrollrendszerek kialakításának és működtetésének ellenőrzése.</w:t>
            </w:r>
          </w:p>
        </w:tc>
        <w:tc>
          <w:tcPr>
            <w:tcW w:w="2097" w:type="dxa"/>
            <w:noWrap/>
            <w:hideMark/>
          </w:tcPr>
          <w:p w14:paraId="295BB849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3462BC98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716E6269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367" w:type="dxa"/>
            <w:hideMark/>
          </w:tcPr>
          <w:p w14:paraId="32C2585F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Roma Nemzetiségi Önkormányzata</w:t>
            </w:r>
          </w:p>
        </w:tc>
        <w:tc>
          <w:tcPr>
            <w:tcW w:w="3686" w:type="dxa"/>
            <w:hideMark/>
          </w:tcPr>
          <w:p w14:paraId="64C502A9" w14:textId="6FE0BC5B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kontrollrendszerek kialakításának és működtetésének ellenőrzése.</w:t>
            </w:r>
          </w:p>
        </w:tc>
        <w:tc>
          <w:tcPr>
            <w:tcW w:w="2097" w:type="dxa"/>
            <w:noWrap/>
            <w:hideMark/>
          </w:tcPr>
          <w:p w14:paraId="7503F88A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4D9B9827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4AE9F3CD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3367" w:type="dxa"/>
            <w:noWrap/>
            <w:hideMark/>
          </w:tcPr>
          <w:p w14:paraId="0C3ADE7C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Szombathelyi Szlovén Önkormányzat</w:t>
            </w:r>
          </w:p>
        </w:tc>
        <w:tc>
          <w:tcPr>
            <w:tcW w:w="3686" w:type="dxa"/>
            <w:hideMark/>
          </w:tcPr>
          <w:p w14:paraId="4975FAD0" w14:textId="6D2D3AFB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gazdálkodás és a működés szabályszerűségén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k, a belső kontrollrendszerek kialakításának és működtetésének ellenőrzése.</w:t>
            </w:r>
          </w:p>
        </w:tc>
        <w:tc>
          <w:tcPr>
            <w:tcW w:w="2097" w:type="dxa"/>
            <w:noWrap/>
            <w:hideMark/>
          </w:tcPr>
          <w:p w14:paraId="4E23C724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14489F88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6528F578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67" w:type="dxa"/>
            <w:hideMark/>
          </w:tcPr>
          <w:p w14:paraId="6F5DEC9C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Polgármesteri Hivatala Gondnoksági Iroda</w:t>
            </w:r>
          </w:p>
        </w:tc>
        <w:tc>
          <w:tcPr>
            <w:tcW w:w="3686" w:type="dxa"/>
            <w:hideMark/>
          </w:tcPr>
          <w:p w14:paraId="014B0BB8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Polgármesteri Hivatal beszerzéseinek ellenőrzése</w:t>
            </w:r>
          </w:p>
        </w:tc>
        <w:tc>
          <w:tcPr>
            <w:tcW w:w="2097" w:type="dxa"/>
            <w:noWrap/>
            <w:hideMark/>
          </w:tcPr>
          <w:p w14:paraId="370D4CD0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3A47343B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411CECCA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67" w:type="dxa"/>
            <w:hideMark/>
          </w:tcPr>
          <w:p w14:paraId="0DB4C6B2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Polgármesteri Hivatala Városüzemeltetési Osztály</w:t>
            </w:r>
          </w:p>
        </w:tc>
        <w:tc>
          <w:tcPr>
            <w:tcW w:w="3686" w:type="dxa"/>
            <w:hideMark/>
          </w:tcPr>
          <w:p w14:paraId="6B374ED0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 xml:space="preserve">Külső </w:t>
            </w:r>
            <w:proofErr w:type="spellStart"/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Söptei</w:t>
            </w:r>
            <w:proofErr w:type="spellEnd"/>
            <w:r w:rsidRPr="009066C1">
              <w:rPr>
                <w:rFonts w:asciiTheme="minorHAnsi" w:hAnsiTheme="minorHAnsi" w:cstheme="minorHAnsi"/>
                <w:sz w:val="22"/>
                <w:szCs w:val="22"/>
              </w:rPr>
              <w:t xml:space="preserve"> út 460 </w:t>
            </w:r>
            <w:proofErr w:type="spellStart"/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fm</w:t>
            </w:r>
            <w:proofErr w:type="spellEnd"/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-es hosszban történő kiépítésére meghirdetett közbeszerzési eljárás szabályosságának megítélése.</w:t>
            </w:r>
          </w:p>
        </w:tc>
        <w:tc>
          <w:tcPr>
            <w:tcW w:w="2097" w:type="dxa"/>
            <w:noWrap/>
            <w:hideMark/>
          </w:tcPr>
          <w:p w14:paraId="43D76B96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788A0992" w14:textId="77777777" w:rsidTr="009066C1">
        <w:trPr>
          <w:trHeight w:val="975"/>
        </w:trPr>
        <w:tc>
          <w:tcPr>
            <w:tcW w:w="1306" w:type="dxa"/>
            <w:noWrap/>
            <w:hideMark/>
          </w:tcPr>
          <w:p w14:paraId="58AB93FF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67" w:type="dxa"/>
            <w:hideMark/>
          </w:tcPr>
          <w:p w14:paraId="4959924D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Fogyatékkal Élőket és Hajléktalanokat Ellátó Közhasznú Nonprofit Kft</w:t>
            </w:r>
          </w:p>
        </w:tc>
        <w:tc>
          <w:tcPr>
            <w:tcW w:w="3686" w:type="dxa"/>
            <w:hideMark/>
          </w:tcPr>
          <w:p w14:paraId="0C4E66B2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leltározás szabályozottságának és gyakorlatának vizsgálata.</w:t>
            </w:r>
          </w:p>
        </w:tc>
        <w:tc>
          <w:tcPr>
            <w:tcW w:w="2097" w:type="dxa"/>
            <w:noWrap/>
            <w:hideMark/>
          </w:tcPr>
          <w:p w14:paraId="36C68285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70BD840C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629E1D66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367" w:type="dxa"/>
            <w:hideMark/>
          </w:tcPr>
          <w:p w14:paraId="66DAB987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SZOVA Szombathelyi Vagyonhasznosító és Városgazdálkodási Nonprofit Zrt.</w:t>
            </w:r>
          </w:p>
        </w:tc>
        <w:tc>
          <w:tcPr>
            <w:tcW w:w="3686" w:type="dxa"/>
            <w:hideMark/>
          </w:tcPr>
          <w:p w14:paraId="700C6A53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leltározás szabályozottságának és gyakorlatának vizsgálata.</w:t>
            </w:r>
          </w:p>
        </w:tc>
        <w:tc>
          <w:tcPr>
            <w:tcW w:w="2097" w:type="dxa"/>
            <w:noWrap/>
            <w:hideMark/>
          </w:tcPr>
          <w:p w14:paraId="2757DCC7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3D4159F6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317FC4AF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367" w:type="dxa"/>
            <w:noWrap/>
            <w:hideMark/>
          </w:tcPr>
          <w:p w14:paraId="0DA93F06" w14:textId="32FB96F7" w:rsidR="009066C1" w:rsidRPr="009066C1" w:rsidRDefault="009066C1" w:rsidP="00B07E4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Szombathelyi Sportközpont</w:t>
            </w:r>
            <w:r w:rsidR="00B07E42">
              <w:rPr>
                <w:rFonts w:asciiTheme="minorHAnsi" w:hAnsiTheme="minorHAnsi" w:cstheme="minorHAnsi"/>
                <w:sz w:val="22"/>
                <w:szCs w:val="22"/>
              </w:rPr>
              <w:t xml:space="preserve"> és Sportiskola</w:t>
            </w: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 xml:space="preserve"> Nonprofit Kft.</w:t>
            </w:r>
          </w:p>
        </w:tc>
        <w:tc>
          <w:tcPr>
            <w:tcW w:w="3686" w:type="dxa"/>
            <w:hideMark/>
          </w:tcPr>
          <w:p w14:paraId="30E38DAA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leltározás szabályozottságának és gyakorlatának vizsgálata.</w:t>
            </w:r>
          </w:p>
        </w:tc>
        <w:tc>
          <w:tcPr>
            <w:tcW w:w="2097" w:type="dxa"/>
            <w:noWrap/>
            <w:hideMark/>
          </w:tcPr>
          <w:p w14:paraId="24BE8D59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5AF794BB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0F2508EA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367" w:type="dxa"/>
            <w:noWrap/>
            <w:hideMark/>
          </w:tcPr>
          <w:p w14:paraId="1AD3A49E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Szombathelyi Parkfenntartási Kft.</w:t>
            </w:r>
          </w:p>
        </w:tc>
        <w:tc>
          <w:tcPr>
            <w:tcW w:w="3686" w:type="dxa"/>
            <w:hideMark/>
          </w:tcPr>
          <w:p w14:paraId="445F104C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leltározás szabályozottságának és gyakorlatának vizsgálata.</w:t>
            </w:r>
          </w:p>
        </w:tc>
        <w:tc>
          <w:tcPr>
            <w:tcW w:w="2097" w:type="dxa"/>
            <w:noWrap/>
            <w:hideMark/>
          </w:tcPr>
          <w:p w14:paraId="0E0117B8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63B49DA3" w14:textId="77777777" w:rsidTr="009066C1">
        <w:trPr>
          <w:trHeight w:val="960"/>
        </w:trPr>
        <w:tc>
          <w:tcPr>
            <w:tcW w:w="1306" w:type="dxa"/>
            <w:noWrap/>
            <w:hideMark/>
          </w:tcPr>
          <w:p w14:paraId="6711AE30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367" w:type="dxa"/>
            <w:noWrap/>
            <w:hideMark/>
          </w:tcPr>
          <w:p w14:paraId="2C5442A0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Vas Megyei Temetkezési Kft.</w:t>
            </w:r>
          </w:p>
        </w:tc>
        <w:tc>
          <w:tcPr>
            <w:tcW w:w="3686" w:type="dxa"/>
            <w:hideMark/>
          </w:tcPr>
          <w:p w14:paraId="378CD023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A leltározás szabályozottságának és gyakorlatának vizsgálata.</w:t>
            </w:r>
          </w:p>
        </w:tc>
        <w:tc>
          <w:tcPr>
            <w:tcW w:w="2097" w:type="dxa"/>
            <w:noWrap/>
            <w:hideMark/>
          </w:tcPr>
          <w:p w14:paraId="3019AAA7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9066C1" w:rsidRPr="009066C1" w14:paraId="6752E26F" w14:textId="77777777" w:rsidTr="009066C1">
        <w:trPr>
          <w:trHeight w:val="1200"/>
        </w:trPr>
        <w:tc>
          <w:tcPr>
            <w:tcW w:w="1306" w:type="dxa"/>
            <w:noWrap/>
            <w:hideMark/>
          </w:tcPr>
          <w:p w14:paraId="23104F4F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367" w:type="dxa"/>
            <w:hideMark/>
          </w:tcPr>
          <w:p w14:paraId="43BF3C0D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Polgármesteri Hivatala Közgazdasági és Adó Osztály</w:t>
            </w:r>
          </w:p>
        </w:tc>
        <w:tc>
          <w:tcPr>
            <w:tcW w:w="3686" w:type="dxa"/>
            <w:hideMark/>
          </w:tcPr>
          <w:p w14:paraId="1A6F9AF6" w14:textId="77777777" w:rsidR="009066C1" w:rsidRPr="009066C1" w:rsidRDefault="009066C1" w:rsidP="009066C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Szombathely Megyei Jogú Város Önkormányzatának 2021. évi költségvetéséről és zárszámadásáról szóló rendelete összeállításának, jóváhagyásának vizsgálata.</w:t>
            </w:r>
          </w:p>
        </w:tc>
        <w:tc>
          <w:tcPr>
            <w:tcW w:w="2097" w:type="dxa"/>
            <w:noWrap/>
            <w:hideMark/>
          </w:tcPr>
          <w:p w14:paraId="469899D9" w14:textId="77777777" w:rsidR="009066C1" w:rsidRPr="009066C1" w:rsidRDefault="009066C1" w:rsidP="009066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66C1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</w:tbl>
    <w:p w14:paraId="3F5771EC" w14:textId="38FD56E6" w:rsidR="009066C1" w:rsidRPr="00CE19FD" w:rsidRDefault="009066C1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06CF7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39CF7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30BD3A" w14:textId="71A0CA3D" w:rsidR="00CE19FD" w:rsidRDefault="00710D1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Szombathely Megyei Jogú Város Önkormányzata költségvetési intézményeinek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E19FD">
        <w:rPr>
          <w:rFonts w:asciiTheme="minorHAnsi" w:hAnsiTheme="minorHAnsi" w:cstheme="minorHAnsi"/>
          <w:sz w:val="22"/>
          <w:szCs w:val="22"/>
        </w:rPr>
        <w:t>. évi fe</w:t>
      </w:r>
      <w:r>
        <w:rPr>
          <w:rFonts w:asciiTheme="minorHAnsi" w:hAnsiTheme="minorHAnsi" w:cstheme="minorHAnsi"/>
          <w:sz w:val="22"/>
          <w:szCs w:val="22"/>
        </w:rPr>
        <w:t>nntartó általi ellenőrzési terve</w:t>
      </w:r>
      <w:r w:rsidR="00CE19FD" w:rsidRPr="00CE19FD">
        <w:rPr>
          <w:rFonts w:asciiTheme="minorHAnsi" w:hAnsiTheme="minorHAnsi" w:cstheme="minorHAnsi"/>
          <w:sz w:val="22"/>
          <w:szCs w:val="22"/>
        </w:rPr>
        <w:t xml:space="preserve"> az alábbi vizsgálatokat tartalmazta:</w:t>
      </w:r>
    </w:p>
    <w:p w14:paraId="780B2C23" w14:textId="77777777" w:rsidR="00976133" w:rsidRDefault="00976133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6890F1" w14:textId="4D4C0414" w:rsidR="008948BB" w:rsidRDefault="008948BB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10"/>
        <w:gridCol w:w="3363"/>
        <w:gridCol w:w="3686"/>
        <w:gridCol w:w="2097"/>
      </w:tblGrid>
      <w:tr w:rsidR="005006C7" w:rsidRPr="005006C7" w14:paraId="6DA9AB84" w14:textId="77777777" w:rsidTr="005006C7">
        <w:trPr>
          <w:trHeight w:val="276"/>
        </w:trPr>
        <w:tc>
          <w:tcPr>
            <w:tcW w:w="1310" w:type="dxa"/>
            <w:vMerge w:val="restart"/>
            <w:hideMark/>
          </w:tcPr>
          <w:p w14:paraId="0DF075CE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b/>
                <w:sz w:val="22"/>
                <w:szCs w:val="22"/>
              </w:rPr>
              <w:t>Sorszám</w:t>
            </w:r>
          </w:p>
        </w:tc>
        <w:tc>
          <w:tcPr>
            <w:tcW w:w="3363" w:type="dxa"/>
            <w:vMerge w:val="restart"/>
            <w:hideMark/>
          </w:tcPr>
          <w:p w14:paraId="5CE4073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b/>
                <w:sz w:val="22"/>
                <w:szCs w:val="22"/>
              </w:rPr>
              <w:t>Az ellenőrzött szerv, illetve szervezeti egység megnevezése</w:t>
            </w:r>
          </w:p>
        </w:tc>
        <w:tc>
          <w:tcPr>
            <w:tcW w:w="3686" w:type="dxa"/>
            <w:vMerge w:val="restart"/>
            <w:hideMark/>
          </w:tcPr>
          <w:p w14:paraId="32F6EA8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tárgya (címe)</w:t>
            </w:r>
          </w:p>
        </w:tc>
        <w:tc>
          <w:tcPr>
            <w:tcW w:w="2097" w:type="dxa"/>
            <w:vMerge w:val="restart"/>
            <w:hideMark/>
          </w:tcPr>
          <w:p w14:paraId="45912E4A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b/>
                <w:sz w:val="22"/>
                <w:szCs w:val="22"/>
              </w:rPr>
              <w:t>Az ellenőrzés státusza</w:t>
            </w:r>
          </w:p>
        </w:tc>
      </w:tr>
      <w:tr w:rsidR="005006C7" w:rsidRPr="005006C7" w14:paraId="64C284C4" w14:textId="77777777" w:rsidTr="005006C7">
        <w:trPr>
          <w:trHeight w:val="525"/>
        </w:trPr>
        <w:tc>
          <w:tcPr>
            <w:tcW w:w="1310" w:type="dxa"/>
            <w:vMerge/>
            <w:hideMark/>
          </w:tcPr>
          <w:p w14:paraId="2125D09B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3" w:type="dxa"/>
            <w:vMerge/>
            <w:hideMark/>
          </w:tcPr>
          <w:p w14:paraId="42C08248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hideMark/>
          </w:tcPr>
          <w:p w14:paraId="6E52D1EE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7" w:type="dxa"/>
            <w:vMerge/>
            <w:hideMark/>
          </w:tcPr>
          <w:p w14:paraId="7A4C8620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6C7" w:rsidRPr="005006C7" w14:paraId="69EC4DD9" w14:textId="77777777" w:rsidTr="005006C7">
        <w:trPr>
          <w:trHeight w:val="1305"/>
        </w:trPr>
        <w:tc>
          <w:tcPr>
            <w:tcW w:w="1310" w:type="dxa"/>
            <w:noWrap/>
            <w:hideMark/>
          </w:tcPr>
          <w:p w14:paraId="156C38E2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363" w:type="dxa"/>
            <w:noWrap/>
            <w:hideMark/>
          </w:tcPr>
          <w:p w14:paraId="73CEFC3B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Egyesített Bölcsődei Intézmény</w:t>
            </w:r>
          </w:p>
        </w:tc>
        <w:tc>
          <w:tcPr>
            <w:tcW w:w="3686" w:type="dxa"/>
            <w:hideMark/>
          </w:tcPr>
          <w:p w14:paraId="66AF643C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 2016-2020. gazdasági évekre vonatkozó költségvetési gazdálkodás szabályszerűségének vizsgálata</w:t>
            </w:r>
          </w:p>
        </w:tc>
        <w:tc>
          <w:tcPr>
            <w:tcW w:w="2097" w:type="dxa"/>
            <w:noWrap/>
            <w:hideMark/>
          </w:tcPr>
          <w:p w14:paraId="71A534ED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33667D0E" w14:textId="77777777" w:rsidTr="005006C7">
        <w:trPr>
          <w:trHeight w:val="1305"/>
        </w:trPr>
        <w:tc>
          <w:tcPr>
            <w:tcW w:w="1310" w:type="dxa"/>
            <w:noWrap/>
            <w:hideMark/>
          </w:tcPr>
          <w:p w14:paraId="29737173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363" w:type="dxa"/>
            <w:noWrap/>
            <w:hideMark/>
          </w:tcPr>
          <w:p w14:paraId="4CD406AB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Vásárcsarnok</w:t>
            </w:r>
          </w:p>
        </w:tc>
        <w:tc>
          <w:tcPr>
            <w:tcW w:w="3686" w:type="dxa"/>
            <w:hideMark/>
          </w:tcPr>
          <w:p w14:paraId="7D10A94E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 2017-2020. gazdasági évekre vonatkozó költségvetési gazdálkodás szabályszerűségének vizsgálata</w:t>
            </w:r>
          </w:p>
        </w:tc>
        <w:tc>
          <w:tcPr>
            <w:tcW w:w="2097" w:type="dxa"/>
            <w:noWrap/>
            <w:hideMark/>
          </w:tcPr>
          <w:p w14:paraId="033C17B7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5CC41552" w14:textId="77777777" w:rsidTr="005006C7">
        <w:trPr>
          <w:trHeight w:val="1035"/>
        </w:trPr>
        <w:tc>
          <w:tcPr>
            <w:tcW w:w="1310" w:type="dxa"/>
            <w:noWrap/>
            <w:hideMark/>
          </w:tcPr>
          <w:p w14:paraId="7DD8570E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3363" w:type="dxa"/>
            <w:noWrap/>
            <w:hideMark/>
          </w:tcPr>
          <w:p w14:paraId="6F90A42D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Savaria Megyei Hatókörű Városi Múzeum</w:t>
            </w:r>
          </w:p>
        </w:tc>
        <w:tc>
          <w:tcPr>
            <w:tcW w:w="3686" w:type="dxa"/>
            <w:hideMark/>
          </w:tcPr>
          <w:p w14:paraId="1AF7485D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 2017-2020. gazdasági évekre vonatkozó költségvetési gazdálkodás szabályszerűségének vizsgálata.</w:t>
            </w:r>
          </w:p>
        </w:tc>
        <w:tc>
          <w:tcPr>
            <w:tcW w:w="2097" w:type="dxa"/>
            <w:noWrap/>
            <w:hideMark/>
          </w:tcPr>
          <w:p w14:paraId="1B9FCE8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58F73887" w14:textId="77777777" w:rsidTr="005006C7">
        <w:trPr>
          <w:trHeight w:val="975"/>
        </w:trPr>
        <w:tc>
          <w:tcPr>
            <w:tcW w:w="1310" w:type="dxa"/>
            <w:noWrap/>
            <w:hideMark/>
          </w:tcPr>
          <w:p w14:paraId="6972CEAB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363" w:type="dxa"/>
            <w:noWrap/>
            <w:hideMark/>
          </w:tcPr>
          <w:p w14:paraId="746F54D4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Aréna Óvoda</w:t>
            </w:r>
          </w:p>
        </w:tc>
        <w:tc>
          <w:tcPr>
            <w:tcW w:w="3686" w:type="dxa"/>
            <w:hideMark/>
          </w:tcPr>
          <w:p w14:paraId="6E1639A1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Az Óvoda iratkezelési rendje kialakításának és a folytatott gyakorlatnak az elemzése.</w:t>
            </w:r>
          </w:p>
        </w:tc>
        <w:tc>
          <w:tcPr>
            <w:tcW w:w="2097" w:type="dxa"/>
            <w:noWrap/>
            <w:hideMark/>
          </w:tcPr>
          <w:p w14:paraId="65ADD5FD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1D1AFA0F" w14:textId="77777777" w:rsidTr="005006C7">
        <w:trPr>
          <w:trHeight w:val="975"/>
        </w:trPr>
        <w:tc>
          <w:tcPr>
            <w:tcW w:w="1310" w:type="dxa"/>
            <w:noWrap/>
            <w:hideMark/>
          </w:tcPr>
          <w:p w14:paraId="1F408948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363" w:type="dxa"/>
            <w:noWrap/>
            <w:hideMark/>
          </w:tcPr>
          <w:p w14:paraId="09DF5AC3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Barátság Óvoda</w:t>
            </w:r>
          </w:p>
        </w:tc>
        <w:tc>
          <w:tcPr>
            <w:tcW w:w="3686" w:type="dxa"/>
            <w:hideMark/>
          </w:tcPr>
          <w:p w14:paraId="58A9A8E1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Az Óvoda iratkezelési rendje kialakításának és a folytatott gyakorlatnak az elemzése.</w:t>
            </w:r>
          </w:p>
        </w:tc>
        <w:tc>
          <w:tcPr>
            <w:tcW w:w="2097" w:type="dxa"/>
            <w:noWrap/>
            <w:hideMark/>
          </w:tcPr>
          <w:p w14:paraId="7FC0A8DC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7E1BF5E3" w14:textId="77777777" w:rsidTr="005006C7">
        <w:trPr>
          <w:trHeight w:val="975"/>
        </w:trPr>
        <w:tc>
          <w:tcPr>
            <w:tcW w:w="1310" w:type="dxa"/>
            <w:noWrap/>
            <w:hideMark/>
          </w:tcPr>
          <w:p w14:paraId="2EF7C7EC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363" w:type="dxa"/>
            <w:noWrap/>
            <w:hideMark/>
          </w:tcPr>
          <w:p w14:paraId="72BD8498" w14:textId="4134A5BB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Benc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úr Óvoda</w:t>
            </w:r>
          </w:p>
        </w:tc>
        <w:tc>
          <w:tcPr>
            <w:tcW w:w="3686" w:type="dxa"/>
            <w:hideMark/>
          </w:tcPr>
          <w:p w14:paraId="6B94AF94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Az Óvoda iratkezelési rendje kialakításának és a folytatott gyakorlatnak az elemzése.</w:t>
            </w:r>
          </w:p>
        </w:tc>
        <w:tc>
          <w:tcPr>
            <w:tcW w:w="2097" w:type="dxa"/>
            <w:noWrap/>
            <w:hideMark/>
          </w:tcPr>
          <w:p w14:paraId="4220C46A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04C82A7B" w14:textId="77777777" w:rsidTr="005006C7">
        <w:trPr>
          <w:trHeight w:val="975"/>
        </w:trPr>
        <w:tc>
          <w:tcPr>
            <w:tcW w:w="1310" w:type="dxa"/>
            <w:noWrap/>
            <w:hideMark/>
          </w:tcPr>
          <w:p w14:paraId="11B50E70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363" w:type="dxa"/>
            <w:noWrap/>
            <w:hideMark/>
          </w:tcPr>
          <w:p w14:paraId="69F793A9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 xml:space="preserve">Szombathelyi </w:t>
            </w:r>
            <w:proofErr w:type="spellStart"/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Donászy</w:t>
            </w:r>
            <w:proofErr w:type="spellEnd"/>
            <w:r w:rsidRPr="005006C7">
              <w:rPr>
                <w:rFonts w:asciiTheme="minorHAnsi" w:hAnsiTheme="minorHAnsi" w:cstheme="minorHAnsi"/>
                <w:sz w:val="22"/>
                <w:szCs w:val="22"/>
              </w:rPr>
              <w:t xml:space="preserve"> Magda Óvoda</w:t>
            </w:r>
          </w:p>
        </w:tc>
        <w:tc>
          <w:tcPr>
            <w:tcW w:w="3686" w:type="dxa"/>
            <w:hideMark/>
          </w:tcPr>
          <w:p w14:paraId="59E8A458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Az Óvoda iratkezelési rendje kialakításának és a folytatott gyakorlatnak az elemzése.</w:t>
            </w:r>
          </w:p>
        </w:tc>
        <w:tc>
          <w:tcPr>
            <w:tcW w:w="2097" w:type="dxa"/>
            <w:noWrap/>
            <w:hideMark/>
          </w:tcPr>
          <w:p w14:paraId="4CF597AA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43EFF4AA" w14:textId="77777777" w:rsidTr="005006C7">
        <w:trPr>
          <w:trHeight w:val="975"/>
        </w:trPr>
        <w:tc>
          <w:tcPr>
            <w:tcW w:w="1310" w:type="dxa"/>
            <w:noWrap/>
            <w:hideMark/>
          </w:tcPr>
          <w:p w14:paraId="0E125C5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363" w:type="dxa"/>
            <w:noWrap/>
            <w:hideMark/>
          </w:tcPr>
          <w:p w14:paraId="716E5803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Gazdag Erzsi Óvoda</w:t>
            </w:r>
          </w:p>
        </w:tc>
        <w:tc>
          <w:tcPr>
            <w:tcW w:w="3686" w:type="dxa"/>
            <w:hideMark/>
          </w:tcPr>
          <w:p w14:paraId="31337170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Az Óvoda iratkezelési rendje kialakításának és a folytatott gyakorlatnak az elemzése.</w:t>
            </w:r>
          </w:p>
        </w:tc>
        <w:tc>
          <w:tcPr>
            <w:tcW w:w="2097" w:type="dxa"/>
            <w:noWrap/>
            <w:hideMark/>
          </w:tcPr>
          <w:p w14:paraId="1D93A364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6FDE4368" w14:textId="77777777" w:rsidTr="005006C7">
        <w:trPr>
          <w:trHeight w:val="975"/>
        </w:trPr>
        <w:tc>
          <w:tcPr>
            <w:tcW w:w="1310" w:type="dxa"/>
            <w:noWrap/>
            <w:hideMark/>
          </w:tcPr>
          <w:p w14:paraId="678A0695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363" w:type="dxa"/>
            <w:noWrap/>
            <w:hideMark/>
          </w:tcPr>
          <w:p w14:paraId="352B6064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Hétszínvirág Óvoda</w:t>
            </w:r>
          </w:p>
        </w:tc>
        <w:tc>
          <w:tcPr>
            <w:tcW w:w="3686" w:type="dxa"/>
            <w:hideMark/>
          </w:tcPr>
          <w:p w14:paraId="5C1DA322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Az Óvoda iratkezelési rendje kialakításának és a folytatott gyakorlatnak az elemzése.</w:t>
            </w:r>
          </w:p>
        </w:tc>
        <w:tc>
          <w:tcPr>
            <w:tcW w:w="2097" w:type="dxa"/>
            <w:noWrap/>
            <w:hideMark/>
          </w:tcPr>
          <w:p w14:paraId="78084223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1C76F90A" w14:textId="77777777" w:rsidTr="005006C7">
        <w:trPr>
          <w:trHeight w:val="975"/>
        </w:trPr>
        <w:tc>
          <w:tcPr>
            <w:tcW w:w="1310" w:type="dxa"/>
            <w:noWrap/>
            <w:hideMark/>
          </w:tcPr>
          <w:p w14:paraId="3CCCCF03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363" w:type="dxa"/>
            <w:noWrap/>
            <w:hideMark/>
          </w:tcPr>
          <w:p w14:paraId="182E8507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Játéksziget Óvoda</w:t>
            </w:r>
          </w:p>
        </w:tc>
        <w:tc>
          <w:tcPr>
            <w:tcW w:w="3686" w:type="dxa"/>
            <w:hideMark/>
          </w:tcPr>
          <w:p w14:paraId="4BB21657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Az Óvoda iratkezelési rendje kialakításának és a folytatott gyakorlatnak az elemzése.</w:t>
            </w:r>
          </w:p>
        </w:tc>
        <w:tc>
          <w:tcPr>
            <w:tcW w:w="2097" w:type="dxa"/>
            <w:noWrap/>
            <w:hideMark/>
          </w:tcPr>
          <w:p w14:paraId="0A0FD54F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23A52A5D" w14:textId="77777777" w:rsidTr="005006C7">
        <w:trPr>
          <w:trHeight w:val="975"/>
        </w:trPr>
        <w:tc>
          <w:tcPr>
            <w:tcW w:w="1310" w:type="dxa"/>
            <w:noWrap/>
            <w:hideMark/>
          </w:tcPr>
          <w:p w14:paraId="1B3CB719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363" w:type="dxa"/>
            <w:noWrap/>
            <w:hideMark/>
          </w:tcPr>
          <w:p w14:paraId="0348F1FC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Kőrösi Óvoda</w:t>
            </w:r>
          </w:p>
        </w:tc>
        <w:tc>
          <w:tcPr>
            <w:tcW w:w="3686" w:type="dxa"/>
            <w:hideMark/>
          </w:tcPr>
          <w:p w14:paraId="2077F0FE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Az Óvoda iratkezelési rendje kialakításának és a folytatott gyakorlatnak az elemzése.</w:t>
            </w:r>
          </w:p>
        </w:tc>
        <w:tc>
          <w:tcPr>
            <w:tcW w:w="2097" w:type="dxa"/>
            <w:noWrap/>
            <w:hideMark/>
          </w:tcPr>
          <w:p w14:paraId="34650CB4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  <w:tr w:rsidR="005006C7" w:rsidRPr="005006C7" w14:paraId="5F1B05DB" w14:textId="77777777" w:rsidTr="005006C7">
        <w:trPr>
          <w:trHeight w:val="975"/>
        </w:trPr>
        <w:tc>
          <w:tcPr>
            <w:tcW w:w="1310" w:type="dxa"/>
            <w:noWrap/>
            <w:hideMark/>
          </w:tcPr>
          <w:p w14:paraId="1256E484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363" w:type="dxa"/>
            <w:noWrap/>
            <w:hideMark/>
          </w:tcPr>
          <w:p w14:paraId="2A894E4E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Szombathelyi Margaréta Óvoda</w:t>
            </w:r>
          </w:p>
        </w:tc>
        <w:tc>
          <w:tcPr>
            <w:tcW w:w="3686" w:type="dxa"/>
            <w:hideMark/>
          </w:tcPr>
          <w:p w14:paraId="708DE292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Az Óvoda iratkezelési rendje kialakításának és a folytatott gyakorlatnak az elemzése.</w:t>
            </w:r>
          </w:p>
        </w:tc>
        <w:tc>
          <w:tcPr>
            <w:tcW w:w="2097" w:type="dxa"/>
            <w:noWrap/>
            <w:hideMark/>
          </w:tcPr>
          <w:p w14:paraId="0E39EBE2" w14:textId="77777777" w:rsidR="005006C7" w:rsidRPr="005006C7" w:rsidRDefault="005006C7" w:rsidP="005006C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006C7">
              <w:rPr>
                <w:rFonts w:asciiTheme="minorHAnsi" w:hAnsiTheme="minorHAnsi" w:cstheme="minorHAnsi"/>
                <w:sz w:val="22"/>
                <w:szCs w:val="22"/>
              </w:rPr>
              <w:t>végrehajtott</w:t>
            </w:r>
          </w:p>
        </w:tc>
      </w:tr>
    </w:tbl>
    <w:p w14:paraId="290C05EC" w14:textId="77777777" w:rsidR="008948BB" w:rsidRPr="00CE19FD" w:rsidRDefault="008948BB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86B6C" w14:textId="77777777" w:rsidR="00710D1D" w:rsidRDefault="00710D1D" w:rsidP="00710D1D">
      <w:pPr>
        <w:tabs>
          <w:tab w:val="left" w:pos="793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626645" w14:textId="04C5A245" w:rsidR="00CE19FD" w:rsidRPr="00CE19FD" w:rsidRDefault="00710D1D" w:rsidP="00710D1D">
      <w:pPr>
        <w:tabs>
          <w:tab w:val="left" w:pos="79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E19FD">
        <w:rPr>
          <w:rFonts w:asciiTheme="minorHAnsi" w:hAnsiTheme="minorHAnsi" w:cstheme="minorHAnsi"/>
          <w:sz w:val="22"/>
          <w:szCs w:val="22"/>
        </w:rPr>
        <w:t xml:space="preserve">. évben </w:t>
      </w:r>
      <w:r>
        <w:rPr>
          <w:rFonts w:asciiTheme="minorHAnsi" w:hAnsiTheme="minorHAnsi" w:cstheme="minorHAnsi"/>
          <w:sz w:val="22"/>
          <w:szCs w:val="22"/>
        </w:rPr>
        <w:t>az önkormányzat</w:t>
      </w:r>
      <w:r w:rsidRPr="00CE19FD">
        <w:rPr>
          <w:rFonts w:asciiTheme="minorHAnsi" w:hAnsiTheme="minorHAnsi" w:cstheme="minorHAnsi"/>
          <w:sz w:val="22"/>
          <w:szCs w:val="22"/>
        </w:rPr>
        <w:t xml:space="preserve"> belső ellenőrzési tervének, valamint </w:t>
      </w:r>
      <w:r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Pr="00CE19FD">
        <w:rPr>
          <w:rFonts w:asciiTheme="minorHAnsi" w:hAnsiTheme="minorHAnsi" w:cstheme="minorHAnsi"/>
          <w:sz w:val="22"/>
          <w:szCs w:val="22"/>
        </w:rPr>
        <w:t xml:space="preserve">által alapított és fenntartott intézményekre vonatkozó felügyeleti ellenőrzési terv ütemezésének megfelelően valamennyi vizsgálat lefolytatásra került.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19FD" w:rsidRPr="00CE19FD">
        <w:rPr>
          <w:rFonts w:asciiTheme="minorHAnsi" w:hAnsiTheme="minorHAnsi" w:cstheme="minorHAnsi"/>
          <w:sz w:val="22"/>
          <w:szCs w:val="22"/>
        </w:rPr>
        <w:t>oron kívüli vizsgálat nem volt, így a soron kívüli kapacitás terhére betervezett „</w:t>
      </w:r>
      <w:r w:rsidR="00724C89">
        <w:rPr>
          <w:rFonts w:asciiTheme="minorHAnsi" w:hAnsiTheme="minorHAnsi" w:cstheme="minorHAnsi"/>
          <w:sz w:val="22"/>
          <w:szCs w:val="22"/>
        </w:rPr>
        <w:t>Szombathely Megyei Jogú Város Önkormányzata 2021. évi költségvetésének és zárszámadásának vizsgálata</w:t>
      </w:r>
      <w:r w:rsidR="00CE19FD" w:rsidRPr="00CE19FD">
        <w:rPr>
          <w:rFonts w:asciiTheme="minorHAnsi" w:hAnsiTheme="minorHAnsi" w:cstheme="minorHAnsi"/>
          <w:sz w:val="22"/>
          <w:szCs w:val="22"/>
        </w:rPr>
        <w:t xml:space="preserve">” című ellenőrzésre is sor került. </w:t>
      </w:r>
    </w:p>
    <w:p w14:paraId="69FA56C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CA42C" w14:textId="3B9D7E61" w:rsidR="00E0020B" w:rsidRDefault="00CE19FD" w:rsidP="00976133">
      <w:pPr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044DE6D7" w14:textId="77777777" w:rsidR="00976133" w:rsidRPr="00E0020B" w:rsidRDefault="00976133" w:rsidP="00976133">
      <w:pPr>
        <w:ind w:hanging="720"/>
        <w:jc w:val="both"/>
        <w:rPr>
          <w:rFonts w:asciiTheme="minorHAnsi" w:hAnsiTheme="minorHAnsi" w:cstheme="minorHAnsi"/>
          <w:sz w:val="20"/>
          <w:szCs w:val="20"/>
        </w:rPr>
      </w:pPr>
    </w:p>
    <w:p w14:paraId="777C6A5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sz w:val="22"/>
          <w:szCs w:val="22"/>
        </w:rPr>
        <w:t xml:space="preserve">I.1. b) </w:t>
      </w:r>
      <w:r w:rsidRPr="00CE19FD">
        <w:rPr>
          <w:rFonts w:asciiTheme="minorHAnsi" w:hAnsiTheme="minorHAnsi" w:cstheme="minorHAnsi"/>
          <w:b/>
          <w:sz w:val="22"/>
          <w:szCs w:val="22"/>
          <w:u w:val="single"/>
        </w:rPr>
        <w:t>Az ellenőrzések során büntető-, szabálysértési, kártérítési, illetve fegyelmi eljárás megindítására okot adó cselekmény, mulasztás vagy hiányosság gyanúja kapcsán tett jelentések száma és rövid összefoglalása:</w:t>
      </w:r>
    </w:p>
    <w:p w14:paraId="7B096FA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0DAC9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A302FC" w14:textId="324420EB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202</w:t>
      </w:r>
      <w:r w:rsidR="00D72C15">
        <w:rPr>
          <w:rFonts w:asciiTheme="minorHAnsi" w:hAnsiTheme="minorHAnsi" w:cstheme="minorHAnsi"/>
          <w:sz w:val="22"/>
          <w:szCs w:val="22"/>
        </w:rPr>
        <w:t>2</w:t>
      </w:r>
      <w:r w:rsidRPr="00CE19FD">
        <w:rPr>
          <w:rFonts w:asciiTheme="minorHAnsi" w:hAnsiTheme="minorHAnsi" w:cstheme="minorHAnsi"/>
          <w:sz w:val="22"/>
          <w:szCs w:val="22"/>
        </w:rPr>
        <w:t>. évben végzett ellenőrzések során büntető-, szabálysértési, kártérítési, illetve fegyelmi eljárás megindítására nem került sor.</w:t>
      </w:r>
    </w:p>
    <w:p w14:paraId="07B64721" w14:textId="77777777" w:rsid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2FDF06" w14:textId="2520E9F6" w:rsidR="00710D1D" w:rsidRDefault="00710D1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139AA7" w14:textId="77777777" w:rsidR="00710D1D" w:rsidRDefault="00710D1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EED4F5" w14:textId="77777777" w:rsidR="009E6148" w:rsidRPr="00CE19FD" w:rsidRDefault="009E6148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37EB3" w14:textId="77777777" w:rsidR="00CE19FD" w:rsidRPr="00CE19FD" w:rsidRDefault="00CE19FD" w:rsidP="00CE19FD">
      <w:pPr>
        <w:rPr>
          <w:rFonts w:asciiTheme="minorHAnsi" w:hAnsiTheme="minorHAnsi" w:cstheme="minorHAnsi"/>
          <w:sz w:val="22"/>
          <w:szCs w:val="22"/>
        </w:rPr>
      </w:pPr>
    </w:p>
    <w:p w14:paraId="2AB07E55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A bizonyosságot adó tevékenységet elősegítő és akadályozó tényezők bemutatása</w:t>
      </w:r>
    </w:p>
    <w:p w14:paraId="4FEB4C8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E3EC74" w14:textId="1AE963C6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Polgármesteri Hivatalban a Belső Ellenőrzési Iroda, mint önálló, független szervezeti egység működött a tárgyévben. Az iroda dolgozói lefolytatták az ellenőrzési tervben foglalt</w:t>
      </w:r>
      <w:r w:rsidR="00F6414F">
        <w:rPr>
          <w:rFonts w:asciiTheme="minorHAnsi" w:hAnsiTheme="minorHAnsi" w:cstheme="minorHAnsi"/>
          <w:bCs/>
          <w:sz w:val="22"/>
          <w:szCs w:val="22"/>
        </w:rPr>
        <w:t xml:space="preserve"> vizsgálatokat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A rendelkezésre álló tárgyi és személyi feltételek biztosították a megfelelő munkavégzést. Az ellenőrzött területen dolgozók minden esetben segítették az ellenőrök munkáját. A belső ellenőrzési vezető a </w:t>
      </w:r>
      <w:proofErr w:type="spellStart"/>
      <w:r w:rsidRPr="00CE19FD">
        <w:rPr>
          <w:rFonts w:asciiTheme="minorHAnsi" w:hAnsiTheme="minorHAnsi" w:cstheme="minorHAnsi"/>
          <w:bCs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  42. § (1) bekezdése szerint minden esetben megküldte a jelentés tervezetét az ellenőrzött szerv, illetve szervezeti egység vezetőjének. A </w:t>
      </w:r>
      <w:proofErr w:type="spellStart"/>
      <w:r w:rsidRPr="00CE19FD">
        <w:rPr>
          <w:rFonts w:asciiTheme="minorHAnsi" w:hAnsiTheme="minorHAnsi" w:cstheme="minorHAnsi"/>
          <w:bCs/>
          <w:sz w:val="22"/>
          <w:szCs w:val="22"/>
        </w:rPr>
        <w:t>Bkr</w:t>
      </w:r>
      <w:proofErr w:type="spellEnd"/>
      <w:r w:rsidRPr="00CE19FD">
        <w:rPr>
          <w:rFonts w:asciiTheme="minorHAnsi" w:hAnsiTheme="minorHAnsi" w:cstheme="minorHAnsi"/>
          <w:bCs/>
          <w:sz w:val="22"/>
          <w:szCs w:val="22"/>
        </w:rPr>
        <w:t>. 42. § (2) bekezdése szerinti írásos észrevételt egyik ellenőrzött szerv vezetője sem tett. Egyeztető megbeszélést az ellenőrzött szervek nem kezdeményeztek.</w:t>
      </w:r>
    </w:p>
    <w:p w14:paraId="12F2D8F6" w14:textId="23784A1D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7A1F6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135137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ellenőrzési egység humánerőforrás-ellátottsága:</w:t>
      </w:r>
    </w:p>
    <w:p w14:paraId="591F778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3A74D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A1A91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Ellenőrzési Iroda létszáma 3 fő, 2 fő belső ellenőr és az irodavezető látja el a feladatokat. </w:t>
      </w:r>
    </w:p>
    <w:p w14:paraId="3CE16FD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8B53D5" w14:textId="57D0CDF4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ellenőrök szakmai képzettsége és szakmai gyakorlata megfelel a </w:t>
      </w:r>
      <w:r w:rsidRPr="00CE19FD">
        <w:rPr>
          <w:rStyle w:val="Kiemels"/>
          <w:rFonts w:asciiTheme="minorHAnsi" w:hAnsiTheme="minorHAnsi" w:cstheme="minorHAnsi"/>
          <w:sz w:val="22"/>
          <w:szCs w:val="22"/>
          <w:shd w:val="clear" w:color="auto" w:fill="FFFFFF"/>
        </w:rPr>
        <w:t>költségvetési szervnél és köztulajdonban álló gazdasági társaságnál belső ellenőrzési tevékenységet végzők nyilvántartásáról és kötelező szakmai továbbképzéséről, valamint a költségvetési szervek vezetőinek és gazdasági vezetőinek belső kontrollrendszer témájú kötelező továbbképzéséről szóló 22/2019. (XII. 23.) PM rendelet</w:t>
      </w:r>
      <w:r w:rsidRPr="00CE19FD">
        <w:rPr>
          <w:rFonts w:asciiTheme="minorHAnsi" w:hAnsiTheme="minorHAnsi" w:cstheme="minorHAnsi"/>
          <w:bCs/>
          <w:sz w:val="22"/>
          <w:szCs w:val="22"/>
        </w:rPr>
        <w:t>ben foglaltaknak. A belső ellenőrök rendelkeznek belső ellenőri regisztrációval, a 2021. évben esedékes kötelező szakmai továbbképzésen részt vettek</w:t>
      </w:r>
      <w:r w:rsidR="008920D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920D3" w:rsidRPr="008920D3">
        <w:rPr>
          <w:rFonts w:asciiTheme="minorHAnsi" w:hAnsiTheme="minorHAnsi" w:cstheme="minorHAnsi"/>
          <w:bCs/>
          <w:sz w:val="22"/>
          <w:szCs w:val="22"/>
        </w:rPr>
        <w:t>a továbbképzést kétévente kell teljesíteni, így 202</w:t>
      </w:r>
      <w:r w:rsidR="008920D3">
        <w:rPr>
          <w:rFonts w:asciiTheme="minorHAnsi" w:hAnsiTheme="minorHAnsi" w:cstheme="minorHAnsi"/>
          <w:bCs/>
          <w:sz w:val="22"/>
          <w:szCs w:val="22"/>
        </w:rPr>
        <w:t>2</w:t>
      </w:r>
      <w:r w:rsidR="008920D3" w:rsidRPr="008920D3">
        <w:rPr>
          <w:rFonts w:asciiTheme="minorHAnsi" w:hAnsiTheme="minorHAnsi" w:cstheme="minorHAnsi"/>
          <w:bCs/>
          <w:sz w:val="22"/>
          <w:szCs w:val="22"/>
        </w:rPr>
        <w:t>. évben nem volt képzési kötelezettség</w:t>
      </w:r>
      <w:r w:rsidR="008920D3">
        <w:rPr>
          <w:rFonts w:ascii="Arial" w:hAnsi="Arial" w:cs="Arial"/>
          <w:bCs/>
        </w:rPr>
        <w:t>.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Az iroda dolgozói teljesítették továbbá a közszolgálatban dolgozók részére központilag szervezett szakmai továbbképzés keretein belül a meghatározott képzéseket.</w:t>
      </w:r>
    </w:p>
    <w:p w14:paraId="0F1BE0FB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92C56A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ellenőrzési egység és a belső ellenőrök szervezeti és funkcionális függetlenségének biztosítása:</w:t>
      </w:r>
    </w:p>
    <w:p w14:paraId="08AC513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59A4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Szombathely Megyei Jogú Város Polgármesteri Hivatalában a Belső Ellenőrzési Iroda tevékenységét a jegyzőnek közvetlenül alárendelve végzi, jelentéseit közvetlenül neki küldi meg. A belső ellenőrök funkcionális függetlensége biztosított, a szervezet operatív működésével kapcsolatos tevékenységek ellátásában nem vettek részt. </w:t>
      </w:r>
    </w:p>
    <w:p w14:paraId="32EC7F1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D390E2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c)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Összeférhetetlenségi esetek:</w:t>
      </w:r>
    </w:p>
    <w:p w14:paraId="106A028D" w14:textId="77777777" w:rsidR="00CE19FD" w:rsidRPr="00CE19FD" w:rsidRDefault="00CE19FD" w:rsidP="00CE19FD">
      <w:pPr>
        <w:pStyle w:val="Listaszerbekezds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F0838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tárgyévben olyan eset nem fordult elő, amellyel kapcsolatban felmerült volna az összeférhetetlenség gyanúja.</w:t>
      </w:r>
    </w:p>
    <w:p w14:paraId="1EF2EDF9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A01CB5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d)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ellenőri jogokkal kapcsolatos esetleges korlátozások bemutatása:</w:t>
      </w:r>
    </w:p>
    <w:p w14:paraId="7B0093A8" w14:textId="6DB014CC" w:rsid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219078" w14:textId="3989DECF" w:rsidR="00EE6D33" w:rsidRPr="00EE6D33" w:rsidRDefault="00EE6D33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6D33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>tárgyévben belső ellenőri jogok nem sérültek.</w:t>
      </w:r>
    </w:p>
    <w:p w14:paraId="1A17C38E" w14:textId="77777777" w:rsidR="00EE6D33" w:rsidRPr="00CE19FD" w:rsidRDefault="00EE6D33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2D90B6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e)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ellenőrzés végrehajtását akadályozó tényezők:</w:t>
      </w:r>
    </w:p>
    <w:p w14:paraId="4F15798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E4CB20" w14:textId="3B790D03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Belső Ellenőrzési Irodán 202</w:t>
      </w:r>
      <w:r w:rsidR="00E90BC2">
        <w:rPr>
          <w:rFonts w:asciiTheme="minorHAnsi" w:hAnsiTheme="minorHAnsi" w:cstheme="minorHAnsi"/>
          <w:bCs/>
          <w:sz w:val="22"/>
          <w:szCs w:val="22"/>
        </w:rPr>
        <w:t>2</w:t>
      </w:r>
      <w:r w:rsidRPr="00CE19FD">
        <w:rPr>
          <w:rFonts w:asciiTheme="minorHAnsi" w:hAnsiTheme="minorHAnsi" w:cstheme="minorHAnsi"/>
          <w:bCs/>
          <w:sz w:val="22"/>
          <w:szCs w:val="22"/>
        </w:rPr>
        <w:t>. évben eszközellátottság, illetve információellátottság tekintetében hiányosság nem merült fel.</w:t>
      </w:r>
    </w:p>
    <w:p w14:paraId="3551473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26ED58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f)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ellenőrzések nyilvántartása:</w:t>
      </w:r>
    </w:p>
    <w:p w14:paraId="126BF7F4" w14:textId="77777777" w:rsidR="00CE19FD" w:rsidRPr="00CE19FD" w:rsidRDefault="00CE19FD" w:rsidP="00CE19FD">
      <w:pPr>
        <w:pStyle w:val="Listaszerbekezds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13FAD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Ellenőrzési Iroda – a jogszabályi előírásoknak megfelelően – </w:t>
      </w:r>
      <w:r w:rsidRPr="006E7394">
        <w:rPr>
          <w:rFonts w:asciiTheme="minorHAnsi" w:hAnsiTheme="minorHAnsi" w:cstheme="minorHAnsi"/>
          <w:bCs/>
          <w:sz w:val="22"/>
          <w:szCs w:val="22"/>
        </w:rPr>
        <w:t>nyilvántartást vezet az elvégzett ellenőrzésekről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és gondoskodik az ellenőrzési dokumentumok megőrzéséről. Az ellenőrzési dokumentációk a központi irattárba kerülnek elhelyezésre, az ellenőrzési jelentésben foglaltakat alátámasztó iratmásolatokat, kimutatásokat magába foglaló ellenőrzési mappát a belső ellenőrök </w:t>
      </w:r>
      <w:proofErr w:type="spellStart"/>
      <w:r w:rsidRPr="00CE19FD">
        <w:rPr>
          <w:rFonts w:asciiTheme="minorHAnsi" w:hAnsiTheme="minorHAnsi" w:cstheme="minorHAnsi"/>
          <w:bCs/>
          <w:sz w:val="22"/>
          <w:szCs w:val="22"/>
        </w:rPr>
        <w:t>őrzik</w:t>
      </w:r>
      <w:proofErr w:type="spellEnd"/>
      <w:r w:rsidRPr="00CE19FD">
        <w:rPr>
          <w:rFonts w:asciiTheme="minorHAnsi" w:hAnsiTheme="minorHAnsi" w:cstheme="minorHAnsi"/>
          <w:bCs/>
          <w:sz w:val="22"/>
          <w:szCs w:val="22"/>
        </w:rPr>
        <w:t xml:space="preserve"> meg. 2019. májusától a külső ellenőrzések nyilvántartása is a Belső</w:t>
      </w:r>
      <w:r w:rsidRPr="00CE19F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Ellenőrzési Irodán történik. </w:t>
      </w:r>
    </w:p>
    <w:p w14:paraId="408B1AF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956DA9" w14:textId="77777777" w:rsidR="00CE19FD" w:rsidRPr="00CE19FD" w:rsidRDefault="00CE19FD" w:rsidP="00CE19FD">
      <w:pPr>
        <w:pStyle w:val="Listaszerbekezds"/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g)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ellenőrzési tevékenység fejlesztésére vonatkozó javaslatok:</w:t>
      </w:r>
    </w:p>
    <w:p w14:paraId="069CCBA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664829" w14:textId="77777777" w:rsidR="00EC7BFA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Az ellenőrzési tevékenység ellátása szempontjából kiemelt cél az ellenőrzési lefedettség növelése. A felügyeleti jellegű intézményi ellenőrzés tekintetében jelenleg gyakori a 4-5 évet felölelő ellenőrzés, fontos cél, hogy az ellenőrizendő időszak tekintetében biztosítani tudja az Iroda a legfeljebb 3 évet átfogó ellenőrzések megvalósítását. </w:t>
      </w:r>
    </w:p>
    <w:p w14:paraId="483CB428" w14:textId="5DEB1892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lastRenderedPageBreak/>
        <w:t>Az ellenőrzések gyakorlati tapasztalatai szerint, a 2 évet meghaladó vizsgálati időtartam – az időközben bekövetkezett jogszabályi, szervezeti és egyéb változásokból adódóan – csökkenti az ellenőrzés megállapításainak eredményességét, az intézkedésre tett javaslatok időszerűségét. A Hivatal és az önkormányzat tekintetében pedig kiemelt cél a közepes</w:t>
      </w:r>
      <w:r w:rsidR="00734BA3">
        <w:rPr>
          <w:rFonts w:asciiTheme="minorHAnsi" w:hAnsiTheme="minorHAnsi" w:cstheme="minorHAnsi"/>
          <w:sz w:val="22"/>
          <w:szCs w:val="22"/>
        </w:rPr>
        <w:t>, illetve</w:t>
      </w:r>
      <w:r w:rsidRPr="00CE19FD">
        <w:rPr>
          <w:rFonts w:asciiTheme="minorHAnsi" w:hAnsiTheme="minorHAnsi" w:cstheme="minorHAnsi"/>
          <w:sz w:val="22"/>
          <w:szCs w:val="22"/>
        </w:rPr>
        <w:t xml:space="preserve"> magas kockázatú területek mielőbbi ellenőrzése.</w:t>
      </w:r>
    </w:p>
    <w:p w14:paraId="5BD8461C" w14:textId="5508B3FC" w:rsidR="00CE19FD" w:rsidRDefault="00CE19FD" w:rsidP="006E739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1EC217" w14:textId="77777777" w:rsidR="006E7394" w:rsidRPr="00CE19FD" w:rsidRDefault="006E7394" w:rsidP="006E739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068960" w14:textId="77777777" w:rsidR="00CE19FD" w:rsidRPr="00CE19FD" w:rsidRDefault="00CE19FD" w:rsidP="00CE19FD">
      <w:pPr>
        <w:pStyle w:val="Listaszerbekezds"/>
        <w:numPr>
          <w:ilvl w:val="0"/>
          <w:numId w:val="13"/>
        </w:numPr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tanácsadó tevékenység bemutatása</w:t>
      </w:r>
    </w:p>
    <w:p w14:paraId="7CD0DC3F" w14:textId="77777777" w:rsidR="00CE19FD" w:rsidRPr="00CE19FD" w:rsidRDefault="00CE19FD" w:rsidP="00CE19F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9E5BD0" w14:textId="78851E7A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belső ellenőrzés 202</w:t>
      </w:r>
      <w:r w:rsidR="006E7394">
        <w:rPr>
          <w:rFonts w:asciiTheme="minorHAnsi" w:hAnsiTheme="minorHAnsi" w:cstheme="minorHAnsi"/>
          <w:bCs/>
          <w:sz w:val="22"/>
          <w:szCs w:val="22"/>
        </w:rPr>
        <w:t>2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évben tanácsadó feladatokat látott el a belső kontrollrendszer fejlesztése érdekében. </w:t>
      </w:r>
    </w:p>
    <w:p w14:paraId="1D352F6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72654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6A34C80" w14:textId="77777777" w:rsidR="00CE19FD" w:rsidRPr="00CE19FD" w:rsidRDefault="00CE19FD" w:rsidP="00CE19FD">
      <w:pPr>
        <w:pStyle w:val="Listaszerbekezds"/>
        <w:numPr>
          <w:ilvl w:val="0"/>
          <w:numId w:val="11"/>
        </w:numPr>
        <w:ind w:left="284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kontrollrendszer működésének értékelése ellenőrzési tapasztalatok alapján</w:t>
      </w:r>
    </w:p>
    <w:p w14:paraId="11BA94D5" w14:textId="77777777" w:rsidR="00CE19FD" w:rsidRPr="00CE19FD" w:rsidRDefault="00CE19FD" w:rsidP="00CE19FD">
      <w:pPr>
        <w:pStyle w:val="Listaszerbekezds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EC6A0C" w14:textId="77777777" w:rsidR="00CE19FD" w:rsidRPr="00CE19FD" w:rsidRDefault="00CE19FD" w:rsidP="00CE19FD">
      <w:pPr>
        <w:pStyle w:val="Listaszerbekezds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AD30D1" w14:textId="77777777" w:rsidR="00CE19FD" w:rsidRPr="00CE19FD" w:rsidRDefault="00CE19FD" w:rsidP="00CE19FD">
      <w:pPr>
        <w:ind w:left="-142" w:firstLine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II./1.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kontrollrendszer szabályszerűségének, gazdaságosságának, hatékonyságának és eredményességének növelése, javítása érdekében tett fontosabb javaslatok</w:t>
      </w:r>
    </w:p>
    <w:p w14:paraId="5C368F5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4255558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47E3EB" w14:textId="1D5C4176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Belső Ellenőrzési Iroda 202</w:t>
      </w:r>
      <w:r w:rsidR="00ED6C33">
        <w:rPr>
          <w:rFonts w:asciiTheme="minorHAnsi" w:hAnsiTheme="minorHAnsi" w:cstheme="minorHAnsi"/>
          <w:bCs/>
          <w:sz w:val="22"/>
          <w:szCs w:val="22"/>
        </w:rPr>
        <w:t>2</w:t>
      </w:r>
      <w:r w:rsidRPr="00CE19FD">
        <w:rPr>
          <w:rFonts w:asciiTheme="minorHAnsi" w:hAnsiTheme="minorHAnsi" w:cstheme="minorHAnsi"/>
          <w:bCs/>
          <w:sz w:val="22"/>
          <w:szCs w:val="22"/>
        </w:rPr>
        <w:t>. évben kiemelt hangsúlyt fektetett az ellenőrzések során a belső kontrollrendszer öt elemének értékelésére. Összességében megállapítható, hogy az ellenőrzött szervezetek belső kontrollrendszerének kiépítése és működtetése még nem teljes</w:t>
      </w:r>
      <w:r w:rsidR="007424AF">
        <w:rPr>
          <w:rFonts w:asciiTheme="minorHAnsi" w:hAnsiTheme="minorHAnsi" w:cstheme="minorHAnsi"/>
          <w:bCs/>
          <w:sz w:val="22"/>
          <w:szCs w:val="22"/>
        </w:rPr>
        <w:t>-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körű, ennek javítása érdekében az Iroda az egyes ellenőrzési jelentésekben intézkedési javaslatokat fogalmazott meg. A kontrollkörnyezet tekintetében feltétlenül szükséges valamennyi szabályzat elkészítése, azok aktualizálása a helyi gyakorlatnak megfelelően. A kockázatkezelés szabályozása nem minden esetben történt meg, kockázatkezelési tevékenységet nem végzett minden ellenőrzött szervezet.  A kontrolltevékenységek keretében az aláírási jogkörök nem minden esetben működtek megfelelően, ennek kijavítása érdekében intézkedési javaslatokat tett az ellenőrzés. </w:t>
      </w:r>
    </w:p>
    <w:p w14:paraId="3BFF64C5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C9AE76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kontrollrendszer javítása érdekében tett valamennyi intézkedési javaslatot az előterjesztés 5. számú melléklete tartalmazza.  </w:t>
      </w:r>
    </w:p>
    <w:p w14:paraId="0736B6FE" w14:textId="77777777" w:rsidR="00CE19FD" w:rsidRPr="00CE19FD" w:rsidRDefault="00CE19FD" w:rsidP="00CE19FD">
      <w:pPr>
        <w:ind w:lef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16E4B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524F3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 xml:space="preserve">II./2.  </w:t>
      </w: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 belső kontrollrendszer öt elemének értékelése a Polgármesteri Hivatalban</w:t>
      </w:r>
    </w:p>
    <w:p w14:paraId="16B7184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2A2C7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F8833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1. Kontrollkörnyezet</w:t>
      </w:r>
    </w:p>
    <w:p w14:paraId="25CE680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791A2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 xml:space="preserve">A Polgármesteri Hivatal Szervezeti és Működési Szabályzata és az osztályok ügyrendje részletesen kifejti a szervezeti egységek feladatait. </w:t>
      </w:r>
      <w:r w:rsidRPr="00CE19FD">
        <w:rPr>
          <w:rFonts w:asciiTheme="minorHAnsi" w:hAnsiTheme="minorHAnsi" w:cstheme="minorHAnsi"/>
          <w:bCs/>
          <w:sz w:val="22"/>
          <w:szCs w:val="22"/>
        </w:rPr>
        <w:t>A dolgozók számára lebontott feladatokat, egyéni célokat a munkaköri leírások előírják.</w:t>
      </w:r>
    </w:p>
    <w:p w14:paraId="12EDF71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2CA61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Hivatal belső szabályzatokban rendelkezik a működéshez, gazdálkodáshoz kapcsolódó és pénzügyi kihatással bíró jogszabályokban nem szabályozott kérdések tekintetében. </w:t>
      </w:r>
    </w:p>
    <w:p w14:paraId="21EC827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550AD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A Polgármesteri Hivatal köztisztviselőire vonatkozó hivatásetikai alapelveket és az etikai eljárás szabályait a Közszolgálati Szabályzat melléklete tartalmazza. A lefektetett alapelvek a munkatársak és a vezetők számára is meghatározzák, értelmezik az elvárt magatartási és tevékenységi formát.</w:t>
      </w:r>
    </w:p>
    <w:p w14:paraId="1E8D68CB" w14:textId="77777777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9FE4D" w14:textId="77777777" w:rsidR="00CE19FD" w:rsidRPr="00CE19FD" w:rsidRDefault="00CE19FD" w:rsidP="00CE19FD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E19FD">
        <w:rPr>
          <w:rFonts w:asciiTheme="minorHAnsi" w:eastAsia="Calibri" w:hAnsiTheme="minorHAnsi" w:cstheme="minorHAnsi"/>
          <w:sz w:val="22"/>
          <w:szCs w:val="22"/>
        </w:rPr>
        <w:t>A munkatársak kiválasztásával, a munkavégzés rendjével, a munkáltatói jogok gyakorlásával, a díjazással és egyéb juttatásokkal kapcsolatos szabályokat a Polgármesteri Hivatal Közszolgálati, valamint Munkaügyi Szabályzatai tartalmazzák.</w:t>
      </w:r>
    </w:p>
    <w:p w14:paraId="5E9D9F8C" w14:textId="77777777" w:rsidR="00CE19FD" w:rsidRPr="00CE19FD" w:rsidRDefault="00CE19FD" w:rsidP="00CE19FD">
      <w:pP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FFE93F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eastAsia="Calibri" w:hAnsiTheme="minorHAnsi" w:cstheme="minorHAnsi"/>
          <w:sz w:val="22"/>
          <w:szCs w:val="22"/>
        </w:rPr>
        <w:t>A szabályzatok és utasítások a Polgármesteri Hivatal dokumentumtárában valamennyi munkatárs számára hozzáférhetőek.</w:t>
      </w:r>
    </w:p>
    <w:p w14:paraId="447EC62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8520E2" w14:textId="019DBE2A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Polgármesteri Hivatalban a működés szempontjából meghatározó tevékenységek eljárási rendjével kapcsolatban 202</w:t>
      </w:r>
      <w:r w:rsidR="00C75125">
        <w:rPr>
          <w:rFonts w:asciiTheme="minorHAnsi" w:hAnsiTheme="minorHAnsi" w:cstheme="minorHAnsi"/>
          <w:bCs/>
          <w:sz w:val="22"/>
          <w:szCs w:val="22"/>
        </w:rPr>
        <w:t>2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év végére </w:t>
      </w:r>
      <w:r w:rsidRPr="00D5787B">
        <w:rPr>
          <w:rFonts w:asciiTheme="minorHAnsi" w:hAnsiTheme="minorHAnsi" w:cstheme="minorHAnsi"/>
          <w:bCs/>
          <w:sz w:val="22"/>
          <w:szCs w:val="22"/>
        </w:rPr>
        <w:t>már 2</w:t>
      </w:r>
      <w:r w:rsidR="00C75125" w:rsidRPr="00D5787B">
        <w:rPr>
          <w:rFonts w:asciiTheme="minorHAnsi" w:hAnsiTheme="minorHAnsi" w:cstheme="minorHAnsi"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folyamatleírás került meghatározásra.</w:t>
      </w:r>
      <w:r w:rsidR="000E6AD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4B5FF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Ezzel együtt elkészültek a folyamatok táblázatba foglalt ellenőrzési nyomvonalai. Valamennyi folyamatleírás esetén az adott folyamatért általános felelősséget viselő vezető beosztású személy kijelölése megtörtént. </w:t>
      </w:r>
    </w:p>
    <w:p w14:paraId="3AAD1C6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26C86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2. Integrált kockázatkezelési rendszer</w:t>
      </w:r>
    </w:p>
    <w:p w14:paraId="50E2C10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61315F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3D521B" w14:textId="22EE66B2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Hivatalban 202</w:t>
      </w:r>
      <w:r w:rsidR="005752D4">
        <w:rPr>
          <w:rFonts w:asciiTheme="minorHAnsi" w:hAnsiTheme="minorHAnsi" w:cstheme="minorHAnsi"/>
          <w:bCs/>
          <w:sz w:val="22"/>
          <w:szCs w:val="22"/>
        </w:rPr>
        <w:t>2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évben megtörtént a kockázati univerzumban meghatározott folyamatok kockázatainak azonosítása, értékelése. Összességében megállapítható, hogy a kockázatok csökkentése érdekében hozott intézkedések és azok végrehajtása eredményesnek bizonyultak. </w:t>
      </w:r>
    </w:p>
    <w:p w14:paraId="5C83BF4E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4F09F3" w14:textId="38113011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Az integrált kockázatkezelési rendszer fejlesztése keretében </w:t>
      </w:r>
      <w:r w:rsidR="00C75125">
        <w:rPr>
          <w:rFonts w:asciiTheme="minorHAnsi" w:hAnsiTheme="minorHAnsi" w:cstheme="minorHAnsi"/>
          <w:bCs/>
          <w:sz w:val="22"/>
          <w:szCs w:val="22"/>
        </w:rPr>
        <w:t>a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kockázati szempontból kritikus területek és tényezők feltárására és nyomon követésére a Polgármesteri Hivatalban kockázati kitettséget jelző mutatószámokat </w:t>
      </w:r>
      <w:r w:rsidR="003457B9">
        <w:rPr>
          <w:rFonts w:asciiTheme="minorHAnsi" w:hAnsiTheme="minorHAnsi" w:cstheme="minorHAnsi"/>
          <w:bCs/>
          <w:sz w:val="22"/>
          <w:szCs w:val="22"/>
        </w:rPr>
        <w:t>alkalmaznak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. A kulcs kockázati indikátorok alakulása jelzi a kockázati kitettség változását, szükség esetén lehetőség van a megfelelő intézkedések megtételére. </w:t>
      </w:r>
    </w:p>
    <w:p w14:paraId="043D775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18D43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3. Kontrolltevékenységek</w:t>
      </w:r>
    </w:p>
    <w:p w14:paraId="64925357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C94192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BDFCF4" w14:textId="45637DEC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kontrolltevékenységek jelen vannak a szervezet egészében, annak minden szintjén, különböző gyakorisággal és mélységben. A megelőző kontrollok szigorúan és megbízhatóan működnek. Ilyen a kötelezettségvállalás, ellenjegyzés, teljesítés igazolás és érvényesítés. A feltáró kontrollok a már bekövetkezett hibákat tárják fel, rámutatva a hiba, hiányosság előfordulásának tényén kívül a szervezetre gyakorolt, már bekövetkezett hatásokra is. Ezen a területen a belső ellenőrzés szerepe erősebb</w:t>
      </w:r>
      <w:r w:rsidR="00DD5C98">
        <w:rPr>
          <w:rFonts w:asciiTheme="minorHAnsi" w:hAnsiTheme="minorHAnsi" w:cstheme="minorHAnsi"/>
          <w:bCs/>
          <w:sz w:val="22"/>
          <w:szCs w:val="22"/>
        </w:rPr>
        <w:t>.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 A már bekövetkezett nemkívánatos események kijavítására minden esetben helyrehozó kontrollok szükségesek, </w:t>
      </w:r>
      <w:r w:rsidRPr="00DD5C98">
        <w:rPr>
          <w:rFonts w:asciiTheme="minorHAnsi" w:hAnsiTheme="minorHAnsi" w:cstheme="minorHAnsi"/>
          <w:bCs/>
          <w:sz w:val="22"/>
          <w:szCs w:val="22"/>
        </w:rPr>
        <w:t>amelyek</w:t>
      </w:r>
      <w:r w:rsidR="00DD5C98">
        <w:rPr>
          <w:rFonts w:asciiTheme="minorHAnsi" w:hAnsiTheme="minorHAnsi" w:cstheme="minorHAnsi"/>
          <w:bCs/>
          <w:sz w:val="22"/>
          <w:szCs w:val="22"/>
        </w:rPr>
        <w:t>hez kapcsolódóan</w:t>
      </w:r>
      <w:r w:rsidRPr="00DD5C98">
        <w:rPr>
          <w:rFonts w:asciiTheme="minorHAnsi" w:hAnsiTheme="minorHAnsi" w:cstheme="minorHAnsi"/>
          <w:bCs/>
          <w:sz w:val="22"/>
          <w:szCs w:val="22"/>
        </w:rPr>
        <w:t xml:space="preserve"> a belső ellenőrzés javaslatait </w:t>
      </w:r>
      <w:r w:rsidR="00DD5C98">
        <w:rPr>
          <w:rFonts w:asciiTheme="minorHAnsi" w:hAnsiTheme="minorHAnsi" w:cstheme="minorHAnsi"/>
          <w:bCs/>
          <w:sz w:val="22"/>
          <w:szCs w:val="22"/>
        </w:rPr>
        <w:t>megtette</w:t>
      </w:r>
      <w:r w:rsidRPr="00DD5C9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9DE79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C9981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4. Információ és kommunikáció</w:t>
      </w:r>
    </w:p>
    <w:p w14:paraId="43DC923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FE1CBA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6B7767F" w14:textId="37FCD3CD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Általában szabályozott a szervezeten belüli információáramlások útja. Jellemzőek a szóbeli utasítások, szóbeli beszámoltatások, 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valamint az </w:t>
      </w:r>
      <w:r w:rsidRPr="00CE19FD">
        <w:rPr>
          <w:rFonts w:asciiTheme="minorHAnsi" w:hAnsiTheme="minorHAnsi" w:cstheme="minorHAnsi"/>
          <w:bCs/>
          <w:sz w:val="22"/>
          <w:szCs w:val="22"/>
        </w:rPr>
        <w:t>ír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ásbeli információátadások. </w:t>
      </w:r>
      <w:r w:rsidRPr="00CE19FD">
        <w:rPr>
          <w:rFonts w:asciiTheme="minorHAnsi" w:hAnsiTheme="minorHAnsi" w:cstheme="minorHAnsi"/>
          <w:bCs/>
          <w:sz w:val="22"/>
          <w:szCs w:val="22"/>
        </w:rPr>
        <w:t>A vezetői beszámoltatás, az értekezletek kialakított rendszere biztosítja az információáramlást.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 A Polgármesteri Hivatalban működő információs r</w:t>
      </w:r>
      <w:r w:rsidR="0092392A" w:rsidRPr="00CE19FD">
        <w:rPr>
          <w:rFonts w:asciiTheme="minorHAnsi" w:hAnsiTheme="minorHAnsi" w:cstheme="minorHAnsi"/>
          <w:bCs/>
          <w:sz w:val="22"/>
          <w:szCs w:val="22"/>
        </w:rPr>
        <w:t>endszer</w:t>
      </w:r>
      <w:r w:rsidR="0092392A">
        <w:rPr>
          <w:rFonts w:asciiTheme="minorHAnsi" w:hAnsiTheme="minorHAnsi" w:cstheme="minorHAnsi"/>
          <w:bCs/>
          <w:sz w:val="22"/>
          <w:szCs w:val="22"/>
        </w:rPr>
        <w:t xml:space="preserve"> útján a szükséges információk eljutnak az érintett szervezeti egységhez, illetve személyhez. </w:t>
      </w: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Az iktatási rendszer minősége, kezelhetősége megfelel a jogszabályi előírásoknak. </w:t>
      </w:r>
      <w:r w:rsidR="00EB197E">
        <w:rPr>
          <w:rFonts w:asciiTheme="minorHAnsi" w:hAnsiTheme="minorHAnsi" w:cstheme="minorHAnsi"/>
          <w:bCs/>
          <w:sz w:val="22"/>
          <w:szCs w:val="22"/>
        </w:rPr>
        <w:t>A Hivatal a naprakész közzétételi kötelezettségének eleget tett.</w:t>
      </w:r>
    </w:p>
    <w:p w14:paraId="6749AB85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45EEC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Cs/>
          <w:sz w:val="22"/>
          <w:szCs w:val="22"/>
          <w:u w:val="single"/>
        </w:rPr>
        <w:t>5. Nyomon követési rendszer (monitoring)</w:t>
      </w:r>
    </w:p>
    <w:p w14:paraId="65E6EE0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45C42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81F40F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tevékenységi célok megvalósításának nyomon követését a működési folyamatokba épített mindennapi operatív ellenőrzések biztosítják. A belső ellenőrzések megállapításait, javaslatait a vezetők figyelembe vették, a szükséges intézkedéseket meghozták.</w:t>
      </w:r>
    </w:p>
    <w:p w14:paraId="667CEDF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C2FD91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2020. évben az Állami Számvevőszék elvégezte az összes magyarországi önkormányzat, illetve az önkormányzati hivatalok integritásának, vagyis a korrupció elleni védettségének jelen idejű monitoring értékelését. </w:t>
      </w:r>
    </w:p>
    <w:p w14:paraId="10868AC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486CBBD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>A jelentés szerint Szombathely Megyei Jogú Város Önkormányzata és Hivatala az integritás szempontjából a legeredményesebb, alacsony kockázatú önkormányzatok közé tartozik, ötös osztályzatot kapott.</w:t>
      </w:r>
    </w:p>
    <w:p w14:paraId="1242C42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6C4312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55CBC7" w14:textId="77777777" w:rsidR="00CE19FD" w:rsidRPr="00CE19FD" w:rsidRDefault="00CE19FD" w:rsidP="00CE19FD">
      <w:pPr>
        <w:pStyle w:val="Listaszerbekezds"/>
        <w:numPr>
          <w:ilvl w:val="0"/>
          <w:numId w:val="11"/>
        </w:numPr>
        <w:ind w:left="426" w:hanging="142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  <w:u w:val="single"/>
        </w:rPr>
        <w:t>Az intézkedési tervek megvalósítása</w:t>
      </w:r>
    </w:p>
    <w:p w14:paraId="50775AA6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C97BBD" w14:textId="77777777" w:rsidR="00EC7BFA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t xml:space="preserve">A belső ellenőrzés olyan belső nyilvántartási rendszert alkalmaz, amelyben a belső ellenőrzések tapasztalatai hasznosulnak, a megfogalmazott javaslatok és az elkészült intézkedési tervek végrehajtása nyomon követhető. </w:t>
      </w:r>
      <w:r w:rsidRPr="00CE19FD">
        <w:rPr>
          <w:rFonts w:asciiTheme="minorHAnsi" w:hAnsiTheme="minorHAnsi" w:cstheme="minorHAnsi"/>
          <w:sz w:val="22"/>
          <w:szCs w:val="22"/>
        </w:rPr>
        <w:t xml:space="preserve">A vizsgálatok lezárását követően az ellenőrzött szervezeti egységek vezetői minden indokolt esetben elkészítették a megállapítások és javaslatok hasznosítására vonatkozó intézkedési tervet, amelynek teljesítéséről az érintett osztályok, szervezetek vezetői tájékoztatták a jegyzőt és a belső ellenőrzési vezetőt. </w:t>
      </w:r>
    </w:p>
    <w:p w14:paraId="018AC4A1" w14:textId="1BB2CD0C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19FD">
        <w:rPr>
          <w:rFonts w:asciiTheme="minorHAnsi" w:hAnsiTheme="minorHAnsi" w:cstheme="minorHAnsi"/>
          <w:bCs/>
          <w:sz w:val="22"/>
          <w:szCs w:val="22"/>
        </w:rPr>
        <w:lastRenderedPageBreak/>
        <w:t>A belső ellenőrzés vizsgálatai során feltárt hiányosságok az intézkedési tervnek megfelelő ütemben javításra, módosításra kerültek. Az intézkedések megvalósulását a 4. számú melléklet szemlélteti. A megvalósulási arányt az indokolja, hogy az intézkedési tervben rögzített határidők még nem jártak le, az egyes intézkedések végrehajtása 202</w:t>
      </w:r>
      <w:r w:rsidR="004F6280">
        <w:rPr>
          <w:rFonts w:asciiTheme="minorHAnsi" w:hAnsiTheme="minorHAnsi" w:cstheme="minorHAnsi"/>
          <w:bCs/>
          <w:sz w:val="22"/>
          <w:szCs w:val="22"/>
        </w:rPr>
        <w:t>3</w:t>
      </w:r>
      <w:r w:rsidRPr="00CE19FD">
        <w:rPr>
          <w:rFonts w:asciiTheme="minorHAnsi" w:hAnsiTheme="minorHAnsi" w:cstheme="minorHAnsi"/>
          <w:bCs/>
          <w:sz w:val="22"/>
          <w:szCs w:val="22"/>
        </w:rPr>
        <w:t>. évben esedékes.</w:t>
      </w:r>
    </w:p>
    <w:p w14:paraId="43A5F6A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3F3B58" w14:textId="77777777" w:rsidR="007B2F93" w:rsidRDefault="007B2F93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6A7860" w14:textId="4466EA69" w:rsidR="00EC7BFA" w:rsidRDefault="00EC7BFA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7C0209" w14:textId="77777777" w:rsidR="00EC7BFA" w:rsidRPr="00CE19FD" w:rsidRDefault="00EC7BFA" w:rsidP="00CE19F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D1A787" w14:textId="04AC7F60" w:rsidR="00CE19FD" w:rsidRPr="00CE19FD" w:rsidRDefault="00CE19FD" w:rsidP="00CE19FD">
      <w:pPr>
        <w:pStyle w:val="Listaszerbekezds"/>
        <w:numPr>
          <w:ilvl w:val="0"/>
          <w:numId w:val="9"/>
        </w:numPr>
        <w:tabs>
          <w:tab w:val="left" w:pos="1032"/>
          <w:tab w:val="center" w:pos="481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E19FD">
        <w:rPr>
          <w:rFonts w:asciiTheme="minorHAnsi" w:hAnsiTheme="minorHAnsi" w:cstheme="minorHAnsi"/>
          <w:b/>
          <w:bCs/>
          <w:sz w:val="22"/>
          <w:szCs w:val="22"/>
        </w:rPr>
        <w:t>Az Önkormányzat által fenntartott költségvetési intézmények 202</w:t>
      </w:r>
      <w:r w:rsidR="00D0014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E19FD">
        <w:rPr>
          <w:rFonts w:asciiTheme="minorHAnsi" w:hAnsiTheme="minorHAnsi" w:cstheme="minorHAnsi"/>
          <w:b/>
          <w:bCs/>
          <w:sz w:val="22"/>
          <w:szCs w:val="22"/>
        </w:rPr>
        <w:t>. évi belső ellenőrzési jelentéseinek jóváhagyása</w:t>
      </w:r>
    </w:p>
    <w:p w14:paraId="0B14C8CD" w14:textId="77777777" w:rsidR="00CE19FD" w:rsidRPr="00CE19FD" w:rsidRDefault="00CE19FD" w:rsidP="00CE19FD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82362" w14:textId="77777777" w:rsidR="00CE19FD" w:rsidRPr="00CE19FD" w:rsidRDefault="00CE19FD" w:rsidP="00CE19FD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E818B" w14:textId="1A741549" w:rsidR="00D00145" w:rsidRPr="006426E5" w:rsidRDefault="00D00145" w:rsidP="00D001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6426E5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6426E5">
        <w:rPr>
          <w:rFonts w:asciiTheme="minorHAnsi" w:hAnsiTheme="minorHAnsi" w:cstheme="minorHAnsi"/>
          <w:sz w:val="22"/>
          <w:szCs w:val="22"/>
        </w:rPr>
        <w:t>. 49.§-a alapján a költségvetési szervek belső ellenőrzési tevékenységükről éves ellenőrzési jelentésben számolnak be.</w:t>
      </w:r>
    </w:p>
    <w:p w14:paraId="42DC795A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éves ellenőrzési jelentés elkészítéséért a belső ellenőrzési vezető felelős. Helyi önkormányzati költségvetési szerv esetén a belső ellenőrzési vezető az éves ellenőrzési jelentést megküldi a polgármesternek, a jegyzőnek, illetve főjegyzőnek a tárgyévet követő év február 15-ig. A </w:t>
      </w:r>
      <w:proofErr w:type="spellStart"/>
      <w:r w:rsidRPr="006426E5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6426E5">
        <w:rPr>
          <w:rFonts w:asciiTheme="minorHAnsi" w:hAnsiTheme="minorHAnsi" w:cstheme="minorHAnsi"/>
          <w:sz w:val="22"/>
          <w:szCs w:val="22"/>
        </w:rPr>
        <w:t xml:space="preserve">. 49.§ (3a) bekezdése alapján „a jegyző a tárgyévre vonatkozó éves ellenőrzési jelentést, valamint </w:t>
      </w:r>
      <w:r w:rsidRPr="006426E5">
        <w:rPr>
          <w:rFonts w:asciiTheme="minorHAnsi" w:hAnsiTheme="minorHAnsi" w:cstheme="minorHAnsi"/>
          <w:i/>
          <w:sz w:val="22"/>
          <w:szCs w:val="22"/>
        </w:rPr>
        <w:t>a helyi önkormányzat által alapított költségvetési szervek éves ellenőrzési jelentései alapján készített éves összefoglaló ellenőrzési jelentést</w:t>
      </w:r>
      <w:r w:rsidRPr="006426E5">
        <w:rPr>
          <w:rFonts w:asciiTheme="minorHAnsi" w:hAnsiTheme="minorHAnsi" w:cstheme="minorHAnsi"/>
          <w:sz w:val="22"/>
          <w:szCs w:val="22"/>
        </w:rPr>
        <w:t xml:space="preserve"> - a tárgyévet követően, legkésőbb a zárszámadási rendelet elfogadásáig - a </w:t>
      </w:r>
      <w:r w:rsidRPr="006426E5">
        <w:rPr>
          <w:rFonts w:asciiTheme="minorHAnsi" w:hAnsiTheme="minorHAnsi" w:cstheme="minorHAnsi"/>
          <w:b/>
          <w:sz w:val="22"/>
          <w:szCs w:val="22"/>
        </w:rPr>
        <w:t>képviselő-testület elé terjeszti jóváhagyásra”.</w:t>
      </w:r>
    </w:p>
    <w:p w14:paraId="1F2852F4" w14:textId="77777777" w:rsidR="00D00145" w:rsidRPr="006426E5" w:rsidRDefault="00D00145" w:rsidP="00D001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032BA3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Az államháztartásért felelős miniszter által közzétett módszertani útmutató figyelembevételével elkészített éves ellenőrzési jelentésnek, illetve éves összefoglaló ellenőrzési jelentésnek az alábbiakat kell tartalmaznia:</w:t>
      </w:r>
    </w:p>
    <w:p w14:paraId="39ADF39E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67C159" w14:textId="77777777" w:rsidR="00D00145" w:rsidRPr="006426E5" w:rsidRDefault="00D00145" w:rsidP="00D00145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ellenőrzés által végzett tevékenység bemutatását önértékelés alapján az alábbiak szerint:</w:t>
      </w:r>
    </w:p>
    <w:p w14:paraId="64716213" w14:textId="77777777" w:rsidR="00D00145" w:rsidRPr="006426E5" w:rsidRDefault="00D00145" w:rsidP="00D0014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az éves ellenőrzési tervben foglalt feladatok teljesítésének értékelését;</w:t>
      </w:r>
    </w:p>
    <w:p w14:paraId="6CCC5E92" w14:textId="77777777" w:rsidR="00D00145" w:rsidRPr="006426E5" w:rsidRDefault="00D00145" w:rsidP="00D0014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bizonyosságot adó tevékenységet elősegítő és akadályozó tényezők bemutatását;</w:t>
      </w:r>
    </w:p>
    <w:p w14:paraId="775507EA" w14:textId="77777777" w:rsidR="00D00145" w:rsidRPr="006426E5" w:rsidRDefault="00D00145" w:rsidP="00D00145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tanácsadó tevékenység bemutatását;</w:t>
      </w:r>
    </w:p>
    <w:p w14:paraId="141D8609" w14:textId="77777777" w:rsidR="00D00145" w:rsidRPr="006426E5" w:rsidRDefault="00D00145" w:rsidP="00D00145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ABBBA5" w14:textId="77777777" w:rsidR="00D00145" w:rsidRPr="006426E5" w:rsidRDefault="00D00145" w:rsidP="00D00145">
      <w:pPr>
        <w:pStyle w:val="Listaszerbekezds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kontrollrendszer működésének értékelését ellenőrzési tapasztalatok alapján az alábbiak szerint:</w:t>
      </w:r>
    </w:p>
    <w:p w14:paraId="164A8182" w14:textId="77777777" w:rsidR="00D00145" w:rsidRPr="006426E5" w:rsidRDefault="00D00145" w:rsidP="00D00145">
      <w:pPr>
        <w:pStyle w:val="Listaszerbekezds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kontrollrendszer szabályszerűségének, gazdaságosságának, hatékonyságának és eredményességének növelése, javítása érdekében tett fontosabb javaslatokat;</w:t>
      </w:r>
    </w:p>
    <w:p w14:paraId="43572687" w14:textId="77777777" w:rsidR="00D00145" w:rsidRPr="006426E5" w:rsidRDefault="00D00145" w:rsidP="00D00145">
      <w:pPr>
        <w:numPr>
          <w:ilvl w:val="1"/>
          <w:numId w:val="18"/>
        </w:numPr>
        <w:autoSpaceDE w:val="0"/>
        <w:autoSpaceDN w:val="0"/>
        <w:adjustRightInd w:val="0"/>
        <w:ind w:left="851" w:firstLine="283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kontrollrendszer elemeinek értékelését;</w:t>
      </w:r>
    </w:p>
    <w:p w14:paraId="016DDBC5" w14:textId="77777777" w:rsidR="00D00145" w:rsidRPr="006426E5" w:rsidRDefault="00D00145" w:rsidP="00D00145">
      <w:pPr>
        <w:autoSpaceDE w:val="0"/>
        <w:autoSpaceDN w:val="0"/>
        <w:adjustRightInd w:val="0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6E94B60F" w14:textId="77777777" w:rsidR="00D00145" w:rsidRPr="006426E5" w:rsidRDefault="00D00145" w:rsidP="00D00145">
      <w:pPr>
        <w:pStyle w:val="Listaszerbekezds"/>
        <w:numPr>
          <w:ilvl w:val="0"/>
          <w:numId w:val="18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az intézkedési tervek megvalósítását.</w:t>
      </w:r>
    </w:p>
    <w:p w14:paraId="5A193EB5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7824B" w14:textId="77777777" w:rsidR="00D00145" w:rsidRPr="006426E5" w:rsidRDefault="00D00145" w:rsidP="00D00145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intézmények ellenőrzési jelentéseiket a Pénzügyminisztérium által kiadott „Útmutató a költségvetési szervek belső kontrollrendszeréről és belső ellenőrzéséről szóló 370/2011. (XII. 31.) Korm. rendelet alapján összeállítandó éves ellenőrzési terv és összefoglaló éves ellenőrzési terv, valamint éves ellenőrzési jelentés és éves összefoglaló ellenőrzési jelentés elkészítéséhez” dokumentumban megadott formátumban és részletezettséggel készítették el. </w:t>
      </w:r>
    </w:p>
    <w:p w14:paraId="0A9E373D" w14:textId="77777777" w:rsidR="00D00145" w:rsidRPr="006426E5" w:rsidRDefault="00D00145" w:rsidP="00D00145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2B9D747" w14:textId="77777777" w:rsidR="00D00145" w:rsidRPr="006426E5" w:rsidRDefault="00D00145" w:rsidP="00D00145">
      <w:pPr>
        <w:pStyle w:val="Listaszerbekezds"/>
        <w:tabs>
          <w:tab w:val="num" w:pos="2160"/>
        </w:tabs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Szombathelyi Köznevelési GAMESZ ellenőrzési jelentése a GAMESZ és a hozzá rendelt önállóan működő óvodákban, a Szombathelyi Egészségügyi és Kulturális GESZ (a továbbiakban: GESZ) ellenőrzési jelentése a GESZ, valamint </w:t>
      </w:r>
      <w:r w:rsidRPr="006426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az </w:t>
      </w:r>
      <w:r w:rsidRPr="006426E5">
        <w:rPr>
          <w:rFonts w:asciiTheme="minorHAnsi" w:hAnsiTheme="minorHAnsi" w:cstheme="minorHAnsi"/>
          <w:sz w:val="22"/>
          <w:szCs w:val="22"/>
        </w:rPr>
        <w:t>államháztartásról szóló 2011. évi CXCV. törvény (a továbbiakban: Áht.) 10.§ (4a) bekezdésének rendelkezése alapján hozzá rendelt</w:t>
      </w:r>
      <w:r w:rsidRPr="006426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Mesebolt Bábszínháznál, Savaria Szimfonikus Zenekarnál, Berzsenyi Dániel Megyei Hatókörű Város Könyvtárnál, Savaria Megyei Hatókörű Városi Múzeumnál, valamint a Szombathely Városi Vásárcsarnoknál </w:t>
      </w:r>
      <w:r w:rsidRPr="006426E5">
        <w:rPr>
          <w:rFonts w:asciiTheme="minorHAnsi" w:hAnsiTheme="minorHAnsi" w:cstheme="minorHAnsi"/>
          <w:sz w:val="22"/>
          <w:szCs w:val="22"/>
        </w:rPr>
        <w:t>végzett ellenőrzéseket is tartalmazza.</w:t>
      </w:r>
    </w:p>
    <w:p w14:paraId="5E84C0DE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E7EB14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2021. decemberében Szombathely Megyei Jogú Város Közgyűlése a 275/2021. (XII.6.) Kgy. sz. határozatában fogadta el az önkormányzat által fenntartott költségvetési intézmények 2022. évre vonatkozó belső ellenőrzési tervét. A tervezett ellenőrzések teljes egészében megvalósultak. </w:t>
      </w:r>
    </w:p>
    <w:p w14:paraId="4D321D5B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D03A7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GESZ-nél és a Savaria Megyei Hatókörű Városi Múzeumnál a munkaköri leírások ellenőrzése 2021. évben a járványhelyzet miatt elmaradt, ezen ellenőrzések lefolytatása 2022. évben megtörtént. </w:t>
      </w:r>
    </w:p>
    <w:p w14:paraId="20A1DE1C" w14:textId="77777777" w:rsidR="00D00145" w:rsidRPr="006426E5" w:rsidRDefault="00D00145" w:rsidP="00D00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AA303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lastRenderedPageBreak/>
        <w:t xml:space="preserve">A belső ellenőrzések során tett megállapítások valamennyi vizsgálat vonatkozásában átlagosnak, illetve csekély jelentőségűnek minősíthetőek. Azonnali intézkedést igénylő kifogás nem merült fel. </w:t>
      </w:r>
    </w:p>
    <w:p w14:paraId="3CCC6C8D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Büntető, szabálysértési, kártérítési, fegyelmi eljárás megindítására okot adó cselekmény nem volt. A megfogalmazott intézkedési javaslatok részben megvalósultak, részben a megvalósításuk folyamatban van.</w:t>
      </w:r>
    </w:p>
    <w:p w14:paraId="096D3B7C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8FCADB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ellenőrzési jelentésekben foglaltak szerint az ellenőrzések során valamennyi esetben </w:t>
      </w:r>
    </w:p>
    <w:p w14:paraId="2D65FFFD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humánerőforrás ellátottság, valamint  </w:t>
      </w:r>
    </w:p>
    <w:p w14:paraId="3D1A4AE0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ellenőrök szervezeti, funkcionális függetlensége biztosított volt, </w:t>
      </w:r>
    </w:p>
    <w:p w14:paraId="34B75588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összeférhetetlenségi eset nem volt,</w:t>
      </w:r>
    </w:p>
    <w:p w14:paraId="78591A4B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ellenőri jogokat semmi nem korlátozta, </w:t>
      </w:r>
    </w:p>
    <w:p w14:paraId="0D52B1ED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belső ellenőrzés végrehajtását akadályozó tényező nem merült fel,</w:t>
      </w:r>
    </w:p>
    <w:p w14:paraId="38807C2F" w14:textId="77777777" w:rsidR="00D00145" w:rsidRPr="006426E5" w:rsidRDefault="00D00145" w:rsidP="00D00145">
      <w:pPr>
        <w:pStyle w:val="Listaszerbekezds"/>
        <w:numPr>
          <w:ilvl w:val="0"/>
          <w:numId w:val="17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ellenőrzések nyilvántartása a </w:t>
      </w:r>
      <w:proofErr w:type="spellStart"/>
      <w:proofErr w:type="gramStart"/>
      <w:r w:rsidRPr="006426E5">
        <w:rPr>
          <w:rFonts w:asciiTheme="minorHAnsi" w:hAnsiTheme="minorHAnsi" w:cstheme="minorHAnsi"/>
          <w:sz w:val="22"/>
          <w:szCs w:val="22"/>
        </w:rPr>
        <w:t>Bkr</w:t>
      </w:r>
      <w:proofErr w:type="spellEnd"/>
      <w:r w:rsidRPr="006426E5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Pr="006426E5">
        <w:rPr>
          <w:rFonts w:asciiTheme="minorHAnsi" w:hAnsiTheme="minorHAnsi" w:cstheme="minorHAnsi"/>
          <w:sz w:val="22"/>
          <w:szCs w:val="22"/>
        </w:rPr>
        <w:t xml:space="preserve">ben foglaltak szerint megtörtént.                     </w:t>
      </w:r>
    </w:p>
    <w:p w14:paraId="3428DB8F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E7BD78A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0893C4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Az Önkormányzat által fenntartott költségvetési szervek 2022. évre vonatkozó éves ellenőrzési jelentései alapján készített </w:t>
      </w:r>
      <w:r w:rsidRPr="006426E5">
        <w:rPr>
          <w:rFonts w:asciiTheme="minorHAnsi" w:hAnsiTheme="minorHAnsi" w:cstheme="minorHAnsi"/>
          <w:b/>
          <w:sz w:val="22"/>
          <w:szCs w:val="22"/>
        </w:rPr>
        <w:t>éves összefoglaló ellenőrzési jelentés</w:t>
      </w:r>
      <w:r w:rsidRPr="006426E5">
        <w:rPr>
          <w:rFonts w:asciiTheme="minorHAnsi" w:hAnsiTheme="minorHAnsi" w:cstheme="minorHAnsi"/>
          <w:sz w:val="22"/>
          <w:szCs w:val="22"/>
        </w:rPr>
        <w:t xml:space="preserve"> az előterjesztés 6. számú, az intézmények által megküldött éves ellenőrzési jelentések az előterjesztés 7-10. számú mellékletét képezik. </w:t>
      </w:r>
    </w:p>
    <w:p w14:paraId="34197662" w14:textId="77777777" w:rsidR="00D00145" w:rsidRPr="006426E5" w:rsidRDefault="00D00145" w:rsidP="00D00145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60F8104" w14:textId="77777777" w:rsidR="00A14FAE" w:rsidRDefault="00A14FAE" w:rsidP="00D00145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DF5F93" w14:textId="77777777" w:rsidR="00D00145" w:rsidRPr="006426E5" w:rsidRDefault="00D00145" w:rsidP="00D00145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26E5">
        <w:rPr>
          <w:rFonts w:asciiTheme="minorHAnsi" w:hAnsiTheme="minorHAnsi" w:cstheme="minorHAnsi"/>
          <w:bCs/>
          <w:sz w:val="22"/>
          <w:szCs w:val="22"/>
        </w:rPr>
        <w:t>Kérem a Tisztelt Közgyűlést, hogy az előterjesztést megtárgyalni, és a határozati javaslatokat elfogadni szíveskedjék.</w:t>
      </w:r>
    </w:p>
    <w:p w14:paraId="4762594D" w14:textId="77777777" w:rsidR="00D00145" w:rsidRPr="006426E5" w:rsidRDefault="00D00145" w:rsidP="00D00145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08C314" w14:textId="7E3BDA48" w:rsidR="00D00145" w:rsidRPr="006426E5" w:rsidRDefault="00D00145" w:rsidP="00D00145">
      <w:pPr>
        <w:pStyle w:val="lfej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26E5">
        <w:rPr>
          <w:rFonts w:asciiTheme="minorHAnsi" w:hAnsiTheme="minorHAnsi" w:cstheme="minorHAnsi"/>
          <w:bCs/>
          <w:sz w:val="22"/>
          <w:szCs w:val="22"/>
        </w:rPr>
        <w:t xml:space="preserve">Szombathely, 2023. március </w:t>
      </w:r>
      <w:r w:rsidR="00B501E0">
        <w:rPr>
          <w:rFonts w:asciiTheme="minorHAnsi" w:hAnsiTheme="minorHAnsi" w:cstheme="minorHAnsi"/>
          <w:bCs/>
          <w:sz w:val="22"/>
          <w:szCs w:val="22"/>
        </w:rPr>
        <w:t>9.</w:t>
      </w:r>
    </w:p>
    <w:p w14:paraId="2230A385" w14:textId="77777777" w:rsidR="00D00145" w:rsidRPr="006426E5" w:rsidRDefault="00D00145" w:rsidP="00D00145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FDE335" w14:textId="77777777" w:rsidR="00D00145" w:rsidRPr="006426E5" w:rsidRDefault="00D00145" w:rsidP="00D00145">
      <w:pPr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024371" w14:textId="0CAFC41C" w:rsidR="00D00145" w:rsidRPr="006426E5" w:rsidRDefault="00D00145" w:rsidP="00D001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6E5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                                          </w:t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C7BFA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F003B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</w:t>
      </w:r>
      <w:r w:rsidR="00EC7B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26E5">
        <w:rPr>
          <w:rFonts w:asciiTheme="minorHAnsi" w:hAnsiTheme="minorHAnsi" w:cstheme="minorHAnsi"/>
          <w:b/>
          <w:bCs/>
          <w:sz w:val="22"/>
          <w:szCs w:val="22"/>
        </w:rPr>
        <w:t>/: Dr. Károlyi Ákos :/</w:t>
      </w:r>
    </w:p>
    <w:p w14:paraId="632D220A" w14:textId="77777777" w:rsidR="00CE19FD" w:rsidRPr="00CE19FD" w:rsidRDefault="00CE19FD" w:rsidP="00CE19FD">
      <w:pPr>
        <w:pStyle w:val="Listaszerbekezds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7FB2DF" w14:textId="77777777" w:rsidR="00CE19FD" w:rsidRPr="00CE19FD" w:rsidRDefault="00CE19FD" w:rsidP="00CE19F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CED5F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F28D2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1D6AF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CFA6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3FA44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EF81C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137CA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636B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7D1D3D" w14:textId="77777777" w:rsid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F2C2F" w14:textId="410ED74F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C559B2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A2D39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FF2032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342F4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BDA7C6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50B620A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A578F7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8993C2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C6450E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D7017" w14:textId="77777777" w:rsidR="00EC7BFA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59C6C1" w14:textId="77777777" w:rsidR="00EC7BFA" w:rsidRPr="00CE19FD" w:rsidRDefault="00EC7BFA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D7671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9A53C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8C5674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DD6838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F42282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DC99EF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61D485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19FD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1A22D034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9A2538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E19FD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892B660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6B6354" w14:textId="5ADADB74" w:rsidR="00CE19FD" w:rsidRPr="008A39FA" w:rsidRDefault="00CE19FD" w:rsidP="008A39F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284D79" w:rsidRPr="008A39FA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.(III.3</w:t>
      </w:r>
      <w:r w:rsidR="00E424FA" w:rsidRPr="008A39FA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8A39FA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35CE8148" w14:textId="77777777" w:rsidR="00CE19FD" w:rsidRPr="00CE19FD" w:rsidRDefault="00CE19FD" w:rsidP="00CE19FD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42007E" w14:textId="77777777" w:rsidR="00CE19FD" w:rsidRPr="00CE19FD" w:rsidRDefault="00CE19FD" w:rsidP="00CE19FD">
      <w:pPr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D19BE8A" w14:textId="2E3CB096" w:rsidR="00CE19FD" w:rsidRPr="00CE19FD" w:rsidRDefault="00CE19FD" w:rsidP="00CE19FD">
      <w:pPr>
        <w:jc w:val="both"/>
        <w:rPr>
          <w:rFonts w:asciiTheme="minorHAnsi" w:hAnsiTheme="minorHAnsi" w:cstheme="minorHAnsi"/>
          <w:sz w:val="22"/>
          <w:szCs w:val="22"/>
        </w:rPr>
      </w:pPr>
      <w:r w:rsidRPr="00CE19FD">
        <w:rPr>
          <w:rFonts w:asciiTheme="minorHAnsi" w:hAnsiTheme="minorHAnsi" w:cstheme="minorHAnsi"/>
          <w:sz w:val="22"/>
          <w:szCs w:val="22"/>
        </w:rPr>
        <w:t>Szombathely Megyei Jogú Város Közgyűlése a költségvetési szervek belső kontrollrendszeréről és belső ellenőrzéséről szóló 370/2011. (XII.31.) Kormányrendelet 49. § (3a) bekezdése alapján Szombathely Megyei Jogú Város Önkormányzatának 202</w:t>
      </w:r>
      <w:r w:rsidR="00284D79">
        <w:rPr>
          <w:rFonts w:asciiTheme="minorHAnsi" w:hAnsiTheme="minorHAnsi" w:cstheme="minorHAnsi"/>
          <w:sz w:val="22"/>
          <w:szCs w:val="22"/>
        </w:rPr>
        <w:t>2</w:t>
      </w:r>
      <w:r w:rsidRPr="00CE19FD">
        <w:rPr>
          <w:rFonts w:asciiTheme="minorHAnsi" w:hAnsiTheme="minorHAnsi" w:cstheme="minorHAnsi"/>
          <w:sz w:val="22"/>
          <w:szCs w:val="22"/>
        </w:rPr>
        <w:t>. évi ellenőrzési jelentését a hozzá kapcsolódó 1-5. számú mellékletekkel együtt jóváhagyja.</w:t>
      </w:r>
    </w:p>
    <w:p w14:paraId="2FAF62AA" w14:textId="77777777" w:rsidR="00CE19FD" w:rsidRPr="00CE19FD" w:rsidRDefault="00CE19FD" w:rsidP="00CE19FD">
      <w:pPr>
        <w:pStyle w:val="Listaszerbekezds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68E5E0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3147C593" w14:textId="77777777" w:rsidR="00CE19FD" w:rsidRPr="00CE19FD" w:rsidRDefault="00CE19FD" w:rsidP="00CE19FD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CE19FD" w:rsidRPr="00CE19FD" w14:paraId="3D6694A0" w14:textId="77777777" w:rsidTr="008C61A3">
        <w:trPr>
          <w:jc w:val="center"/>
        </w:trPr>
        <w:tc>
          <w:tcPr>
            <w:tcW w:w="1579" w:type="dxa"/>
            <w:hideMark/>
          </w:tcPr>
          <w:p w14:paraId="29737457" w14:textId="77777777" w:rsidR="00CE19FD" w:rsidRPr="00CE19FD" w:rsidRDefault="00CE19FD" w:rsidP="008C61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19F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4D430293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Dr. Nemény András polgármester</w:t>
            </w:r>
          </w:p>
          <w:p w14:paraId="1EC69A7F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14:paraId="4421AC7D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/A végrehajtás előkészítéséért: Dr. Andorné Fodor Ágnes,</w:t>
            </w:r>
          </w:p>
          <w:p w14:paraId="5AE313A5" w14:textId="77777777" w:rsidR="00CE19FD" w:rsidRPr="00CE19FD" w:rsidRDefault="00CE19FD" w:rsidP="008C61A3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a Belső Ellenőrzési Iroda vezetője/</w:t>
            </w:r>
          </w:p>
          <w:p w14:paraId="547591C8" w14:textId="77777777" w:rsidR="00CE19FD" w:rsidRPr="00CE19FD" w:rsidRDefault="00CE19FD" w:rsidP="008C61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9FD" w:rsidRPr="00CE19FD" w14:paraId="48864A43" w14:textId="77777777" w:rsidTr="008C61A3">
        <w:trPr>
          <w:jc w:val="center"/>
        </w:trPr>
        <w:tc>
          <w:tcPr>
            <w:tcW w:w="1579" w:type="dxa"/>
            <w:hideMark/>
          </w:tcPr>
          <w:p w14:paraId="23609857" w14:textId="77777777" w:rsidR="00CE19FD" w:rsidRPr="00CE19FD" w:rsidRDefault="00CE19FD" w:rsidP="008C61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E19F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4BC10FC1" w14:textId="77777777" w:rsidR="00CE19FD" w:rsidRPr="00CE19FD" w:rsidRDefault="00CE19FD" w:rsidP="008C61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19FD">
              <w:rPr>
                <w:rFonts w:asciiTheme="minorHAnsi" w:hAnsiTheme="minorHAnsi" w:cstheme="minorHAnsi"/>
                <w:sz w:val="22"/>
                <w:szCs w:val="22"/>
              </w:rPr>
              <w:t>azonnal</w:t>
            </w:r>
          </w:p>
        </w:tc>
      </w:tr>
    </w:tbl>
    <w:p w14:paraId="62DBBC70" w14:textId="77777777" w:rsidR="00CE19FD" w:rsidRDefault="00CE19FD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B88B458" w14:textId="1D637DF9" w:rsidR="00E424FA" w:rsidRDefault="00E424FA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F9760A5" w14:textId="77777777" w:rsidR="00E424FA" w:rsidRPr="00CE19FD" w:rsidRDefault="00E424FA" w:rsidP="00CE19FD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2A43C2B" w14:textId="77777777" w:rsidR="00E424FA" w:rsidRPr="006426E5" w:rsidRDefault="00E424FA" w:rsidP="00E424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26E5">
        <w:rPr>
          <w:rFonts w:asciiTheme="minorHAnsi" w:hAnsiTheme="minorHAnsi" w:cstheme="minorHAnsi"/>
          <w:b/>
          <w:sz w:val="22"/>
          <w:szCs w:val="22"/>
        </w:rPr>
        <w:t>II.</w:t>
      </w:r>
    </w:p>
    <w:p w14:paraId="21A53CED" w14:textId="77777777" w:rsidR="00E424FA" w:rsidRPr="006426E5" w:rsidRDefault="00E424FA" w:rsidP="00E424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1F1AF3" w14:textId="77777777" w:rsidR="00E424FA" w:rsidRPr="006426E5" w:rsidRDefault="00E424FA" w:rsidP="00E424F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26E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359C7B9" w14:textId="77777777" w:rsidR="00E424FA" w:rsidRPr="006426E5" w:rsidRDefault="00E424FA" w:rsidP="00E424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4FF02E" w14:textId="77777777" w:rsidR="00E424FA" w:rsidRPr="006426E5" w:rsidRDefault="00E424FA" w:rsidP="008A39FA">
      <w:pPr>
        <w:ind w:left="3541" w:firstLine="4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426E5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6426E5">
        <w:rPr>
          <w:rFonts w:asciiTheme="minorHAnsi" w:hAnsiTheme="minorHAnsi" w:cstheme="minorHAnsi"/>
          <w:b/>
          <w:sz w:val="22"/>
          <w:szCs w:val="22"/>
          <w:u w:val="single"/>
        </w:rPr>
        <w:t>/2023.(III.3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6426E5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33BDE4BC" w14:textId="77777777" w:rsidR="00E424FA" w:rsidRPr="006426E5" w:rsidRDefault="00E424FA" w:rsidP="00E424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FCD9D7" w14:textId="77777777" w:rsidR="00E424FA" w:rsidRPr="006426E5" w:rsidRDefault="00E424FA" w:rsidP="00E424F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3DC2E7" w14:textId="77777777" w:rsidR="00E424FA" w:rsidRPr="006426E5" w:rsidRDefault="00E424FA" w:rsidP="00E424FA">
      <w:pPr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Közgyűlés a költségvetési szervek belső kontrollrendszeréről és belső ellenőrzéséről szóló 370/2011. (XII.31.) Kormányrendelet 49. § (3a) bekezdése alapján </w:t>
      </w:r>
    </w:p>
    <w:p w14:paraId="456B01CB" w14:textId="77777777" w:rsidR="00E424FA" w:rsidRPr="006426E5" w:rsidRDefault="00E424FA" w:rsidP="00E424F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530958C" w14:textId="77777777" w:rsidR="00E424FA" w:rsidRPr="006426E5" w:rsidRDefault="00E424FA" w:rsidP="00E424FA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az Önkormányzat által fenntartott költségvetési szervek 2022. évre vonatkozó éves ellenőrzési jelentései alapján készített éves összefoglaló ellenőrzési jelentést az előterjesztés 6. számú melléklete szerinti,</w:t>
      </w:r>
    </w:p>
    <w:p w14:paraId="23E5FCAB" w14:textId="77777777" w:rsidR="00E424FA" w:rsidRPr="006426E5" w:rsidRDefault="00E424FA" w:rsidP="00E424FA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Szombathelyi Köznevelési GAMESZ 2022. évre vonatkozó belső ellenőrzési jelentését (annak részeként az önkormányzati fenntartású óvodákban végzett ellenőrzéseket) az előterjesztés 7. számú melléklete szerinti,</w:t>
      </w:r>
    </w:p>
    <w:p w14:paraId="491AF9AC" w14:textId="77777777" w:rsidR="00E424FA" w:rsidRPr="006426E5" w:rsidRDefault="00E424FA" w:rsidP="00E424FA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 xml:space="preserve">a Szombathelyi Egészségügyi és Kulturális GESZ 2022. évre vonatkozó belső ellenőrzési jelentését (annak részeként </w:t>
      </w:r>
      <w:r w:rsidRPr="006426E5">
        <w:rPr>
          <w:rFonts w:asciiTheme="minorHAnsi" w:hAnsiTheme="minorHAnsi" w:cstheme="minorHAnsi"/>
          <w:sz w:val="22"/>
          <w:szCs w:val="22"/>
          <w:shd w:val="clear" w:color="auto" w:fill="FFFFFF"/>
        </w:rPr>
        <w:t>a Mesebolt Bábszínháznál, a Savaria Szimfonikus Zenekarnál, a Berzsenyi Dániel Megyei Hatókörű Város Könyvtárnál,</w:t>
      </w:r>
      <w:r w:rsidRPr="006426E5">
        <w:rPr>
          <w:rFonts w:asciiTheme="minorHAnsi" w:hAnsiTheme="minorHAnsi" w:cstheme="minorHAnsi"/>
          <w:sz w:val="22"/>
          <w:szCs w:val="22"/>
        </w:rPr>
        <w:t xml:space="preserve"> a Savaria Megyei Hatókörű Városi Múzeumban,</w:t>
      </w:r>
      <w:r w:rsidRPr="006426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valamint a Szombathely Városi Vásárcsarnoknál </w:t>
      </w:r>
      <w:r w:rsidRPr="006426E5">
        <w:rPr>
          <w:rFonts w:asciiTheme="minorHAnsi" w:hAnsiTheme="minorHAnsi" w:cstheme="minorHAnsi"/>
          <w:sz w:val="22"/>
          <w:szCs w:val="22"/>
        </w:rPr>
        <w:t>végzett ellenőrzéseket) az előterjesztés 8. számú mellékletei szerinti,</w:t>
      </w:r>
    </w:p>
    <w:p w14:paraId="2AE91540" w14:textId="77777777" w:rsidR="00E424FA" w:rsidRPr="006426E5" w:rsidRDefault="00E424FA" w:rsidP="00E424FA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Szombathelyi Egyesített Bölcsődei Intézmény 2022. évre vonatkozó belső ellenőrzési jelentését az előterjesztés 9. számú melléklete szerinti,</w:t>
      </w:r>
    </w:p>
    <w:p w14:paraId="4AE102F4" w14:textId="77777777" w:rsidR="00E424FA" w:rsidRPr="006426E5" w:rsidRDefault="00E424FA" w:rsidP="00E424FA">
      <w:pPr>
        <w:numPr>
          <w:ilvl w:val="0"/>
          <w:numId w:val="19"/>
        </w:numPr>
        <w:tabs>
          <w:tab w:val="clear" w:pos="3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2022. évre vonatkozó belső ellenőrzési jelentését az előterjesztés 10. számú melléklete szerinti</w:t>
      </w:r>
    </w:p>
    <w:p w14:paraId="353B2827" w14:textId="77777777" w:rsidR="00E424FA" w:rsidRPr="006426E5" w:rsidRDefault="00E424FA" w:rsidP="00E424FA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26E5">
        <w:rPr>
          <w:rFonts w:asciiTheme="minorHAnsi" w:hAnsiTheme="minorHAnsi" w:cstheme="minorHAnsi"/>
          <w:sz w:val="22"/>
          <w:szCs w:val="22"/>
        </w:rPr>
        <w:t>tartalommal jóváhagyja.</w:t>
      </w:r>
    </w:p>
    <w:p w14:paraId="39802E05" w14:textId="77777777" w:rsidR="00E424FA" w:rsidRPr="006426E5" w:rsidRDefault="00E424FA" w:rsidP="00E424FA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5724518" w14:textId="77777777" w:rsidR="00E424FA" w:rsidRPr="006426E5" w:rsidRDefault="00E424FA" w:rsidP="00E424F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D163F1" w14:textId="77777777" w:rsidR="00E424FA" w:rsidRPr="006426E5" w:rsidRDefault="00E424FA" w:rsidP="00E424F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Rcsostblzat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E424FA" w:rsidRPr="006426E5" w14:paraId="64959D32" w14:textId="77777777" w:rsidTr="008C61A3">
        <w:trPr>
          <w:jc w:val="center"/>
        </w:trPr>
        <w:tc>
          <w:tcPr>
            <w:tcW w:w="1579" w:type="dxa"/>
            <w:hideMark/>
          </w:tcPr>
          <w:p w14:paraId="7AF3CD31" w14:textId="77777777" w:rsidR="00E424FA" w:rsidRPr="006426E5" w:rsidRDefault="00E424FA" w:rsidP="008C61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426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7613DD4A" w14:textId="77777777" w:rsidR="00E424FA" w:rsidRPr="006426E5" w:rsidRDefault="00E424FA" w:rsidP="008C61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6E5">
              <w:rPr>
                <w:rFonts w:asciiTheme="minorHAnsi" w:hAnsiTheme="minorHAnsi" w:cstheme="minorHAnsi"/>
                <w:sz w:val="22"/>
                <w:szCs w:val="22"/>
              </w:rPr>
              <w:t>Dr. Nemény András polgármester</w:t>
            </w:r>
          </w:p>
          <w:p w14:paraId="731D4FE6" w14:textId="77777777" w:rsidR="00E424FA" w:rsidRPr="006426E5" w:rsidRDefault="00E424FA" w:rsidP="008C61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6E5">
              <w:rPr>
                <w:rFonts w:asciiTheme="minorHAnsi" w:hAnsiTheme="minorHAnsi" w:cstheme="minorHAnsi"/>
                <w:sz w:val="22"/>
                <w:szCs w:val="22"/>
              </w:rPr>
              <w:t>Dr. László Győző alpolgármester</w:t>
            </w:r>
          </w:p>
          <w:p w14:paraId="468F19AC" w14:textId="77777777" w:rsidR="00E424FA" w:rsidRPr="006426E5" w:rsidRDefault="00E424FA" w:rsidP="008C61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6E5">
              <w:rPr>
                <w:rFonts w:asciiTheme="minorHAnsi" w:hAnsiTheme="minorHAnsi" w:cstheme="minorHAnsi"/>
                <w:sz w:val="22"/>
                <w:szCs w:val="22"/>
              </w:rPr>
              <w:t>Dr. Károlyi Ákos jegyző</w:t>
            </w:r>
          </w:p>
          <w:p w14:paraId="7AD8C3B5" w14:textId="77777777" w:rsidR="00E424FA" w:rsidRPr="006426E5" w:rsidRDefault="00E424FA" w:rsidP="008C61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6E5">
              <w:rPr>
                <w:rFonts w:asciiTheme="minorHAnsi" w:hAnsiTheme="minorHAnsi" w:cstheme="minorHAnsi"/>
                <w:sz w:val="22"/>
                <w:szCs w:val="22"/>
              </w:rPr>
              <w:t>/a végrehajtás előkészítéséért:</w:t>
            </w:r>
          </w:p>
          <w:p w14:paraId="68D8E9FE" w14:textId="77777777" w:rsidR="00E424FA" w:rsidRPr="006426E5" w:rsidRDefault="00E424FA" w:rsidP="008C61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6E5">
              <w:rPr>
                <w:rFonts w:asciiTheme="minorHAnsi" w:hAnsiTheme="minorHAnsi" w:cstheme="minorHAnsi"/>
                <w:sz w:val="22"/>
                <w:szCs w:val="22"/>
              </w:rPr>
              <w:t>Vinczéné Dr. Menyhárt Mária, az Egészségügyi és Közszolgálati Osztály vezetője/</w:t>
            </w:r>
          </w:p>
        </w:tc>
      </w:tr>
      <w:tr w:rsidR="00E424FA" w:rsidRPr="0042402A" w14:paraId="1EB9E144" w14:textId="77777777" w:rsidTr="008C61A3">
        <w:trPr>
          <w:jc w:val="center"/>
        </w:trPr>
        <w:tc>
          <w:tcPr>
            <w:tcW w:w="1579" w:type="dxa"/>
            <w:hideMark/>
          </w:tcPr>
          <w:p w14:paraId="5ABC84E4" w14:textId="77777777" w:rsidR="00E424FA" w:rsidRPr="006426E5" w:rsidRDefault="00E424FA" w:rsidP="008C61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0D431717" w14:textId="77777777" w:rsidR="00E424FA" w:rsidRPr="006426E5" w:rsidRDefault="00E424FA" w:rsidP="008C61A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426E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61D99549" w14:textId="77777777" w:rsidR="00E424FA" w:rsidRPr="006426E5" w:rsidRDefault="00E424FA" w:rsidP="008C61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40F9BE" w14:textId="77777777" w:rsidR="00E424FA" w:rsidRPr="0042402A" w:rsidRDefault="00E424FA" w:rsidP="008C61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6E5">
              <w:rPr>
                <w:rFonts w:asciiTheme="minorHAnsi" w:hAnsiTheme="minorHAnsi" w:cstheme="minorHAnsi"/>
                <w:sz w:val="22"/>
                <w:szCs w:val="22"/>
              </w:rPr>
              <w:t>azonnal</w:t>
            </w:r>
          </w:p>
        </w:tc>
      </w:tr>
    </w:tbl>
    <w:p w14:paraId="7058CFB6" w14:textId="77777777" w:rsidR="009377E3" w:rsidRPr="001F07DF" w:rsidRDefault="009377E3" w:rsidP="001F07DF">
      <w:pPr>
        <w:ind w:firstLine="709"/>
        <w:rPr>
          <w:rFonts w:asciiTheme="minorHAnsi" w:hAnsiTheme="minorHAnsi" w:cstheme="minorHAnsi"/>
          <w:sz w:val="22"/>
          <w:szCs w:val="22"/>
        </w:rPr>
      </w:pPr>
    </w:p>
    <w:sectPr w:rsidR="009377E3" w:rsidRPr="001F07D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7B2A" w14:textId="77777777" w:rsidR="008C61A3" w:rsidRDefault="008C61A3">
      <w:r>
        <w:separator/>
      </w:r>
    </w:p>
  </w:endnote>
  <w:endnote w:type="continuationSeparator" w:id="0">
    <w:p w14:paraId="511A7DE1" w14:textId="77777777" w:rsidR="008C61A3" w:rsidRDefault="008C61A3">
      <w:r>
        <w:continuationSeparator/>
      </w:r>
    </w:p>
  </w:endnote>
  <w:endnote w:type="continuationNotice" w:id="1">
    <w:p w14:paraId="5515A7BB" w14:textId="77777777" w:rsidR="005C663A" w:rsidRDefault="005C66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A4AD" w14:textId="77777777" w:rsidR="008C61A3" w:rsidRPr="009377E3" w:rsidRDefault="008C61A3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6B5AE4" wp14:editId="658AC54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8B5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8A39FA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8A39FA">
      <w:rPr>
        <w:rFonts w:asciiTheme="minorHAnsi" w:hAnsiTheme="minorHAnsi" w:cstheme="minorHAnsi"/>
        <w:noProof/>
        <w:sz w:val="20"/>
        <w:szCs w:val="20"/>
      </w:rPr>
      <w:t>10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945B" w14:textId="77777777" w:rsidR="008C61A3" w:rsidRPr="009377E3" w:rsidRDefault="008C61A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57445B45" w14:textId="50C6D061" w:rsidR="008C61A3" w:rsidRPr="009377E3" w:rsidRDefault="008C61A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="00CE08AD">
      <w:rPr>
        <w:rFonts w:asciiTheme="minorHAnsi" w:hAnsiTheme="minorHAnsi" w:cstheme="minorHAnsi"/>
        <w:sz w:val="20"/>
        <w:szCs w:val="20"/>
      </w:rPr>
      <w:t xml:space="preserve">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46E5BB3" w14:textId="6C1B4CDF" w:rsidR="008C61A3" w:rsidRPr="009377E3" w:rsidRDefault="008C61A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r w:rsidR="00CE08AD">
      <w:rPr>
        <w:rFonts w:asciiTheme="minorHAnsi" w:hAnsiTheme="minorHAnsi" w:cstheme="minorHAnsi"/>
        <w:sz w:val="20"/>
        <w:szCs w:val="20"/>
      </w:rPr>
      <w:t xml:space="preserve">   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8C0E8F9" w14:textId="42151A90" w:rsidR="008C61A3" w:rsidRPr="00D372EB" w:rsidRDefault="00CE08AD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8C61A3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CD2F" w14:textId="77777777" w:rsidR="008C61A3" w:rsidRDefault="008C61A3">
      <w:r>
        <w:separator/>
      </w:r>
    </w:p>
  </w:footnote>
  <w:footnote w:type="continuationSeparator" w:id="0">
    <w:p w14:paraId="656AC6B1" w14:textId="77777777" w:rsidR="008C61A3" w:rsidRDefault="008C61A3">
      <w:r>
        <w:continuationSeparator/>
      </w:r>
    </w:p>
  </w:footnote>
  <w:footnote w:type="continuationNotice" w:id="1">
    <w:p w14:paraId="2B7D1D95" w14:textId="77777777" w:rsidR="005C663A" w:rsidRDefault="005C66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C15B" w14:textId="77777777" w:rsidR="008C61A3" w:rsidRPr="009377E3" w:rsidRDefault="008C61A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7BF1694" wp14:editId="18D1E0D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B8E35" w14:textId="77777777" w:rsidR="008C61A3" w:rsidRPr="009377E3" w:rsidRDefault="008C61A3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53B7267" w14:textId="77777777" w:rsidR="008C61A3" w:rsidRPr="009377E3" w:rsidRDefault="008C61A3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>
      <w:rPr>
        <w:rFonts w:asciiTheme="minorHAnsi" w:hAnsiTheme="minorHAnsi" w:cstheme="minorHAnsi"/>
        <w:bCs/>
        <w:smallCaps/>
        <w:sz w:val="22"/>
        <w:szCs w:val="22"/>
      </w:rPr>
      <w:t>Jegyzője</w:t>
    </w:r>
  </w:p>
  <w:p w14:paraId="64A0A984" w14:textId="77777777" w:rsidR="008C61A3" w:rsidRPr="009377E3" w:rsidRDefault="008C61A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02940D77" w14:textId="77777777" w:rsidR="008C61A3" w:rsidRPr="009377E3" w:rsidRDefault="008C61A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4D53FE9" w14:textId="77777777" w:rsidR="008C61A3" w:rsidRPr="009377E3" w:rsidRDefault="008C61A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4019189" w14:textId="77777777" w:rsidR="008C61A3" w:rsidRPr="002E75F7" w:rsidRDefault="008C61A3" w:rsidP="00775C54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2E75F7">
      <w:rPr>
        <w:rFonts w:asciiTheme="minorHAnsi" w:hAnsiTheme="minorHAnsi" w:cstheme="minorHAnsi"/>
        <w:sz w:val="22"/>
        <w:szCs w:val="22"/>
      </w:rPr>
      <w:t>Gazdasági és Jogi Bizottság</w:t>
    </w:r>
  </w:p>
  <w:p w14:paraId="4B38EE9B" w14:textId="77777777" w:rsidR="008C61A3" w:rsidRPr="002E75F7" w:rsidRDefault="008C61A3" w:rsidP="00775C54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2E75F7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7A92C4D1" w14:textId="77777777" w:rsidR="008C61A3" w:rsidRDefault="008C61A3" w:rsidP="00775C54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2E75F7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116C7793" w14:textId="23F1C6F0" w:rsidR="008C61A3" w:rsidRDefault="008C61A3" w:rsidP="00775C54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8D23FA">
      <w:rPr>
        <w:rFonts w:asciiTheme="minorHAnsi" w:hAnsiTheme="minorHAnsi" w:cstheme="minorHAnsi"/>
        <w:sz w:val="22"/>
        <w:szCs w:val="22"/>
      </w:rPr>
      <w:t>Egészségügyi Szakmai Bizottság</w:t>
    </w:r>
  </w:p>
  <w:p w14:paraId="1D9FD6E4" w14:textId="6D71F59A" w:rsidR="00886D78" w:rsidRDefault="00886D78" w:rsidP="00775C54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5EF777CF" w14:textId="77777777" w:rsidR="008C61A3" w:rsidRPr="009377E3" w:rsidRDefault="008C61A3" w:rsidP="00775C54">
    <w:pPr>
      <w:ind w:left="5517"/>
      <w:rPr>
        <w:rFonts w:asciiTheme="minorHAnsi" w:hAnsiTheme="minorHAnsi" w:cstheme="minorHAnsi"/>
        <w:sz w:val="22"/>
        <w:szCs w:val="22"/>
      </w:rPr>
    </w:pPr>
  </w:p>
  <w:p w14:paraId="56BC341D" w14:textId="77777777" w:rsidR="008C61A3" w:rsidRPr="009377E3" w:rsidRDefault="008C61A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0D28164D" w14:textId="77777777" w:rsidR="008C61A3" w:rsidRPr="009377E3" w:rsidRDefault="008C61A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86B"/>
    <w:multiLevelType w:val="multilevel"/>
    <w:tmpl w:val="21B0D15A"/>
    <w:lvl w:ilvl="0">
      <w:start w:val="1"/>
      <w:numFmt w:val="none"/>
      <w:lvlText w:val="I. 2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9DD"/>
    <w:multiLevelType w:val="hybridMultilevel"/>
    <w:tmpl w:val="C330A6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04305FF"/>
    <w:multiLevelType w:val="multilevel"/>
    <w:tmpl w:val="FE0A5A74"/>
    <w:lvl w:ilvl="0">
      <w:start w:val="1"/>
      <w:numFmt w:val="none"/>
      <w:lvlText w:val="I. 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6" w15:restartNumberingAfterBreak="0">
    <w:nsid w:val="49AA5387"/>
    <w:multiLevelType w:val="hybridMultilevel"/>
    <w:tmpl w:val="EA3C89A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387"/>
    <w:multiLevelType w:val="hybridMultilevel"/>
    <w:tmpl w:val="76762162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9E8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D10E7"/>
    <w:multiLevelType w:val="hybridMultilevel"/>
    <w:tmpl w:val="5058C274"/>
    <w:lvl w:ilvl="0" w:tplc="53AE9390">
      <w:start w:val="1"/>
      <w:numFmt w:val="lowerLetter"/>
      <w:lvlText w:val="%1.)"/>
      <w:lvlJc w:val="left"/>
      <w:pPr>
        <w:ind w:left="928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81D7E62"/>
    <w:multiLevelType w:val="hybridMultilevel"/>
    <w:tmpl w:val="B240C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B4CC1"/>
    <w:multiLevelType w:val="hybridMultilevel"/>
    <w:tmpl w:val="93CC6CE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555FC"/>
    <w:multiLevelType w:val="multilevel"/>
    <w:tmpl w:val="700ABC64"/>
    <w:lvl w:ilvl="0">
      <w:start w:val="1"/>
      <w:numFmt w:val="none"/>
      <w:lvlText w:val="I. 3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4" w15:restartNumberingAfterBreak="0">
    <w:nsid w:val="76055E8B"/>
    <w:multiLevelType w:val="hybridMultilevel"/>
    <w:tmpl w:val="A30C88C8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9675D"/>
    <w:multiLevelType w:val="hybridMultilevel"/>
    <w:tmpl w:val="05F25B8E"/>
    <w:lvl w:ilvl="0" w:tplc="15D26D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F0EE7"/>
    <w:multiLevelType w:val="hybridMultilevel"/>
    <w:tmpl w:val="41E2E4B4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BEF0E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32A25"/>
    <w:multiLevelType w:val="hybridMultilevel"/>
    <w:tmpl w:val="E3B66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3C68"/>
    <w:multiLevelType w:val="hybridMultilevel"/>
    <w:tmpl w:val="41A02574"/>
    <w:lvl w:ilvl="0" w:tplc="B01CBE9A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4130289">
    <w:abstractNumId w:val="4"/>
  </w:num>
  <w:num w:numId="2" w16cid:durableId="1146583013">
    <w:abstractNumId w:val="6"/>
  </w:num>
  <w:num w:numId="3" w16cid:durableId="50009053">
    <w:abstractNumId w:val="3"/>
  </w:num>
  <w:num w:numId="4" w16cid:durableId="417337052">
    <w:abstractNumId w:val="14"/>
  </w:num>
  <w:num w:numId="5" w16cid:durableId="730544388">
    <w:abstractNumId w:val="18"/>
  </w:num>
  <w:num w:numId="6" w16cid:durableId="90975771">
    <w:abstractNumId w:val="8"/>
  </w:num>
  <w:num w:numId="7" w16cid:durableId="503131790">
    <w:abstractNumId w:val="9"/>
  </w:num>
  <w:num w:numId="8" w16cid:durableId="158929038">
    <w:abstractNumId w:val="0"/>
  </w:num>
  <w:num w:numId="9" w16cid:durableId="1932618593">
    <w:abstractNumId w:val="10"/>
  </w:num>
  <w:num w:numId="10" w16cid:durableId="889993525">
    <w:abstractNumId w:val="5"/>
  </w:num>
  <w:num w:numId="11" w16cid:durableId="2065833522">
    <w:abstractNumId w:val="12"/>
  </w:num>
  <w:num w:numId="12" w16cid:durableId="112671823">
    <w:abstractNumId w:val="1"/>
  </w:num>
  <w:num w:numId="13" w16cid:durableId="655380089">
    <w:abstractNumId w:val="13"/>
  </w:num>
  <w:num w:numId="14" w16cid:durableId="1302148911">
    <w:abstractNumId w:val="17"/>
  </w:num>
  <w:num w:numId="15" w16cid:durableId="974406858">
    <w:abstractNumId w:val="11"/>
  </w:num>
  <w:num w:numId="16" w16cid:durableId="43914226">
    <w:abstractNumId w:val="16"/>
  </w:num>
  <w:num w:numId="17" w16cid:durableId="1488548755">
    <w:abstractNumId w:val="15"/>
  </w:num>
  <w:num w:numId="18" w16cid:durableId="198247759">
    <w:abstractNumId w:val="7"/>
  </w:num>
  <w:num w:numId="19" w16cid:durableId="1951084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54"/>
    <w:rsid w:val="00001694"/>
    <w:rsid w:val="00007560"/>
    <w:rsid w:val="00045CD9"/>
    <w:rsid w:val="000535E5"/>
    <w:rsid w:val="00064202"/>
    <w:rsid w:val="00091AB0"/>
    <w:rsid w:val="000B522B"/>
    <w:rsid w:val="000C593A"/>
    <w:rsid w:val="000D5554"/>
    <w:rsid w:val="000E6ADD"/>
    <w:rsid w:val="000F0700"/>
    <w:rsid w:val="00107A2A"/>
    <w:rsid w:val="001124E0"/>
    <w:rsid w:val="00132161"/>
    <w:rsid w:val="00146C79"/>
    <w:rsid w:val="001627C2"/>
    <w:rsid w:val="00173241"/>
    <w:rsid w:val="00181799"/>
    <w:rsid w:val="001A4648"/>
    <w:rsid w:val="001B1F20"/>
    <w:rsid w:val="001C47AE"/>
    <w:rsid w:val="001D2C45"/>
    <w:rsid w:val="001F07DF"/>
    <w:rsid w:val="00205DBF"/>
    <w:rsid w:val="00212AC2"/>
    <w:rsid w:val="002430C8"/>
    <w:rsid w:val="00244D25"/>
    <w:rsid w:val="0028291C"/>
    <w:rsid w:val="00284D79"/>
    <w:rsid w:val="00292F68"/>
    <w:rsid w:val="002A0CAE"/>
    <w:rsid w:val="002A314E"/>
    <w:rsid w:val="002B657C"/>
    <w:rsid w:val="002C0084"/>
    <w:rsid w:val="002C5422"/>
    <w:rsid w:val="002E0E60"/>
    <w:rsid w:val="002F4AB5"/>
    <w:rsid w:val="003160A0"/>
    <w:rsid w:val="0032125D"/>
    <w:rsid w:val="00325973"/>
    <w:rsid w:val="0032649B"/>
    <w:rsid w:val="00336FCB"/>
    <w:rsid w:val="0034130E"/>
    <w:rsid w:val="00343253"/>
    <w:rsid w:val="003457B9"/>
    <w:rsid w:val="00347B2D"/>
    <w:rsid w:val="00356256"/>
    <w:rsid w:val="0036172E"/>
    <w:rsid w:val="00374EF3"/>
    <w:rsid w:val="00387E79"/>
    <w:rsid w:val="003B69C6"/>
    <w:rsid w:val="004002E9"/>
    <w:rsid w:val="004115A1"/>
    <w:rsid w:val="00415A39"/>
    <w:rsid w:val="00430EA9"/>
    <w:rsid w:val="00460E9A"/>
    <w:rsid w:val="004A5006"/>
    <w:rsid w:val="004B48ED"/>
    <w:rsid w:val="004F007F"/>
    <w:rsid w:val="004F6280"/>
    <w:rsid w:val="005006C7"/>
    <w:rsid w:val="00504834"/>
    <w:rsid w:val="00512953"/>
    <w:rsid w:val="00514CD3"/>
    <w:rsid w:val="005246DD"/>
    <w:rsid w:val="005321D7"/>
    <w:rsid w:val="0053446E"/>
    <w:rsid w:val="005408AF"/>
    <w:rsid w:val="005612B4"/>
    <w:rsid w:val="00564EEF"/>
    <w:rsid w:val="005752D4"/>
    <w:rsid w:val="005B3EF7"/>
    <w:rsid w:val="005B49C4"/>
    <w:rsid w:val="005C2C6C"/>
    <w:rsid w:val="005C663A"/>
    <w:rsid w:val="005D0011"/>
    <w:rsid w:val="005D37ED"/>
    <w:rsid w:val="005E62B5"/>
    <w:rsid w:val="005F19FE"/>
    <w:rsid w:val="005F6FAF"/>
    <w:rsid w:val="005F7BB4"/>
    <w:rsid w:val="00603A3C"/>
    <w:rsid w:val="006048FE"/>
    <w:rsid w:val="0061287F"/>
    <w:rsid w:val="0061405A"/>
    <w:rsid w:val="006241B2"/>
    <w:rsid w:val="00634662"/>
    <w:rsid w:val="00635388"/>
    <w:rsid w:val="00663D8C"/>
    <w:rsid w:val="00673677"/>
    <w:rsid w:val="006A73A5"/>
    <w:rsid w:val="006B5218"/>
    <w:rsid w:val="006C4D12"/>
    <w:rsid w:val="006E7394"/>
    <w:rsid w:val="007078BD"/>
    <w:rsid w:val="00710D1D"/>
    <w:rsid w:val="0071100C"/>
    <w:rsid w:val="00724C89"/>
    <w:rsid w:val="007326FF"/>
    <w:rsid w:val="00734BA3"/>
    <w:rsid w:val="007424AF"/>
    <w:rsid w:val="00760F4C"/>
    <w:rsid w:val="00775C54"/>
    <w:rsid w:val="007801D4"/>
    <w:rsid w:val="00793249"/>
    <w:rsid w:val="007A0E65"/>
    <w:rsid w:val="007A7F9C"/>
    <w:rsid w:val="007B2F93"/>
    <w:rsid w:val="007B2FF9"/>
    <w:rsid w:val="007B4FA9"/>
    <w:rsid w:val="007C40AF"/>
    <w:rsid w:val="007C528A"/>
    <w:rsid w:val="007D2C7D"/>
    <w:rsid w:val="007D2FFB"/>
    <w:rsid w:val="007F2F31"/>
    <w:rsid w:val="0082660D"/>
    <w:rsid w:val="00834A26"/>
    <w:rsid w:val="008356BA"/>
    <w:rsid w:val="00843044"/>
    <w:rsid w:val="00854C00"/>
    <w:rsid w:val="008663B5"/>
    <w:rsid w:val="008728D0"/>
    <w:rsid w:val="00886D78"/>
    <w:rsid w:val="008920D3"/>
    <w:rsid w:val="008948BB"/>
    <w:rsid w:val="008A156D"/>
    <w:rsid w:val="008A37A5"/>
    <w:rsid w:val="008A39FA"/>
    <w:rsid w:val="008C4D8C"/>
    <w:rsid w:val="008C61A3"/>
    <w:rsid w:val="008D23FA"/>
    <w:rsid w:val="009066C1"/>
    <w:rsid w:val="0091509C"/>
    <w:rsid w:val="00922E5F"/>
    <w:rsid w:val="0092392A"/>
    <w:rsid w:val="009348EA"/>
    <w:rsid w:val="009377E3"/>
    <w:rsid w:val="00937CFE"/>
    <w:rsid w:val="009403E2"/>
    <w:rsid w:val="009519D6"/>
    <w:rsid w:val="0096279B"/>
    <w:rsid w:val="00976133"/>
    <w:rsid w:val="009B0B46"/>
    <w:rsid w:val="009B5040"/>
    <w:rsid w:val="009D4366"/>
    <w:rsid w:val="009D7FB4"/>
    <w:rsid w:val="009E6148"/>
    <w:rsid w:val="00A14FAE"/>
    <w:rsid w:val="00A155B7"/>
    <w:rsid w:val="00A40D4D"/>
    <w:rsid w:val="00A4550C"/>
    <w:rsid w:val="00A5355D"/>
    <w:rsid w:val="00A7633E"/>
    <w:rsid w:val="00AA34E1"/>
    <w:rsid w:val="00AB7B31"/>
    <w:rsid w:val="00AC424A"/>
    <w:rsid w:val="00AD08CD"/>
    <w:rsid w:val="00AE14C5"/>
    <w:rsid w:val="00AF28C0"/>
    <w:rsid w:val="00B077E3"/>
    <w:rsid w:val="00B07E42"/>
    <w:rsid w:val="00B103B4"/>
    <w:rsid w:val="00B27192"/>
    <w:rsid w:val="00B501E0"/>
    <w:rsid w:val="00B610E8"/>
    <w:rsid w:val="00B61FD7"/>
    <w:rsid w:val="00B841DD"/>
    <w:rsid w:val="00BA710A"/>
    <w:rsid w:val="00BA78E5"/>
    <w:rsid w:val="00BB4D1F"/>
    <w:rsid w:val="00BC46F6"/>
    <w:rsid w:val="00BD2D29"/>
    <w:rsid w:val="00BE2832"/>
    <w:rsid w:val="00BE370B"/>
    <w:rsid w:val="00BF6362"/>
    <w:rsid w:val="00C54929"/>
    <w:rsid w:val="00C71215"/>
    <w:rsid w:val="00C71580"/>
    <w:rsid w:val="00C75125"/>
    <w:rsid w:val="00C964B2"/>
    <w:rsid w:val="00CA483B"/>
    <w:rsid w:val="00CD5CF1"/>
    <w:rsid w:val="00CE08AD"/>
    <w:rsid w:val="00CE19FD"/>
    <w:rsid w:val="00CE396F"/>
    <w:rsid w:val="00D00145"/>
    <w:rsid w:val="00D372EB"/>
    <w:rsid w:val="00D54DF8"/>
    <w:rsid w:val="00D56F10"/>
    <w:rsid w:val="00D5787B"/>
    <w:rsid w:val="00D713B0"/>
    <w:rsid w:val="00D72C15"/>
    <w:rsid w:val="00D76701"/>
    <w:rsid w:val="00D77A22"/>
    <w:rsid w:val="00D815F3"/>
    <w:rsid w:val="00D92A5E"/>
    <w:rsid w:val="00DA14B3"/>
    <w:rsid w:val="00DC0204"/>
    <w:rsid w:val="00DD5C98"/>
    <w:rsid w:val="00E0020B"/>
    <w:rsid w:val="00E05BAB"/>
    <w:rsid w:val="00E11442"/>
    <w:rsid w:val="00E24DF3"/>
    <w:rsid w:val="00E424FA"/>
    <w:rsid w:val="00E542E9"/>
    <w:rsid w:val="00E63CDA"/>
    <w:rsid w:val="00E72A17"/>
    <w:rsid w:val="00E82F69"/>
    <w:rsid w:val="00E90BC2"/>
    <w:rsid w:val="00E950D2"/>
    <w:rsid w:val="00EB197E"/>
    <w:rsid w:val="00EB56E1"/>
    <w:rsid w:val="00EB5CC4"/>
    <w:rsid w:val="00EC4F94"/>
    <w:rsid w:val="00EC7BFA"/>
    <w:rsid w:val="00EC7C11"/>
    <w:rsid w:val="00ED6C33"/>
    <w:rsid w:val="00EE0B6D"/>
    <w:rsid w:val="00EE6D33"/>
    <w:rsid w:val="00EF28E6"/>
    <w:rsid w:val="00F003B7"/>
    <w:rsid w:val="00F17C3E"/>
    <w:rsid w:val="00F17E03"/>
    <w:rsid w:val="00F21F29"/>
    <w:rsid w:val="00F30418"/>
    <w:rsid w:val="00F31979"/>
    <w:rsid w:val="00F32763"/>
    <w:rsid w:val="00F6414F"/>
    <w:rsid w:val="00F77675"/>
    <w:rsid w:val="00F813B8"/>
    <w:rsid w:val="00F943C0"/>
    <w:rsid w:val="00FA3F58"/>
    <w:rsid w:val="00FA7F90"/>
    <w:rsid w:val="00FB4A26"/>
    <w:rsid w:val="00FB6B2A"/>
    <w:rsid w:val="00FC6419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5764A43"/>
  <w15:chartTrackingRefBased/>
  <w15:docId w15:val="{47FE1C51-ABB3-44DA-9DA2-E6A30437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CE396F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CE396F"/>
    <w:rPr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CE19FD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CE19FD"/>
    <w:rPr>
      <w:i/>
      <w:iCs/>
    </w:rPr>
  </w:style>
  <w:style w:type="table" w:styleId="Rcsostblzat">
    <w:name w:val="Table Grid"/>
    <w:basedOn w:val="Normltblzat"/>
    <w:rsid w:val="00CE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E1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2973D-75EE-4A05-95F7-60DCCAE7A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3065</Words>
  <Characters>23271</Characters>
  <Application>Microsoft Office Word</Application>
  <DocSecurity>4</DocSecurity>
  <Lines>193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dc:description/>
  <cp:lastModifiedBy>Horváth Ildikó dr.</cp:lastModifiedBy>
  <cp:revision>2</cp:revision>
  <cp:lastPrinted>2023-03-03T08:31:00Z</cp:lastPrinted>
  <dcterms:created xsi:type="dcterms:W3CDTF">2023-03-09T13:43:00Z</dcterms:created>
  <dcterms:modified xsi:type="dcterms:W3CDTF">2023-03-09T13:43:00Z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