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3B3304E3" w14:textId="77777777" w:rsidR="00140C29" w:rsidRPr="00063C08" w:rsidRDefault="00140C29" w:rsidP="00140C2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F4F4D83" w14:textId="0FE8CC58" w:rsidR="00140C29" w:rsidRDefault="00140C29" w:rsidP="00140C29">
      <w:pPr>
        <w:keepNext/>
        <w:jc w:val="center"/>
        <w:rPr>
          <w:rFonts w:ascii="Calibri" w:hAnsi="Calibri" w:cs="Calibri"/>
          <w:szCs w:val="22"/>
        </w:rPr>
      </w:pPr>
    </w:p>
    <w:p w14:paraId="70F418C5" w14:textId="77777777" w:rsidR="00140C29" w:rsidRPr="00063C08" w:rsidRDefault="00140C29" w:rsidP="00140C29">
      <w:pPr>
        <w:keepNext/>
        <w:jc w:val="center"/>
        <w:rPr>
          <w:rFonts w:ascii="Calibri" w:hAnsi="Calibri" w:cs="Calibri"/>
          <w:szCs w:val="22"/>
        </w:rPr>
      </w:pPr>
    </w:p>
    <w:p w14:paraId="105D544A" w14:textId="77777777" w:rsidR="00140C29" w:rsidRPr="00E51DCB" w:rsidRDefault="00140C29" w:rsidP="00140C29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</w:t>
      </w:r>
      <w:r>
        <w:rPr>
          <w:rFonts w:ascii="Calibri" w:hAnsi="Calibri" w:cs="Calibri"/>
          <w:bCs/>
          <w:szCs w:val="22"/>
        </w:rPr>
        <w:t xml:space="preserve"> a Szombathelyi Távhőszolgáltató Kft. 2023. évi üzleti tervének jóváhagyásáról szóló VIII.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777491D" w14:textId="77777777" w:rsidR="00140C29" w:rsidRPr="00E51DCB" w:rsidRDefault="00140C29" w:rsidP="00140C29">
      <w:pPr>
        <w:jc w:val="both"/>
        <w:rPr>
          <w:rFonts w:ascii="Calibri" w:hAnsi="Calibri" w:cs="Calibri"/>
          <w:bCs/>
          <w:szCs w:val="22"/>
        </w:rPr>
      </w:pPr>
    </w:p>
    <w:p w14:paraId="663CBA25" w14:textId="77777777" w:rsidR="00140C29" w:rsidRPr="00063C08" w:rsidRDefault="00140C29" w:rsidP="00140C2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42BE0AC3" w14:textId="77777777" w:rsidR="00140C29" w:rsidRPr="00E51DCB" w:rsidRDefault="00140C29" w:rsidP="00140C29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FAFB535" w14:textId="77777777" w:rsidR="00140C29" w:rsidRDefault="00140C29" w:rsidP="00140C29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</w:t>
      </w:r>
      <w:r w:rsidRPr="00E51DCB">
        <w:rPr>
          <w:rFonts w:ascii="Calibri" w:eastAsia="Arial" w:hAnsi="Calibri" w:cs="Calibri"/>
          <w:szCs w:val="22"/>
        </w:rPr>
        <w:t xml:space="preserve"> Osztály vezetője</w:t>
      </w:r>
    </w:p>
    <w:p w14:paraId="62C767FA" w14:textId="77777777" w:rsidR="00140C29" w:rsidRDefault="00140C29" w:rsidP="00140C29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16ECC4BA" w14:textId="77777777" w:rsidR="00140C29" w:rsidRDefault="00140C29" w:rsidP="00140C29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Molnár Miklós, a társaság ügyvezetője</w:t>
      </w:r>
    </w:p>
    <w:p w14:paraId="1443E46C" w14:textId="77777777" w:rsidR="00140C29" w:rsidRPr="00E51DCB" w:rsidRDefault="00140C29" w:rsidP="00140C29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SZOVA </w:t>
      </w:r>
      <w:proofErr w:type="spellStart"/>
      <w:r>
        <w:rPr>
          <w:rFonts w:ascii="Calibri" w:eastAsia="Arial" w:hAnsi="Calibri" w:cs="Calibri"/>
          <w:szCs w:val="22"/>
        </w:rPr>
        <w:t>NZrt</w:t>
      </w:r>
      <w:proofErr w:type="spellEnd"/>
      <w:r>
        <w:rPr>
          <w:rFonts w:ascii="Calibri" w:eastAsia="Arial" w:hAnsi="Calibri" w:cs="Calibri"/>
          <w:szCs w:val="22"/>
        </w:rPr>
        <w:t>. vezérigazgatója/</w:t>
      </w:r>
    </w:p>
    <w:p w14:paraId="0B9EB657" w14:textId="77777777" w:rsidR="00140C29" w:rsidRPr="00E51DCB" w:rsidRDefault="00140C29" w:rsidP="00140C29">
      <w:pPr>
        <w:jc w:val="both"/>
        <w:rPr>
          <w:rFonts w:ascii="Calibri" w:hAnsi="Calibri" w:cs="Calibri"/>
          <w:bCs/>
          <w:szCs w:val="22"/>
        </w:rPr>
      </w:pPr>
    </w:p>
    <w:p w14:paraId="62C5D66F" w14:textId="77777777" w:rsidR="00140C29" w:rsidRPr="00E51DCB" w:rsidRDefault="00140C29" w:rsidP="00140C29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5AC04E51" w14:textId="77777777" w:rsidR="00140C29" w:rsidRDefault="00140C29" w:rsidP="00140C29">
      <w:pPr>
        <w:pStyle w:val="Listaszerbekezds"/>
        <w:ind w:left="0"/>
        <w:rPr>
          <w:rFonts w:cs="Calibri"/>
          <w:b/>
          <w:u w:val="single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1F5DBB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2023-03-29T12:15:00Z</dcterms:created>
  <dcterms:modified xsi:type="dcterms:W3CDTF">2023-03-29T12:15:00Z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