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5D41" w14:textId="43D6CA07" w:rsidR="006721B8" w:rsidRDefault="006721B8" w:rsidP="00D70785">
      <w:pPr>
        <w:numPr>
          <w:ilvl w:val="12"/>
          <w:numId w:val="0"/>
        </w:num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E L Ő T E R J E S Z T É S</w:t>
      </w:r>
    </w:p>
    <w:p w14:paraId="1B477387" w14:textId="77777777" w:rsidR="00E35E53" w:rsidRDefault="00E35E53" w:rsidP="00D70785">
      <w:pPr>
        <w:numPr>
          <w:ilvl w:val="12"/>
          <w:numId w:val="0"/>
        </w:numPr>
        <w:jc w:val="center"/>
        <w:rPr>
          <w:rFonts w:asciiTheme="minorHAnsi" w:hAnsiTheme="minorHAnsi" w:cstheme="minorHAnsi"/>
          <w:b/>
          <w:sz w:val="22"/>
          <w:szCs w:val="22"/>
          <w:u w:val="single"/>
        </w:rPr>
      </w:pPr>
    </w:p>
    <w:p w14:paraId="539EE7A4" w14:textId="77777777" w:rsidR="00E35E53" w:rsidRPr="009E6DE0" w:rsidRDefault="00E35E53" w:rsidP="00E35E53">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Szombathely Megyei Jogú Város Önkormányzata Közgyűlésének</w:t>
      </w:r>
    </w:p>
    <w:p w14:paraId="122955DF" w14:textId="002BF083" w:rsidR="00E35E53" w:rsidRPr="009E6DE0" w:rsidRDefault="00E35E53" w:rsidP="00E35E53">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202</w:t>
      </w:r>
      <w:r>
        <w:rPr>
          <w:rFonts w:asciiTheme="minorHAnsi" w:eastAsiaTheme="minorHAnsi" w:hAnsiTheme="minorHAnsi" w:cstheme="minorHAnsi"/>
          <w:b/>
          <w:bCs/>
          <w:color w:val="000000" w:themeColor="text1"/>
          <w:sz w:val="22"/>
          <w:szCs w:val="22"/>
          <w:lang w:eastAsia="en-US"/>
        </w:rPr>
        <w:t>3</w:t>
      </w:r>
      <w:r w:rsidRPr="009E6DE0">
        <w:rPr>
          <w:rFonts w:asciiTheme="minorHAnsi" w:eastAsiaTheme="minorHAnsi" w:hAnsiTheme="minorHAnsi" w:cstheme="minorHAnsi"/>
          <w:b/>
          <w:bCs/>
          <w:color w:val="000000" w:themeColor="text1"/>
          <w:sz w:val="22"/>
          <w:szCs w:val="22"/>
          <w:lang w:eastAsia="en-US"/>
        </w:rPr>
        <w:t xml:space="preserve">. </w:t>
      </w:r>
      <w:r>
        <w:rPr>
          <w:rFonts w:asciiTheme="minorHAnsi" w:eastAsiaTheme="minorHAnsi" w:hAnsiTheme="minorHAnsi" w:cstheme="minorHAnsi"/>
          <w:b/>
          <w:bCs/>
          <w:color w:val="000000" w:themeColor="text1"/>
          <w:sz w:val="22"/>
          <w:szCs w:val="22"/>
          <w:lang w:eastAsia="en-US"/>
        </w:rPr>
        <w:t>február 23</w:t>
      </w:r>
      <w:r w:rsidRPr="009E6DE0">
        <w:rPr>
          <w:rFonts w:asciiTheme="minorHAnsi" w:eastAsiaTheme="minorHAnsi" w:hAnsiTheme="minorHAnsi" w:cstheme="minorHAnsi"/>
          <w:b/>
          <w:bCs/>
          <w:color w:val="000000" w:themeColor="text1"/>
          <w:sz w:val="22"/>
          <w:szCs w:val="22"/>
          <w:lang w:eastAsia="en-US"/>
        </w:rPr>
        <w:t>-i ülésére</w:t>
      </w:r>
    </w:p>
    <w:p w14:paraId="30FF4362" w14:textId="77777777" w:rsidR="006721B8" w:rsidRPr="003F162C" w:rsidRDefault="006721B8" w:rsidP="00E35E53">
      <w:pPr>
        <w:numPr>
          <w:ilvl w:val="12"/>
          <w:numId w:val="0"/>
        </w:numPr>
        <w:rPr>
          <w:rFonts w:asciiTheme="minorHAnsi" w:hAnsiTheme="minorHAnsi" w:cstheme="minorHAnsi"/>
          <w:b/>
          <w:sz w:val="22"/>
          <w:szCs w:val="22"/>
          <w:u w:val="single"/>
        </w:rPr>
      </w:pPr>
    </w:p>
    <w:p w14:paraId="76A1475F" w14:textId="5601D896" w:rsidR="0005453F" w:rsidRDefault="003E0BAF" w:rsidP="003E0BAF">
      <w:pPr>
        <w:jc w:val="center"/>
        <w:rPr>
          <w:rFonts w:asciiTheme="minorHAnsi" w:hAnsiTheme="minorHAnsi" w:cstheme="minorHAnsi"/>
          <w:b/>
          <w:bCs/>
          <w:sz w:val="22"/>
          <w:szCs w:val="22"/>
        </w:rPr>
      </w:pPr>
      <w:r w:rsidRPr="003F162C">
        <w:rPr>
          <w:rFonts w:asciiTheme="minorHAnsi" w:hAnsiTheme="minorHAnsi" w:cstheme="minorHAnsi"/>
          <w:b/>
          <w:bCs/>
          <w:sz w:val="22"/>
          <w:szCs w:val="22"/>
        </w:rPr>
        <w:t>Javaslat Szombathely Megyei Jogú Város Önkormányzata 202</w:t>
      </w:r>
      <w:r w:rsidR="002C11F6">
        <w:rPr>
          <w:rFonts w:asciiTheme="minorHAnsi" w:hAnsiTheme="minorHAnsi" w:cstheme="minorHAnsi"/>
          <w:b/>
          <w:bCs/>
          <w:sz w:val="22"/>
          <w:szCs w:val="22"/>
        </w:rPr>
        <w:t>3</w:t>
      </w:r>
      <w:r w:rsidRPr="003F162C">
        <w:rPr>
          <w:rFonts w:asciiTheme="minorHAnsi" w:hAnsiTheme="minorHAnsi" w:cstheme="minorHAnsi"/>
          <w:b/>
          <w:bCs/>
          <w:sz w:val="22"/>
          <w:szCs w:val="22"/>
        </w:rPr>
        <w:t>. évi költségvetés</w:t>
      </w:r>
      <w:r w:rsidR="00054F7D" w:rsidRPr="003F162C">
        <w:rPr>
          <w:rFonts w:asciiTheme="minorHAnsi" w:hAnsiTheme="minorHAnsi" w:cstheme="minorHAnsi"/>
          <w:b/>
          <w:bCs/>
          <w:sz w:val="22"/>
          <w:szCs w:val="22"/>
        </w:rPr>
        <w:t>é</w:t>
      </w:r>
      <w:r w:rsidRPr="003F162C">
        <w:rPr>
          <w:rFonts w:asciiTheme="minorHAnsi" w:hAnsiTheme="minorHAnsi" w:cstheme="minorHAnsi"/>
          <w:b/>
          <w:bCs/>
          <w:sz w:val="22"/>
          <w:szCs w:val="22"/>
        </w:rPr>
        <w:t>ről szóló önkormányzati rendeletének megalkotására és a kapcsolódó döntések meghozatalára</w:t>
      </w:r>
    </w:p>
    <w:p w14:paraId="102F85EA" w14:textId="77777777" w:rsidR="00BF47DA" w:rsidRDefault="00BF47DA" w:rsidP="003E0BAF">
      <w:pPr>
        <w:jc w:val="center"/>
        <w:rPr>
          <w:rFonts w:asciiTheme="minorHAnsi" w:hAnsiTheme="minorHAnsi" w:cstheme="minorHAnsi"/>
          <w:b/>
          <w:bCs/>
          <w:sz w:val="22"/>
          <w:szCs w:val="22"/>
        </w:rPr>
      </w:pPr>
    </w:p>
    <w:p w14:paraId="3ADC5F03" w14:textId="322352E2" w:rsidR="00BF47DA" w:rsidRPr="003F162C" w:rsidRDefault="00BF47DA" w:rsidP="00BF47DA">
      <w:pPr>
        <w:jc w:val="center"/>
        <w:rPr>
          <w:rFonts w:asciiTheme="minorHAnsi" w:hAnsiTheme="minorHAnsi" w:cstheme="minorHAnsi"/>
          <w:b/>
          <w:bCs/>
          <w:sz w:val="22"/>
          <w:szCs w:val="22"/>
        </w:rPr>
      </w:pPr>
      <w:r>
        <w:rPr>
          <w:rFonts w:asciiTheme="minorHAnsi" w:hAnsiTheme="minorHAnsi" w:cstheme="minorHAnsi"/>
          <w:b/>
          <w:bCs/>
          <w:sz w:val="22"/>
          <w:szCs w:val="22"/>
        </w:rPr>
        <w:t>I.</w:t>
      </w:r>
    </w:p>
    <w:p w14:paraId="11599040" w14:textId="2AE049B0" w:rsidR="0005453F" w:rsidRDefault="00BF47DA" w:rsidP="00BF47DA">
      <w:pPr>
        <w:pStyle w:val="Listaszerbekezds"/>
        <w:ind w:left="1800"/>
        <w:rPr>
          <w:rFonts w:asciiTheme="minorHAnsi" w:hAnsiTheme="minorHAnsi" w:cstheme="minorHAnsi"/>
          <w:b/>
          <w:bCs/>
          <w:sz w:val="22"/>
          <w:szCs w:val="22"/>
          <w:u w:val="single"/>
        </w:rPr>
      </w:pPr>
      <w:r>
        <w:rPr>
          <w:rFonts w:asciiTheme="minorHAnsi" w:hAnsiTheme="minorHAnsi" w:cstheme="minorHAnsi"/>
          <w:b/>
          <w:bCs/>
          <w:sz w:val="22"/>
          <w:szCs w:val="22"/>
          <w:u w:val="single"/>
        </w:rPr>
        <w:t>Az önkormányzat 2023. évi költségvetésének megalkotása</w:t>
      </w:r>
    </w:p>
    <w:p w14:paraId="2CF26BA8" w14:textId="77777777" w:rsidR="00BF47DA" w:rsidRDefault="00BF47DA" w:rsidP="00BF47DA">
      <w:pPr>
        <w:pStyle w:val="Listaszerbekezds"/>
        <w:ind w:left="1800"/>
        <w:rPr>
          <w:rFonts w:asciiTheme="minorHAnsi" w:hAnsiTheme="minorHAnsi" w:cstheme="minorHAnsi"/>
          <w:b/>
          <w:bCs/>
          <w:sz w:val="22"/>
          <w:szCs w:val="22"/>
          <w:u w:val="single"/>
        </w:rPr>
      </w:pPr>
    </w:p>
    <w:p w14:paraId="03ACF028" w14:textId="13D0144C" w:rsidR="00595E1B" w:rsidRPr="003F162C" w:rsidRDefault="00BA20E7" w:rsidP="00DE070A">
      <w:pPr>
        <w:jc w:val="both"/>
        <w:rPr>
          <w:rFonts w:asciiTheme="minorHAnsi" w:hAnsiTheme="minorHAnsi" w:cstheme="minorHAnsi"/>
          <w:sz w:val="22"/>
          <w:szCs w:val="22"/>
        </w:rPr>
      </w:pPr>
      <w:r w:rsidRPr="003F162C">
        <w:rPr>
          <w:rFonts w:asciiTheme="minorHAnsi" w:hAnsiTheme="minorHAnsi" w:cstheme="minorHAnsi"/>
          <w:sz w:val="22"/>
          <w:szCs w:val="22"/>
        </w:rPr>
        <w:t>Önkormány</w:t>
      </w:r>
      <w:r w:rsidR="00595E1B" w:rsidRPr="003F162C">
        <w:rPr>
          <w:rFonts w:asciiTheme="minorHAnsi" w:hAnsiTheme="minorHAnsi" w:cstheme="minorHAnsi"/>
          <w:sz w:val="22"/>
          <w:szCs w:val="22"/>
        </w:rPr>
        <w:t>z</w:t>
      </w:r>
      <w:r w:rsidRPr="003F162C">
        <w:rPr>
          <w:rFonts w:asciiTheme="minorHAnsi" w:hAnsiTheme="minorHAnsi" w:cstheme="minorHAnsi"/>
          <w:sz w:val="22"/>
          <w:szCs w:val="22"/>
        </w:rPr>
        <w:t xml:space="preserve">atunk </w:t>
      </w:r>
      <w:r w:rsidRPr="003F162C">
        <w:rPr>
          <w:rFonts w:asciiTheme="minorHAnsi" w:hAnsiTheme="minorHAnsi" w:cstheme="minorHAnsi"/>
          <w:b/>
          <w:i/>
          <w:sz w:val="22"/>
          <w:szCs w:val="22"/>
        </w:rPr>
        <w:t>202</w:t>
      </w:r>
      <w:r w:rsidR="002C11F6">
        <w:rPr>
          <w:rFonts w:asciiTheme="minorHAnsi" w:hAnsiTheme="minorHAnsi" w:cstheme="minorHAnsi"/>
          <w:b/>
          <w:i/>
          <w:sz w:val="22"/>
          <w:szCs w:val="22"/>
        </w:rPr>
        <w:t>3</w:t>
      </w:r>
      <w:r w:rsidRPr="003F162C">
        <w:rPr>
          <w:rFonts w:asciiTheme="minorHAnsi" w:hAnsiTheme="minorHAnsi" w:cstheme="minorHAnsi"/>
          <w:b/>
          <w:i/>
          <w:sz w:val="22"/>
          <w:szCs w:val="22"/>
        </w:rPr>
        <w:t>. évi költségvetési rendeletének</w:t>
      </w:r>
      <w:r w:rsidRPr="003F162C">
        <w:rPr>
          <w:rFonts w:asciiTheme="minorHAnsi" w:hAnsiTheme="minorHAnsi" w:cstheme="minorHAnsi"/>
          <w:sz w:val="22"/>
          <w:szCs w:val="22"/>
        </w:rPr>
        <w:t xml:space="preserve"> megalkotása </w:t>
      </w:r>
      <w:r w:rsidR="00595E1B" w:rsidRPr="003F162C">
        <w:rPr>
          <w:rFonts w:asciiTheme="minorHAnsi" w:hAnsiTheme="minorHAnsi" w:cstheme="minorHAnsi"/>
          <w:sz w:val="22"/>
          <w:szCs w:val="22"/>
        </w:rPr>
        <w:t>Magyarország 202</w:t>
      </w:r>
      <w:r w:rsidR="003C768E">
        <w:rPr>
          <w:rFonts w:asciiTheme="minorHAnsi" w:hAnsiTheme="minorHAnsi" w:cstheme="minorHAnsi"/>
          <w:sz w:val="22"/>
          <w:szCs w:val="22"/>
        </w:rPr>
        <w:t>3</w:t>
      </w:r>
      <w:r w:rsidR="00595E1B" w:rsidRPr="003F162C">
        <w:rPr>
          <w:rFonts w:asciiTheme="minorHAnsi" w:hAnsiTheme="minorHAnsi" w:cstheme="minorHAnsi"/>
          <w:sz w:val="22"/>
          <w:szCs w:val="22"/>
        </w:rPr>
        <w:t>. évi központi költségvetéséről szóló 202</w:t>
      </w:r>
      <w:r w:rsidR="003C768E">
        <w:rPr>
          <w:rFonts w:asciiTheme="minorHAnsi" w:hAnsiTheme="minorHAnsi" w:cstheme="minorHAnsi"/>
          <w:sz w:val="22"/>
          <w:szCs w:val="22"/>
        </w:rPr>
        <w:t>2</w:t>
      </w:r>
      <w:r w:rsidR="00595E1B" w:rsidRPr="003F162C">
        <w:rPr>
          <w:rFonts w:asciiTheme="minorHAnsi" w:hAnsiTheme="minorHAnsi" w:cstheme="minorHAnsi"/>
          <w:sz w:val="22"/>
          <w:szCs w:val="22"/>
        </w:rPr>
        <w:t>. évi X</w:t>
      </w:r>
      <w:r w:rsidR="003C768E">
        <w:rPr>
          <w:rFonts w:asciiTheme="minorHAnsi" w:hAnsiTheme="minorHAnsi" w:cstheme="minorHAnsi"/>
          <w:sz w:val="22"/>
          <w:szCs w:val="22"/>
        </w:rPr>
        <w:t>XV</w:t>
      </w:r>
      <w:r w:rsidR="00595E1B" w:rsidRPr="003F162C">
        <w:rPr>
          <w:rFonts w:asciiTheme="minorHAnsi" w:hAnsiTheme="minorHAnsi" w:cstheme="minorHAnsi"/>
          <w:sz w:val="22"/>
          <w:szCs w:val="22"/>
        </w:rPr>
        <w:t>. törvény önkormányzati gazdálkodásra vonatkozó pénzügyi kereteinek figyelembevételével történt.</w:t>
      </w:r>
    </w:p>
    <w:p w14:paraId="3F6223FF" w14:textId="275B7B56" w:rsidR="00673445" w:rsidRPr="003F162C" w:rsidRDefault="00673445" w:rsidP="00673445">
      <w:pPr>
        <w:jc w:val="both"/>
        <w:rPr>
          <w:rFonts w:asciiTheme="minorHAnsi" w:hAnsiTheme="minorHAnsi" w:cstheme="minorHAnsi"/>
          <w:sz w:val="22"/>
          <w:szCs w:val="22"/>
        </w:rPr>
      </w:pPr>
    </w:p>
    <w:p w14:paraId="2ECA8489" w14:textId="014A1C63" w:rsidR="00723F7D" w:rsidRPr="003F162C" w:rsidRDefault="00723F7D" w:rsidP="006721B8">
      <w:pPr>
        <w:jc w:val="both"/>
        <w:rPr>
          <w:rFonts w:asciiTheme="minorHAnsi" w:hAnsiTheme="minorHAnsi" w:cstheme="minorHAnsi"/>
          <w:sz w:val="22"/>
          <w:szCs w:val="22"/>
        </w:rPr>
      </w:pPr>
      <w:r w:rsidRPr="003F162C">
        <w:rPr>
          <w:rFonts w:asciiTheme="minorHAnsi" w:hAnsiTheme="minorHAnsi" w:cstheme="minorHAnsi"/>
          <w:sz w:val="22"/>
          <w:szCs w:val="22"/>
        </w:rPr>
        <w:t xml:space="preserve">A költségvetési gazdálkodás egymást követő évekre épülő tervezési – gazdálkodási folyamat. Ezért pénzügy szakmailag lehetetlen, hogy egy adott év költségvetésének összeállításakor ne tekintsünk vissza a múltra, és ne jelezzünk előre a jövőbe. </w:t>
      </w:r>
    </w:p>
    <w:p w14:paraId="76E7E470" w14:textId="77777777" w:rsidR="00723F7D" w:rsidRPr="003F162C" w:rsidRDefault="00723F7D" w:rsidP="006721B8">
      <w:pPr>
        <w:jc w:val="both"/>
        <w:rPr>
          <w:rFonts w:asciiTheme="minorHAnsi" w:hAnsiTheme="minorHAnsi" w:cstheme="minorHAnsi"/>
          <w:sz w:val="22"/>
          <w:szCs w:val="22"/>
        </w:rPr>
      </w:pPr>
    </w:p>
    <w:p w14:paraId="205A35C4" w14:textId="392C633D" w:rsidR="00723F7D" w:rsidRPr="003F162C" w:rsidRDefault="00723F7D" w:rsidP="006721B8">
      <w:pPr>
        <w:jc w:val="both"/>
        <w:rPr>
          <w:rFonts w:asciiTheme="minorHAnsi" w:hAnsiTheme="minorHAnsi" w:cstheme="minorHAnsi"/>
          <w:sz w:val="22"/>
          <w:szCs w:val="22"/>
        </w:rPr>
      </w:pPr>
      <w:r w:rsidRPr="003F162C">
        <w:rPr>
          <w:rFonts w:asciiTheme="minorHAnsi" w:hAnsiTheme="minorHAnsi" w:cstheme="minorHAnsi"/>
          <w:sz w:val="22"/>
          <w:szCs w:val="22"/>
        </w:rPr>
        <w:t xml:space="preserve">Mindezek alapján a következő összefüggést határozhatjuk meg: </w:t>
      </w:r>
    </w:p>
    <w:p w14:paraId="2A4B425B" w14:textId="77777777" w:rsidR="00723F7D" w:rsidRPr="003F162C" w:rsidRDefault="00723F7D" w:rsidP="006721B8">
      <w:pPr>
        <w:jc w:val="both"/>
        <w:rPr>
          <w:rFonts w:asciiTheme="minorHAnsi" w:hAnsiTheme="minorHAnsi" w:cstheme="minorHAnsi"/>
          <w:sz w:val="22"/>
          <w:szCs w:val="22"/>
        </w:rPr>
      </w:pPr>
    </w:p>
    <w:p w14:paraId="37216656" w14:textId="0B88F8C0" w:rsidR="00467BC4" w:rsidRDefault="004B5C6E" w:rsidP="004B5C6E">
      <w:pPr>
        <w:jc w:val="both"/>
        <w:rPr>
          <w:rFonts w:asciiTheme="minorHAnsi" w:hAnsiTheme="minorHAnsi" w:cstheme="minorHAnsi"/>
          <w:sz w:val="22"/>
          <w:szCs w:val="22"/>
        </w:rPr>
      </w:pPr>
      <w:r>
        <w:rPr>
          <w:rFonts w:asciiTheme="minorHAnsi" w:hAnsiTheme="minorHAnsi" w:cstheme="minorHAnsi"/>
          <w:bCs/>
          <w:sz w:val="22"/>
          <w:szCs w:val="22"/>
        </w:rPr>
        <w:t xml:space="preserve">A </w:t>
      </w:r>
      <w:r w:rsidRPr="00D31112">
        <w:rPr>
          <w:rFonts w:asciiTheme="minorHAnsi" w:hAnsiTheme="minorHAnsi" w:cstheme="minorHAnsi"/>
          <w:b/>
          <w:sz w:val="22"/>
          <w:szCs w:val="22"/>
        </w:rPr>
        <w:t>2022.</w:t>
      </w:r>
      <w:r w:rsidR="00D31112" w:rsidRPr="00D31112">
        <w:rPr>
          <w:rFonts w:asciiTheme="minorHAnsi" w:hAnsiTheme="minorHAnsi" w:cstheme="minorHAnsi"/>
          <w:b/>
          <w:sz w:val="22"/>
          <w:szCs w:val="22"/>
        </w:rPr>
        <w:t xml:space="preserve"> </w:t>
      </w:r>
      <w:r w:rsidRPr="00D31112">
        <w:rPr>
          <w:rFonts w:asciiTheme="minorHAnsi" w:hAnsiTheme="minorHAnsi" w:cstheme="minorHAnsi"/>
          <w:b/>
          <w:sz w:val="22"/>
          <w:szCs w:val="22"/>
        </w:rPr>
        <w:t>évi költségvetési rendelettervezet</w:t>
      </w:r>
      <w:r>
        <w:rPr>
          <w:rFonts w:asciiTheme="minorHAnsi" w:hAnsiTheme="minorHAnsi" w:cstheme="minorHAnsi"/>
          <w:bCs/>
          <w:sz w:val="22"/>
          <w:szCs w:val="22"/>
        </w:rPr>
        <w:t xml:space="preserve"> benyújtásakor bemutatásra került a tervezetnek a 2023.évi költségvetésre gyakorolt hatása.</w:t>
      </w:r>
      <w:r w:rsidRPr="004E0274">
        <w:rPr>
          <w:rFonts w:asciiTheme="minorHAnsi" w:hAnsiTheme="minorHAnsi" w:cstheme="minorHAnsi"/>
          <w:bCs/>
          <w:sz w:val="22"/>
          <w:szCs w:val="22"/>
        </w:rPr>
        <w:t xml:space="preserve"> </w:t>
      </w:r>
      <w:r w:rsidRPr="006522B6">
        <w:rPr>
          <w:rFonts w:asciiTheme="minorHAnsi" w:hAnsiTheme="minorHAnsi" w:cstheme="minorHAnsi"/>
          <w:bCs/>
          <w:sz w:val="22"/>
          <w:szCs w:val="22"/>
        </w:rPr>
        <w:t xml:space="preserve">A Közgyűlés </w:t>
      </w:r>
      <w:r>
        <w:rPr>
          <w:rFonts w:asciiTheme="minorHAnsi" w:hAnsiTheme="minorHAnsi" w:cstheme="minorHAnsi"/>
          <w:bCs/>
          <w:sz w:val="22"/>
          <w:szCs w:val="22"/>
        </w:rPr>
        <w:t>61/</w:t>
      </w:r>
      <w:r w:rsidRPr="006522B6">
        <w:rPr>
          <w:rFonts w:asciiTheme="minorHAnsi" w:hAnsiTheme="minorHAnsi" w:cstheme="minorHAnsi"/>
          <w:bCs/>
          <w:sz w:val="22"/>
          <w:szCs w:val="22"/>
        </w:rPr>
        <w:t>2022. (II. 24.) Kgy. sz. határozat</w:t>
      </w:r>
      <w:r>
        <w:rPr>
          <w:rFonts w:asciiTheme="minorHAnsi" w:hAnsiTheme="minorHAnsi" w:cstheme="minorHAnsi"/>
          <w:bCs/>
          <w:sz w:val="22"/>
          <w:szCs w:val="22"/>
        </w:rPr>
        <w:t>ával</w:t>
      </w:r>
      <w:r w:rsidRPr="006522B6">
        <w:rPr>
          <w:rFonts w:asciiTheme="minorHAnsi" w:hAnsiTheme="minorHAnsi" w:cstheme="minorHAnsi"/>
          <w:bCs/>
          <w:sz w:val="22"/>
          <w:szCs w:val="22"/>
        </w:rPr>
        <w:t xml:space="preserve"> a 2023. évi várható költségvetési helyzettel kapcsolatos, előterjesztésben szereplő tájékoztatást megismerte, azt tudomásul vette.</w:t>
      </w:r>
      <w:r>
        <w:rPr>
          <w:rFonts w:asciiTheme="minorHAnsi" w:hAnsiTheme="minorHAnsi" w:cstheme="minorHAnsi"/>
          <w:bCs/>
          <w:sz w:val="22"/>
          <w:szCs w:val="22"/>
        </w:rPr>
        <w:t xml:space="preserve"> Eszerint </w:t>
      </w:r>
      <w:r w:rsidRPr="00521F39">
        <w:rPr>
          <w:rFonts w:asciiTheme="minorHAnsi" w:hAnsiTheme="minorHAnsi" w:cstheme="minorHAnsi"/>
          <w:sz w:val="22"/>
          <w:szCs w:val="22"/>
        </w:rPr>
        <w:t>Szombathely Megyei Jogú Város Önkormányzat</w:t>
      </w:r>
      <w:r>
        <w:rPr>
          <w:rFonts w:asciiTheme="minorHAnsi" w:hAnsiTheme="minorHAnsi" w:cstheme="minorHAnsi"/>
          <w:sz w:val="22"/>
          <w:szCs w:val="22"/>
        </w:rPr>
        <w:t>ának</w:t>
      </w:r>
      <w:r w:rsidRPr="00521F39">
        <w:rPr>
          <w:rFonts w:asciiTheme="minorHAnsi" w:hAnsiTheme="minorHAnsi" w:cstheme="minorHAnsi"/>
          <w:sz w:val="22"/>
          <w:szCs w:val="22"/>
        </w:rPr>
        <w:t xml:space="preserve"> kényszerű ingatlan értékesítésekből befolyt bevételekkel</w:t>
      </w:r>
      <w:r>
        <w:rPr>
          <w:rFonts w:asciiTheme="minorHAnsi" w:hAnsiTheme="minorHAnsi" w:cstheme="minorHAnsi"/>
          <w:sz w:val="22"/>
          <w:szCs w:val="22"/>
        </w:rPr>
        <w:t>,</w:t>
      </w:r>
      <w:r w:rsidRPr="00521F39">
        <w:rPr>
          <w:rFonts w:asciiTheme="minorHAnsi" w:hAnsiTheme="minorHAnsi" w:cstheme="minorHAnsi"/>
          <w:sz w:val="22"/>
          <w:szCs w:val="22"/>
        </w:rPr>
        <w:t xml:space="preserve"> valamint fegyelmezett gazdálkodással kellett megteremteni a 2022. január 1. napjától vállalt új kötelezettségek (közösségi közlekedés, parkfenntartás) költségvetési forrását, cca. 1,8 Mrd Ft nagyságrendben. Mivel ezen feladatok beépültek az önkormányzat rendes működésébe, ezért azok forrását szükségszerűen meg kell teremteni a későbbi évek, így 2023. vonatkozásában is. </w:t>
      </w:r>
      <w:r>
        <w:rPr>
          <w:rFonts w:asciiTheme="minorHAnsi" w:hAnsiTheme="minorHAnsi" w:cstheme="minorHAnsi"/>
          <w:sz w:val="22"/>
          <w:szCs w:val="22"/>
        </w:rPr>
        <w:t xml:space="preserve">Mivel </w:t>
      </w:r>
      <w:r w:rsidR="00467BC4">
        <w:rPr>
          <w:rFonts w:asciiTheme="minorHAnsi" w:hAnsiTheme="minorHAnsi" w:cstheme="minorHAnsi"/>
          <w:sz w:val="22"/>
          <w:szCs w:val="22"/>
        </w:rPr>
        <w:t xml:space="preserve">központi támogatás </w:t>
      </w:r>
      <w:r w:rsidR="00F30403">
        <w:rPr>
          <w:rFonts w:asciiTheme="minorHAnsi" w:hAnsiTheme="minorHAnsi" w:cstheme="minorHAnsi"/>
          <w:sz w:val="22"/>
          <w:szCs w:val="22"/>
        </w:rPr>
        <w:t xml:space="preserve">2022. évben </w:t>
      </w:r>
      <w:r w:rsidR="00467BC4">
        <w:rPr>
          <w:rFonts w:asciiTheme="minorHAnsi" w:hAnsiTheme="minorHAnsi" w:cstheme="minorHAnsi"/>
          <w:sz w:val="22"/>
          <w:szCs w:val="22"/>
        </w:rPr>
        <w:t xml:space="preserve">nem érkezett a feszültségek kezelésére, </w:t>
      </w:r>
      <w:r>
        <w:rPr>
          <w:rFonts w:asciiTheme="minorHAnsi" w:hAnsiTheme="minorHAnsi" w:cstheme="minorHAnsi"/>
          <w:sz w:val="22"/>
          <w:szCs w:val="22"/>
        </w:rPr>
        <w:t>az</w:t>
      </w:r>
      <w:r w:rsidRPr="00521F39">
        <w:rPr>
          <w:rFonts w:asciiTheme="minorHAnsi" w:hAnsiTheme="minorHAnsi" w:cstheme="minorHAnsi"/>
          <w:sz w:val="22"/>
          <w:szCs w:val="22"/>
        </w:rPr>
        <w:t xml:space="preserve"> Önkormányzat</w:t>
      </w:r>
      <w:r>
        <w:rPr>
          <w:rFonts w:asciiTheme="minorHAnsi" w:hAnsiTheme="minorHAnsi" w:cstheme="minorHAnsi"/>
          <w:sz w:val="22"/>
          <w:szCs w:val="22"/>
        </w:rPr>
        <w:t xml:space="preserve"> 2022. évi fegyelmezett gazdálkodással, a közgyűlés által elfogadott takarékossági program végrehajtásával, a helyi adóban elért többletbevételekkel, </w:t>
      </w:r>
      <w:r>
        <w:rPr>
          <w:rFonts w:asciiTheme="minorHAnsi" w:hAnsiTheme="minorHAnsi" w:cstheme="minorHAnsi"/>
          <w:sz w:val="22"/>
          <w:szCs w:val="22"/>
        </w:rPr>
        <w:lastRenderedPageBreak/>
        <w:t xml:space="preserve">további vagyonértékesítésekkel </w:t>
      </w:r>
      <w:r w:rsidR="00467BC4">
        <w:rPr>
          <w:rFonts w:asciiTheme="minorHAnsi" w:hAnsiTheme="minorHAnsi" w:cstheme="minorHAnsi"/>
          <w:sz w:val="22"/>
          <w:szCs w:val="22"/>
        </w:rPr>
        <w:t>1,8 milliárd Ft</w:t>
      </w:r>
      <w:r>
        <w:rPr>
          <w:rFonts w:asciiTheme="minorHAnsi" w:hAnsiTheme="minorHAnsi" w:cstheme="minorHAnsi"/>
          <w:sz w:val="22"/>
          <w:szCs w:val="22"/>
        </w:rPr>
        <w:t xml:space="preserve"> pozitív egyenleggel</w:t>
      </w:r>
      <w:r w:rsidR="00B75ADC">
        <w:rPr>
          <w:rFonts w:asciiTheme="minorHAnsi" w:hAnsiTheme="minorHAnsi" w:cstheme="minorHAnsi"/>
          <w:sz w:val="22"/>
          <w:szCs w:val="22"/>
        </w:rPr>
        <w:t xml:space="preserve"> újból</w:t>
      </w:r>
      <w:r>
        <w:rPr>
          <w:rFonts w:asciiTheme="minorHAnsi" w:hAnsiTheme="minorHAnsi" w:cstheme="minorHAnsi"/>
          <w:sz w:val="22"/>
          <w:szCs w:val="22"/>
        </w:rPr>
        <w:t xml:space="preserve"> megteremtette forrását a</w:t>
      </w:r>
      <w:r w:rsidR="00F23895">
        <w:rPr>
          <w:rFonts w:asciiTheme="minorHAnsi" w:hAnsiTheme="minorHAnsi" w:cstheme="minorHAnsi"/>
          <w:sz w:val="22"/>
          <w:szCs w:val="22"/>
        </w:rPr>
        <w:t xml:space="preserve"> korábban</w:t>
      </w:r>
      <w:r>
        <w:rPr>
          <w:rFonts w:asciiTheme="minorHAnsi" w:hAnsiTheme="minorHAnsi" w:cstheme="minorHAnsi"/>
          <w:sz w:val="22"/>
          <w:szCs w:val="22"/>
        </w:rPr>
        <w:t xml:space="preserve"> vállalt kötelezettségek 2023.</w:t>
      </w:r>
      <w:r w:rsidR="00BC7921">
        <w:rPr>
          <w:rFonts w:asciiTheme="minorHAnsi" w:hAnsiTheme="minorHAnsi" w:cstheme="minorHAnsi"/>
          <w:sz w:val="22"/>
          <w:szCs w:val="22"/>
        </w:rPr>
        <w:t xml:space="preserve"> </w:t>
      </w:r>
      <w:r>
        <w:rPr>
          <w:rFonts w:asciiTheme="minorHAnsi" w:hAnsiTheme="minorHAnsi" w:cstheme="minorHAnsi"/>
          <w:sz w:val="22"/>
          <w:szCs w:val="22"/>
        </w:rPr>
        <w:t xml:space="preserve">évi finanszírozására. </w:t>
      </w:r>
    </w:p>
    <w:p w14:paraId="26E47391" w14:textId="582FFFD3" w:rsidR="00E109EE" w:rsidRDefault="00E109EE" w:rsidP="004B5C6E">
      <w:pPr>
        <w:jc w:val="both"/>
        <w:rPr>
          <w:rFonts w:asciiTheme="minorHAnsi" w:hAnsiTheme="minorHAnsi" w:cstheme="minorHAnsi"/>
          <w:sz w:val="22"/>
          <w:szCs w:val="22"/>
        </w:rPr>
      </w:pPr>
    </w:p>
    <w:p w14:paraId="69F78030" w14:textId="5B0A5CB2" w:rsidR="00201112" w:rsidRPr="00201112" w:rsidRDefault="003141C4" w:rsidP="00201112">
      <w:pPr>
        <w:pStyle w:val="Listaszerbekezds"/>
        <w:ind w:left="0"/>
        <w:jc w:val="both"/>
        <w:rPr>
          <w:rFonts w:asciiTheme="minorHAnsi" w:hAnsiTheme="minorHAnsi" w:cstheme="minorHAnsi"/>
          <w:sz w:val="22"/>
          <w:szCs w:val="22"/>
        </w:rPr>
      </w:pPr>
      <w:r>
        <w:rPr>
          <w:rFonts w:asciiTheme="minorHAnsi" w:hAnsiTheme="minorHAnsi" w:cstheme="minorHAnsi"/>
          <w:sz w:val="22"/>
          <w:szCs w:val="22"/>
        </w:rPr>
        <w:t xml:space="preserve">A </w:t>
      </w:r>
      <w:r w:rsidRPr="00D31112">
        <w:rPr>
          <w:rFonts w:asciiTheme="minorHAnsi" w:hAnsiTheme="minorHAnsi" w:cstheme="minorHAnsi"/>
          <w:b/>
          <w:bCs/>
          <w:sz w:val="22"/>
          <w:szCs w:val="22"/>
        </w:rPr>
        <w:t>2023. évi költségvetési helyzetre</w:t>
      </w:r>
      <w:r w:rsidR="007B059F">
        <w:rPr>
          <w:rFonts w:asciiTheme="minorHAnsi" w:hAnsiTheme="minorHAnsi" w:cstheme="minorHAnsi"/>
          <w:b/>
          <w:bCs/>
          <w:sz w:val="22"/>
          <w:szCs w:val="22"/>
        </w:rPr>
        <w:t xml:space="preserve"> </w:t>
      </w:r>
      <w:r w:rsidR="007B059F" w:rsidRPr="007B059F">
        <w:rPr>
          <w:rFonts w:asciiTheme="minorHAnsi" w:hAnsiTheme="minorHAnsi" w:cstheme="minorHAnsi"/>
          <w:sz w:val="22"/>
          <w:szCs w:val="22"/>
        </w:rPr>
        <w:t>a 2022.</w:t>
      </w:r>
      <w:r w:rsidR="007B059F">
        <w:rPr>
          <w:rFonts w:asciiTheme="minorHAnsi" w:hAnsiTheme="minorHAnsi" w:cstheme="minorHAnsi"/>
          <w:sz w:val="22"/>
          <w:szCs w:val="22"/>
        </w:rPr>
        <w:t xml:space="preserve"> </w:t>
      </w:r>
      <w:r w:rsidR="007B059F" w:rsidRPr="007B059F">
        <w:rPr>
          <w:rFonts w:asciiTheme="minorHAnsi" w:hAnsiTheme="minorHAnsi" w:cstheme="minorHAnsi"/>
          <w:sz w:val="22"/>
          <w:szCs w:val="22"/>
        </w:rPr>
        <w:t>év</w:t>
      </w:r>
      <w:r w:rsidR="00040F65">
        <w:rPr>
          <w:rFonts w:asciiTheme="minorHAnsi" w:hAnsiTheme="minorHAnsi" w:cstheme="minorHAnsi"/>
          <w:sz w:val="22"/>
          <w:szCs w:val="22"/>
        </w:rPr>
        <w:t>re</w:t>
      </w:r>
      <w:r w:rsidR="007B059F" w:rsidRPr="007B059F">
        <w:rPr>
          <w:rFonts w:asciiTheme="minorHAnsi" w:hAnsiTheme="minorHAnsi" w:cstheme="minorHAnsi"/>
          <w:sz w:val="22"/>
          <w:szCs w:val="22"/>
        </w:rPr>
        <w:t xml:space="preserve"> vállalt új kötelezettségek</w:t>
      </w:r>
      <w:r w:rsidR="007B059F">
        <w:rPr>
          <w:rFonts w:asciiTheme="minorHAnsi" w:hAnsiTheme="minorHAnsi" w:cstheme="minorHAnsi"/>
          <w:sz w:val="22"/>
          <w:szCs w:val="22"/>
        </w:rPr>
        <w:t xml:space="preserve"> finanszírozásán </w:t>
      </w:r>
      <w:r w:rsidR="007B059F" w:rsidRPr="007B059F">
        <w:rPr>
          <w:rFonts w:asciiTheme="minorHAnsi" w:hAnsiTheme="minorHAnsi" w:cstheme="minorHAnsi"/>
          <w:sz w:val="22"/>
          <w:szCs w:val="22"/>
        </w:rPr>
        <w:t>felül</w:t>
      </w:r>
      <w:r w:rsidR="007B059F">
        <w:rPr>
          <w:rFonts w:asciiTheme="minorHAnsi" w:hAnsiTheme="minorHAnsi" w:cstheme="minorHAnsi"/>
          <w:b/>
          <w:bCs/>
          <w:sz w:val="22"/>
          <w:szCs w:val="22"/>
        </w:rPr>
        <w:t xml:space="preserve"> </w:t>
      </w:r>
      <w:r>
        <w:rPr>
          <w:rFonts w:asciiTheme="minorHAnsi" w:hAnsiTheme="minorHAnsi" w:cstheme="minorHAnsi"/>
          <w:sz w:val="22"/>
          <w:szCs w:val="22"/>
        </w:rPr>
        <w:t xml:space="preserve">rányomta a bélyegét </w:t>
      </w:r>
      <w:r w:rsidR="00457688">
        <w:rPr>
          <w:rFonts w:asciiTheme="minorHAnsi" w:hAnsiTheme="minorHAnsi" w:cstheme="minorHAnsi"/>
          <w:sz w:val="22"/>
          <w:szCs w:val="22"/>
        </w:rPr>
        <w:t xml:space="preserve">az </w:t>
      </w:r>
      <w:r w:rsidR="00457688" w:rsidRPr="00457688">
        <w:rPr>
          <w:rFonts w:asciiTheme="minorHAnsi" w:hAnsiTheme="minorHAnsi" w:cstheme="minorHAnsi"/>
          <w:sz w:val="22"/>
          <w:szCs w:val="22"/>
        </w:rPr>
        <w:t>önkormányzatok előtt álló legnagyobb kihívás</w:t>
      </w:r>
      <w:r w:rsidR="00457688">
        <w:rPr>
          <w:rFonts w:asciiTheme="minorHAnsi" w:hAnsiTheme="minorHAnsi" w:cstheme="minorHAnsi"/>
          <w:sz w:val="22"/>
          <w:szCs w:val="22"/>
        </w:rPr>
        <w:t>,</w:t>
      </w:r>
      <w:r w:rsidR="00457688" w:rsidRPr="00457688">
        <w:rPr>
          <w:rFonts w:asciiTheme="minorHAnsi" w:hAnsiTheme="minorHAnsi" w:cstheme="minorHAnsi"/>
          <w:sz w:val="22"/>
          <w:szCs w:val="22"/>
        </w:rPr>
        <w:t xml:space="preserve"> a megnövekedett energiaköltség</w:t>
      </w:r>
      <w:r w:rsidR="00860486">
        <w:rPr>
          <w:rFonts w:asciiTheme="minorHAnsi" w:hAnsiTheme="minorHAnsi" w:cstheme="minorHAnsi"/>
          <w:sz w:val="22"/>
          <w:szCs w:val="22"/>
        </w:rPr>
        <w:t xml:space="preserve"> és az infláció</w:t>
      </w:r>
      <w:r w:rsidR="00457688" w:rsidRPr="00457688">
        <w:rPr>
          <w:rFonts w:asciiTheme="minorHAnsi" w:hAnsiTheme="minorHAnsi" w:cstheme="minorHAnsi"/>
          <w:sz w:val="22"/>
          <w:szCs w:val="22"/>
        </w:rPr>
        <w:t xml:space="preserve">. </w:t>
      </w:r>
      <w:r w:rsidR="005B1DD8" w:rsidRPr="00201112">
        <w:rPr>
          <w:rFonts w:asciiTheme="minorHAnsi" w:hAnsiTheme="minorHAnsi" w:cstheme="minorHAnsi"/>
          <w:sz w:val="22"/>
          <w:szCs w:val="22"/>
        </w:rPr>
        <w:t>Az idei évben az intézmények</w:t>
      </w:r>
      <w:r w:rsidR="005B1DD8">
        <w:rPr>
          <w:rFonts w:asciiTheme="minorHAnsi" w:hAnsiTheme="minorHAnsi" w:cstheme="minorHAnsi"/>
          <w:sz w:val="22"/>
          <w:szCs w:val="22"/>
        </w:rPr>
        <w:t>, cégek</w:t>
      </w:r>
      <w:r w:rsidR="005B1DD8" w:rsidRPr="00201112">
        <w:rPr>
          <w:rFonts w:asciiTheme="minorHAnsi" w:hAnsiTheme="minorHAnsi" w:cstheme="minorHAnsi"/>
          <w:sz w:val="22"/>
          <w:szCs w:val="22"/>
        </w:rPr>
        <w:t xml:space="preserve"> fenntartása és üzemeltetése, a közvilágítás és a közétkeztetés fenntartása nagy nehézségeket jelent az önkormányzatnak. </w:t>
      </w:r>
      <w:r w:rsidR="00457688">
        <w:rPr>
          <w:rFonts w:asciiTheme="minorHAnsi" w:hAnsiTheme="minorHAnsi" w:cstheme="minorHAnsi"/>
          <w:sz w:val="22"/>
          <w:szCs w:val="22"/>
        </w:rPr>
        <w:t>Az önkormányzat által elfogadott, példaértékű takarékossági program által</w:t>
      </w:r>
      <w:r w:rsidR="00457688" w:rsidRPr="00457688">
        <w:rPr>
          <w:rFonts w:asciiTheme="minorHAnsi" w:hAnsiTheme="minorHAnsi" w:cstheme="minorHAnsi"/>
          <w:sz w:val="22"/>
          <w:szCs w:val="22"/>
        </w:rPr>
        <w:t xml:space="preserve"> a 2022-esnél </w:t>
      </w:r>
      <w:r w:rsidR="00B27859">
        <w:rPr>
          <w:rFonts w:asciiTheme="minorHAnsi" w:hAnsiTheme="minorHAnsi" w:cstheme="minorHAnsi"/>
          <w:sz w:val="22"/>
          <w:szCs w:val="22"/>
        </w:rPr>
        <w:t>jóval</w:t>
      </w:r>
      <w:r w:rsidR="00457688" w:rsidRPr="00457688">
        <w:rPr>
          <w:rFonts w:asciiTheme="minorHAnsi" w:hAnsiTheme="minorHAnsi" w:cstheme="minorHAnsi"/>
          <w:sz w:val="22"/>
          <w:szCs w:val="22"/>
        </w:rPr>
        <w:t xml:space="preserve"> kevesebb energia felhasználását tervezzük</w:t>
      </w:r>
      <w:r w:rsidR="00B27859">
        <w:rPr>
          <w:rFonts w:asciiTheme="minorHAnsi" w:hAnsiTheme="minorHAnsi" w:cstheme="minorHAnsi"/>
          <w:sz w:val="22"/>
          <w:szCs w:val="22"/>
        </w:rPr>
        <w:t>.</w:t>
      </w:r>
      <w:r w:rsidR="00457688" w:rsidRPr="00457688">
        <w:rPr>
          <w:rFonts w:asciiTheme="minorHAnsi" w:hAnsiTheme="minorHAnsi" w:cstheme="minorHAnsi"/>
          <w:sz w:val="22"/>
          <w:szCs w:val="22"/>
        </w:rPr>
        <w:t xml:space="preserve"> </w:t>
      </w:r>
      <w:r w:rsidR="005B1DD8">
        <w:rPr>
          <w:rFonts w:asciiTheme="minorHAnsi" w:hAnsiTheme="minorHAnsi" w:cstheme="minorHAnsi"/>
          <w:sz w:val="22"/>
          <w:szCs w:val="22"/>
        </w:rPr>
        <w:t>E program nélkül az</w:t>
      </w:r>
      <w:r w:rsidR="00201112" w:rsidRPr="00201112">
        <w:rPr>
          <w:rFonts w:asciiTheme="minorHAnsi" w:hAnsiTheme="minorHAnsi" w:cstheme="minorHAnsi"/>
          <w:sz w:val="22"/>
          <w:szCs w:val="22"/>
        </w:rPr>
        <w:t xml:space="preserve"> intézmények, a gazdasági társaságok</w:t>
      </w:r>
      <w:r w:rsidR="00B27859">
        <w:rPr>
          <w:rFonts w:asciiTheme="minorHAnsi" w:hAnsiTheme="minorHAnsi" w:cstheme="minorHAnsi"/>
          <w:sz w:val="22"/>
          <w:szCs w:val="22"/>
        </w:rPr>
        <w:t xml:space="preserve"> (VASIVÍZ, TÁVHŐ nélkül)</w:t>
      </w:r>
      <w:r w:rsidR="00201112" w:rsidRPr="00201112">
        <w:rPr>
          <w:rFonts w:asciiTheme="minorHAnsi" w:hAnsiTheme="minorHAnsi" w:cstheme="minorHAnsi"/>
          <w:sz w:val="22"/>
          <w:szCs w:val="22"/>
        </w:rPr>
        <w:t>, valamint a közvilágítás energiaköltsége 2023. évben</w:t>
      </w:r>
      <w:r w:rsidR="00B27859">
        <w:rPr>
          <w:rFonts w:asciiTheme="minorHAnsi" w:hAnsiTheme="minorHAnsi" w:cstheme="minorHAnsi"/>
          <w:sz w:val="22"/>
          <w:szCs w:val="22"/>
        </w:rPr>
        <w:t xml:space="preserve"> 4 milliárd</w:t>
      </w:r>
      <w:r w:rsidR="00F30403">
        <w:rPr>
          <w:rFonts w:asciiTheme="minorHAnsi" w:hAnsiTheme="minorHAnsi" w:cstheme="minorHAnsi"/>
          <w:sz w:val="22"/>
          <w:szCs w:val="22"/>
        </w:rPr>
        <w:t xml:space="preserve"> Ft-</w:t>
      </w:r>
      <w:r w:rsidR="0043546E">
        <w:rPr>
          <w:rFonts w:asciiTheme="minorHAnsi" w:hAnsiTheme="minorHAnsi" w:cstheme="minorHAnsi"/>
          <w:sz w:val="22"/>
          <w:szCs w:val="22"/>
        </w:rPr>
        <w:t>t</w:t>
      </w:r>
      <w:r w:rsidR="00F30403">
        <w:rPr>
          <w:rFonts w:asciiTheme="minorHAnsi" w:hAnsiTheme="minorHAnsi" w:cstheme="minorHAnsi"/>
          <w:sz w:val="22"/>
          <w:szCs w:val="22"/>
        </w:rPr>
        <w:t>al</w:t>
      </w:r>
      <w:r w:rsidR="00B27859">
        <w:rPr>
          <w:rFonts w:asciiTheme="minorHAnsi" w:hAnsiTheme="minorHAnsi" w:cstheme="minorHAnsi"/>
          <w:sz w:val="22"/>
          <w:szCs w:val="22"/>
        </w:rPr>
        <w:t xml:space="preserve"> lenne </w:t>
      </w:r>
      <w:r w:rsidR="0064640F">
        <w:rPr>
          <w:rFonts w:asciiTheme="minorHAnsi" w:hAnsiTheme="minorHAnsi" w:cstheme="minorHAnsi"/>
          <w:sz w:val="22"/>
          <w:szCs w:val="22"/>
        </w:rPr>
        <w:t>több, mint</w:t>
      </w:r>
      <w:r w:rsidR="00201112" w:rsidRPr="00201112">
        <w:rPr>
          <w:rFonts w:asciiTheme="minorHAnsi" w:hAnsiTheme="minorHAnsi" w:cstheme="minorHAnsi"/>
          <w:sz w:val="22"/>
          <w:szCs w:val="22"/>
        </w:rPr>
        <w:t xml:space="preserve"> tavaly. </w:t>
      </w:r>
      <w:bookmarkStart w:id="0" w:name="_Hlk126590642"/>
      <w:r w:rsidR="0043546E">
        <w:rPr>
          <w:rFonts w:asciiTheme="minorHAnsi" w:hAnsiTheme="minorHAnsi" w:cstheme="minorHAnsi"/>
          <w:sz w:val="22"/>
          <w:szCs w:val="22"/>
        </w:rPr>
        <w:t xml:space="preserve">Az elfogadott takarékossági program végrehajtásával a 4 milliárd Ft-os többlet 3 milliárd Ft </w:t>
      </w:r>
      <w:r w:rsidR="004963A5">
        <w:rPr>
          <w:rFonts w:asciiTheme="minorHAnsi" w:hAnsiTheme="minorHAnsi" w:cstheme="minorHAnsi"/>
          <w:sz w:val="22"/>
          <w:szCs w:val="22"/>
        </w:rPr>
        <w:t>összegre csökken</w:t>
      </w:r>
      <w:r w:rsidR="00382975">
        <w:rPr>
          <w:rFonts w:asciiTheme="minorHAnsi" w:hAnsiTheme="minorHAnsi" w:cstheme="minorHAnsi"/>
          <w:sz w:val="22"/>
          <w:szCs w:val="22"/>
        </w:rPr>
        <w:t xml:space="preserve">. Ezt a 3 milliárd Ft többletkiadást az intézmények költségvetése, a gazdasági társaságok támogatása, valamint az önkormányzati kiadási előirányzatok (Pl.: közvilágítás többlete) tartalmazzák. </w:t>
      </w:r>
      <w:r w:rsidR="00201112" w:rsidRPr="00201112">
        <w:rPr>
          <w:rFonts w:asciiTheme="minorHAnsi" w:hAnsiTheme="minorHAnsi" w:cstheme="minorHAnsi"/>
          <w:sz w:val="22"/>
          <w:szCs w:val="22"/>
        </w:rPr>
        <w:t>Az energiaválság miatt az új energiaszerződés</w:t>
      </w:r>
      <w:r w:rsidR="00786428">
        <w:rPr>
          <w:rFonts w:asciiTheme="minorHAnsi" w:hAnsiTheme="minorHAnsi" w:cstheme="minorHAnsi"/>
          <w:sz w:val="22"/>
          <w:szCs w:val="22"/>
        </w:rPr>
        <w:t>ek</w:t>
      </w:r>
      <w:r w:rsidR="00B27859">
        <w:rPr>
          <w:rFonts w:asciiTheme="minorHAnsi" w:hAnsiTheme="minorHAnsi" w:cstheme="minorHAnsi"/>
          <w:sz w:val="22"/>
          <w:szCs w:val="22"/>
        </w:rPr>
        <w:t xml:space="preserve"> </w:t>
      </w:r>
      <w:r w:rsidR="00786428">
        <w:rPr>
          <w:rFonts w:asciiTheme="minorHAnsi" w:hAnsiTheme="minorHAnsi" w:cstheme="minorHAnsi"/>
          <w:sz w:val="22"/>
          <w:szCs w:val="22"/>
        </w:rPr>
        <w:t xml:space="preserve">kiszámíthatatlansága </w:t>
      </w:r>
      <w:r w:rsidR="00201112" w:rsidRPr="00201112">
        <w:rPr>
          <w:rFonts w:asciiTheme="minorHAnsi" w:hAnsiTheme="minorHAnsi" w:cstheme="minorHAnsi"/>
          <w:sz w:val="22"/>
          <w:szCs w:val="22"/>
        </w:rPr>
        <w:t xml:space="preserve">megnehezíti a költségvetés tervezését, a várható kiadások bizonytalansága miatt tartalékot </w:t>
      </w:r>
      <w:r w:rsidR="00BC7921" w:rsidRPr="00201112">
        <w:rPr>
          <w:rFonts w:asciiTheme="minorHAnsi" w:hAnsiTheme="minorHAnsi" w:cstheme="minorHAnsi"/>
          <w:sz w:val="22"/>
          <w:szCs w:val="22"/>
        </w:rPr>
        <w:t>képzünk</w:t>
      </w:r>
      <w:r w:rsidR="00BC7921">
        <w:rPr>
          <w:rFonts w:asciiTheme="minorHAnsi" w:hAnsiTheme="minorHAnsi" w:cstheme="minorHAnsi"/>
          <w:sz w:val="22"/>
          <w:szCs w:val="22"/>
        </w:rPr>
        <w:t xml:space="preserve"> </w:t>
      </w:r>
      <w:r w:rsidR="00BC7921" w:rsidRPr="00BC7921">
        <w:rPr>
          <w:rFonts w:asciiTheme="minorHAnsi" w:hAnsiTheme="minorHAnsi" w:cstheme="minorHAnsi"/>
          <w:b/>
          <w:bCs/>
          <w:sz w:val="22"/>
          <w:szCs w:val="22"/>
        </w:rPr>
        <w:t>300 millió Ft</w:t>
      </w:r>
      <w:r w:rsidR="00BC7921">
        <w:rPr>
          <w:rFonts w:asciiTheme="minorHAnsi" w:hAnsiTheme="minorHAnsi" w:cstheme="minorHAnsi"/>
          <w:sz w:val="22"/>
          <w:szCs w:val="22"/>
        </w:rPr>
        <w:t xml:space="preserve"> összegben </w:t>
      </w:r>
      <w:r w:rsidR="00201112" w:rsidRPr="00201112">
        <w:rPr>
          <w:rFonts w:asciiTheme="minorHAnsi" w:hAnsiTheme="minorHAnsi" w:cstheme="minorHAnsi"/>
          <w:sz w:val="22"/>
          <w:szCs w:val="22"/>
        </w:rPr>
        <w:t>a felmerülő esetleges energia többletköltségekre.</w:t>
      </w:r>
      <w:r w:rsidR="00557090">
        <w:rPr>
          <w:rFonts w:asciiTheme="minorHAnsi" w:hAnsiTheme="minorHAnsi" w:cstheme="minorHAnsi"/>
          <w:sz w:val="22"/>
          <w:szCs w:val="22"/>
        </w:rPr>
        <w:t xml:space="preserve"> </w:t>
      </w:r>
      <w:bookmarkStart w:id="1" w:name="_Hlk126590904"/>
      <w:r w:rsidR="00557090">
        <w:rPr>
          <w:rFonts w:asciiTheme="minorHAnsi" w:hAnsiTheme="minorHAnsi" w:cstheme="minorHAnsi"/>
          <w:sz w:val="22"/>
          <w:szCs w:val="22"/>
        </w:rPr>
        <w:t>Ennek forrásául központi támogatást terveztünk.</w:t>
      </w:r>
    </w:p>
    <w:bookmarkEnd w:id="1"/>
    <w:p w14:paraId="072AA1D9" w14:textId="77777777" w:rsidR="00201112" w:rsidRDefault="00201112" w:rsidP="003141C4">
      <w:pPr>
        <w:pStyle w:val="Listaszerbekezds"/>
        <w:ind w:left="0"/>
        <w:rPr>
          <w:rFonts w:asciiTheme="minorHAnsi" w:hAnsiTheme="minorHAnsi" w:cstheme="minorHAnsi"/>
          <w:sz w:val="22"/>
          <w:szCs w:val="22"/>
        </w:rPr>
      </w:pPr>
    </w:p>
    <w:p w14:paraId="4476163F" w14:textId="4DBC1A5C" w:rsidR="00E109EE" w:rsidRPr="003141C4" w:rsidRDefault="00457688" w:rsidP="00BC7921">
      <w:pPr>
        <w:pStyle w:val="Listaszerbekezds"/>
        <w:ind w:left="0"/>
        <w:jc w:val="both"/>
        <w:rPr>
          <w:rFonts w:asciiTheme="minorHAnsi" w:hAnsiTheme="minorHAnsi" w:cstheme="minorHAnsi"/>
          <w:sz w:val="22"/>
          <w:szCs w:val="22"/>
        </w:rPr>
      </w:pPr>
      <w:r>
        <w:rPr>
          <w:rFonts w:asciiTheme="minorHAnsi" w:hAnsiTheme="minorHAnsi" w:cstheme="minorHAnsi"/>
          <w:sz w:val="22"/>
          <w:szCs w:val="22"/>
        </w:rPr>
        <w:t xml:space="preserve">Ezen felül a </w:t>
      </w:r>
      <w:r w:rsidR="008820D2" w:rsidRPr="008820D2">
        <w:rPr>
          <w:rFonts w:asciiTheme="minorHAnsi" w:hAnsiTheme="minorHAnsi" w:cstheme="minorHAnsi"/>
          <w:sz w:val="22"/>
          <w:szCs w:val="22"/>
        </w:rPr>
        <w:t xml:space="preserve">2022.évi minimálbér, garantált bérminimum, pedagógusok pótlék emelésének és bölcsődei pótlék emelésének </w:t>
      </w:r>
      <w:r w:rsidR="00527869" w:rsidRPr="008820D2">
        <w:rPr>
          <w:rFonts w:asciiTheme="minorHAnsi" w:hAnsiTheme="minorHAnsi" w:cstheme="minorHAnsi"/>
          <w:sz w:val="22"/>
          <w:szCs w:val="22"/>
        </w:rPr>
        <w:t>szintre hozása</w:t>
      </w:r>
      <w:r w:rsidR="008820D2" w:rsidRPr="008820D2">
        <w:rPr>
          <w:rFonts w:asciiTheme="minorHAnsi" w:hAnsiTheme="minorHAnsi" w:cstheme="minorHAnsi"/>
          <w:sz w:val="22"/>
          <w:szCs w:val="22"/>
        </w:rPr>
        <w:t xml:space="preserve"> (1hó)</w:t>
      </w:r>
      <w:r w:rsidR="008820D2">
        <w:rPr>
          <w:rFonts w:asciiTheme="minorHAnsi" w:hAnsiTheme="minorHAnsi" w:cstheme="minorHAnsi"/>
          <w:sz w:val="22"/>
          <w:szCs w:val="22"/>
        </w:rPr>
        <w:t xml:space="preserve">, </w:t>
      </w:r>
      <w:r w:rsidR="00BC7921">
        <w:rPr>
          <w:rFonts w:asciiTheme="minorHAnsi" w:hAnsiTheme="minorHAnsi" w:cstheme="minorHAnsi"/>
          <w:sz w:val="22"/>
          <w:szCs w:val="22"/>
        </w:rPr>
        <w:t xml:space="preserve">és </w:t>
      </w:r>
      <w:r w:rsidR="008820D2">
        <w:rPr>
          <w:rFonts w:asciiTheme="minorHAnsi" w:hAnsiTheme="minorHAnsi" w:cstheme="minorHAnsi"/>
          <w:sz w:val="22"/>
          <w:szCs w:val="22"/>
        </w:rPr>
        <w:t xml:space="preserve">a 2023.évre jóváhagyott </w:t>
      </w:r>
      <w:r w:rsidR="003141C4" w:rsidRPr="003141C4">
        <w:rPr>
          <w:rFonts w:asciiTheme="minorHAnsi" w:hAnsiTheme="minorHAnsi" w:cstheme="minorHAnsi"/>
          <w:sz w:val="22"/>
          <w:szCs w:val="22"/>
        </w:rPr>
        <w:t xml:space="preserve">minimálbér és garantált bérminimum 16-14%-os emelése </w:t>
      </w:r>
      <w:r w:rsidR="008820D2">
        <w:rPr>
          <w:rFonts w:asciiTheme="minorHAnsi" w:hAnsiTheme="minorHAnsi" w:cstheme="minorHAnsi"/>
          <w:sz w:val="22"/>
          <w:szCs w:val="22"/>
        </w:rPr>
        <w:t xml:space="preserve">és a </w:t>
      </w:r>
      <w:r w:rsidR="008820D2" w:rsidRPr="008820D2">
        <w:rPr>
          <w:rFonts w:asciiTheme="minorHAnsi" w:hAnsiTheme="minorHAnsi" w:cstheme="minorHAnsi"/>
          <w:sz w:val="22"/>
          <w:szCs w:val="22"/>
        </w:rPr>
        <w:t>pedagógusok pótlék emelés</w:t>
      </w:r>
      <w:r w:rsidR="00201112">
        <w:rPr>
          <w:rFonts w:asciiTheme="minorHAnsi" w:hAnsiTheme="minorHAnsi" w:cstheme="minorHAnsi"/>
          <w:sz w:val="22"/>
          <w:szCs w:val="22"/>
        </w:rPr>
        <w:t>e</w:t>
      </w:r>
      <w:r w:rsidR="008820D2" w:rsidRPr="008820D2">
        <w:rPr>
          <w:rFonts w:asciiTheme="minorHAnsi" w:hAnsiTheme="minorHAnsi" w:cstheme="minorHAnsi"/>
          <w:sz w:val="22"/>
          <w:szCs w:val="22"/>
        </w:rPr>
        <w:t xml:space="preserve"> </w:t>
      </w:r>
      <w:r w:rsidR="008820D2">
        <w:rPr>
          <w:rFonts w:asciiTheme="minorHAnsi" w:hAnsiTheme="minorHAnsi" w:cstheme="minorHAnsi"/>
          <w:sz w:val="22"/>
          <w:szCs w:val="22"/>
        </w:rPr>
        <w:t>6</w:t>
      </w:r>
      <w:r w:rsidR="00BC7921">
        <w:rPr>
          <w:rFonts w:asciiTheme="minorHAnsi" w:hAnsiTheme="minorHAnsi" w:cstheme="minorHAnsi"/>
          <w:sz w:val="22"/>
          <w:szCs w:val="22"/>
        </w:rPr>
        <w:t>83</w:t>
      </w:r>
      <w:r w:rsidR="008820D2">
        <w:rPr>
          <w:rFonts w:asciiTheme="minorHAnsi" w:hAnsiTheme="minorHAnsi" w:cstheme="minorHAnsi"/>
          <w:sz w:val="22"/>
          <w:szCs w:val="22"/>
        </w:rPr>
        <w:t xml:space="preserve"> millió Ft összegben terhelik meg a költségvetésünket. </w:t>
      </w:r>
      <w:r w:rsidR="003141C4" w:rsidRPr="003141C4">
        <w:rPr>
          <w:rFonts w:asciiTheme="minorHAnsi" w:hAnsiTheme="minorHAnsi" w:cstheme="minorHAnsi"/>
          <w:sz w:val="22"/>
          <w:szCs w:val="22"/>
        </w:rPr>
        <w:t xml:space="preserve"> </w:t>
      </w:r>
      <w:r w:rsidR="00201112">
        <w:rPr>
          <w:rFonts w:asciiTheme="minorHAnsi" w:hAnsiTheme="minorHAnsi" w:cstheme="minorHAnsi"/>
          <w:sz w:val="22"/>
          <w:szCs w:val="22"/>
        </w:rPr>
        <w:t>Ezen téte</w:t>
      </w:r>
      <w:r w:rsidR="003719AB">
        <w:rPr>
          <w:rFonts w:asciiTheme="minorHAnsi" w:hAnsiTheme="minorHAnsi" w:cstheme="minorHAnsi"/>
          <w:sz w:val="22"/>
          <w:szCs w:val="22"/>
        </w:rPr>
        <w:t>le</w:t>
      </w:r>
      <w:r w:rsidR="00201112">
        <w:rPr>
          <w:rFonts w:asciiTheme="minorHAnsi" w:hAnsiTheme="minorHAnsi" w:cstheme="minorHAnsi"/>
          <w:sz w:val="22"/>
          <w:szCs w:val="22"/>
        </w:rPr>
        <w:t>k</w:t>
      </w:r>
      <w:r w:rsidR="00BA52EE" w:rsidRPr="00BC7921">
        <w:rPr>
          <w:rFonts w:asciiTheme="minorHAnsi" w:hAnsiTheme="minorHAnsi" w:cstheme="minorHAnsi"/>
          <w:sz w:val="22"/>
          <w:szCs w:val="22"/>
        </w:rPr>
        <w:t>nél az előző évhez hasonló arányú központi támogatás biztosításával számoltunk</w:t>
      </w:r>
      <w:r w:rsidR="00BC7921">
        <w:rPr>
          <w:rFonts w:asciiTheme="minorHAnsi" w:hAnsiTheme="minorHAnsi" w:cstheme="minorHAnsi"/>
          <w:sz w:val="22"/>
          <w:szCs w:val="22"/>
        </w:rPr>
        <w:t xml:space="preserve">. Az </w:t>
      </w:r>
      <w:r w:rsidR="00BC7921" w:rsidRPr="00BC7921">
        <w:rPr>
          <w:rFonts w:asciiTheme="minorHAnsi" w:hAnsiTheme="minorHAnsi" w:cstheme="minorHAnsi"/>
          <w:b/>
          <w:bCs/>
          <w:sz w:val="22"/>
          <w:szCs w:val="22"/>
        </w:rPr>
        <w:t>500 millió Ft</w:t>
      </w:r>
      <w:r w:rsidR="00BC7921">
        <w:rPr>
          <w:rFonts w:asciiTheme="minorHAnsi" w:hAnsiTheme="minorHAnsi" w:cstheme="minorHAnsi"/>
          <w:sz w:val="22"/>
          <w:szCs w:val="22"/>
        </w:rPr>
        <w:t xml:space="preserve"> összegben betervezett központi támogatásról egyelőre nincs további információnk.</w:t>
      </w:r>
    </w:p>
    <w:p w14:paraId="14AEEE01" w14:textId="103170F8" w:rsidR="00E109EE" w:rsidRDefault="00E109EE" w:rsidP="004B5C6E">
      <w:pPr>
        <w:jc w:val="both"/>
        <w:rPr>
          <w:rFonts w:asciiTheme="minorHAnsi" w:hAnsiTheme="minorHAnsi" w:cstheme="minorHAnsi"/>
          <w:sz w:val="22"/>
          <w:szCs w:val="22"/>
        </w:rPr>
      </w:pPr>
    </w:p>
    <w:p w14:paraId="53C787CD" w14:textId="7365B9C7" w:rsidR="00BC7921" w:rsidRDefault="00BC7921" w:rsidP="004B5C6E">
      <w:pPr>
        <w:jc w:val="both"/>
        <w:rPr>
          <w:rFonts w:asciiTheme="minorHAnsi" w:hAnsiTheme="minorHAnsi" w:cstheme="minorHAnsi"/>
          <w:sz w:val="22"/>
          <w:szCs w:val="22"/>
        </w:rPr>
      </w:pPr>
      <w:r>
        <w:rPr>
          <w:rFonts w:asciiTheme="minorHAnsi" w:hAnsiTheme="minorHAnsi" w:cstheme="minorHAnsi"/>
          <w:sz w:val="22"/>
          <w:szCs w:val="22"/>
        </w:rPr>
        <w:t>A gyermek és szociális étkeztetés megemelkedett költségei</w:t>
      </w:r>
      <w:r w:rsidR="00F60541">
        <w:rPr>
          <w:rFonts w:asciiTheme="minorHAnsi" w:hAnsiTheme="minorHAnsi" w:cstheme="minorHAnsi"/>
          <w:sz w:val="22"/>
          <w:szCs w:val="22"/>
        </w:rPr>
        <w:t xml:space="preserve"> 741 millió Ft összegű többlet terhet jelentenek, amelyből 291 millió Ft a tavalyi normaemelések hatása. A tevékenység megnyugtató finanszírozásához várhatóan további 450 millió Ft-ot kell biztosítanunk</w:t>
      </w:r>
      <w:r w:rsidR="00E601E8">
        <w:rPr>
          <w:rFonts w:asciiTheme="minorHAnsi" w:hAnsiTheme="minorHAnsi" w:cstheme="minorHAnsi"/>
          <w:sz w:val="22"/>
          <w:szCs w:val="22"/>
        </w:rPr>
        <w:t xml:space="preserve">, amely összeghez </w:t>
      </w:r>
      <w:r w:rsidR="00F30403" w:rsidRPr="00F30403">
        <w:rPr>
          <w:rFonts w:asciiTheme="minorHAnsi" w:hAnsiTheme="minorHAnsi" w:cstheme="minorHAnsi"/>
          <w:b/>
          <w:bCs/>
          <w:sz w:val="22"/>
          <w:szCs w:val="22"/>
        </w:rPr>
        <w:t>3</w:t>
      </w:r>
      <w:r w:rsidRPr="00527869">
        <w:rPr>
          <w:rFonts w:asciiTheme="minorHAnsi" w:hAnsiTheme="minorHAnsi" w:cstheme="minorHAnsi"/>
          <w:b/>
          <w:bCs/>
          <w:sz w:val="22"/>
          <w:szCs w:val="22"/>
        </w:rPr>
        <w:t>00 millió Ft</w:t>
      </w:r>
      <w:r>
        <w:rPr>
          <w:rFonts w:asciiTheme="minorHAnsi" w:hAnsiTheme="minorHAnsi" w:cstheme="minorHAnsi"/>
          <w:sz w:val="22"/>
          <w:szCs w:val="22"/>
        </w:rPr>
        <w:t xml:space="preserve"> tartalékot képeztünk, forrásául további központi támogatást remélünk</w:t>
      </w:r>
      <w:r w:rsidR="00E601E8">
        <w:rPr>
          <w:rFonts w:asciiTheme="minorHAnsi" w:hAnsiTheme="minorHAnsi" w:cstheme="minorHAnsi"/>
          <w:sz w:val="22"/>
          <w:szCs w:val="22"/>
        </w:rPr>
        <w:t>.</w:t>
      </w:r>
    </w:p>
    <w:bookmarkEnd w:id="0"/>
    <w:p w14:paraId="4C4D9A94" w14:textId="444C0EBE" w:rsidR="00E109EE" w:rsidRDefault="00E109EE" w:rsidP="004B5C6E">
      <w:pPr>
        <w:jc w:val="both"/>
        <w:rPr>
          <w:rFonts w:asciiTheme="minorHAnsi" w:hAnsiTheme="minorHAnsi" w:cstheme="minorHAnsi"/>
          <w:sz w:val="22"/>
          <w:szCs w:val="22"/>
        </w:rPr>
      </w:pPr>
    </w:p>
    <w:p w14:paraId="34DE6844" w14:textId="45462747" w:rsidR="00527869" w:rsidRDefault="002F475B" w:rsidP="004B5C6E">
      <w:pPr>
        <w:jc w:val="both"/>
        <w:rPr>
          <w:rFonts w:asciiTheme="minorHAnsi" w:hAnsiTheme="minorHAnsi" w:cstheme="minorHAnsi"/>
          <w:sz w:val="22"/>
          <w:szCs w:val="22"/>
        </w:rPr>
      </w:pPr>
      <w:r>
        <w:rPr>
          <w:rFonts w:asciiTheme="minorHAnsi" w:hAnsiTheme="minorHAnsi" w:cstheme="minorHAnsi"/>
          <w:sz w:val="22"/>
          <w:szCs w:val="22"/>
        </w:rPr>
        <w:t>A takarékossági program várhatóan jelentősen csökkenti az energia díjak növekedéséhez szükséges forrás igényt. Az előzőekben részletezett központi támogatás elvárt összegén felül az alábbi tételekkel tudtuk megteremteni a költségvetés egyensúlyát:</w:t>
      </w:r>
    </w:p>
    <w:p w14:paraId="65F9EF60" w14:textId="3612AC6C" w:rsidR="002F475B" w:rsidRDefault="002F475B" w:rsidP="004B5C6E">
      <w:pPr>
        <w:jc w:val="both"/>
        <w:rPr>
          <w:rFonts w:asciiTheme="minorHAnsi" w:hAnsiTheme="minorHAnsi" w:cstheme="minorHAnsi"/>
          <w:sz w:val="22"/>
          <w:szCs w:val="22"/>
        </w:rPr>
      </w:pPr>
    </w:p>
    <w:p w14:paraId="4CB875D2" w14:textId="6BBDD11F" w:rsidR="002F475B" w:rsidRPr="00CA72D5" w:rsidRDefault="002F475B" w:rsidP="002F475B">
      <w:pPr>
        <w:pStyle w:val="Listaszerbekezds"/>
        <w:numPr>
          <w:ilvl w:val="0"/>
          <w:numId w:val="27"/>
        </w:numPr>
        <w:jc w:val="both"/>
        <w:rPr>
          <w:rFonts w:asciiTheme="minorHAnsi" w:hAnsiTheme="minorHAnsi" w:cstheme="minorHAnsi"/>
          <w:sz w:val="22"/>
          <w:szCs w:val="22"/>
        </w:rPr>
      </w:pPr>
      <w:bookmarkStart w:id="2" w:name="_Hlk126591187"/>
      <w:r w:rsidRPr="002F475B">
        <w:rPr>
          <w:rFonts w:asciiTheme="minorHAnsi" w:hAnsiTheme="minorHAnsi" w:cstheme="minorHAnsi"/>
          <w:sz w:val="22"/>
          <w:szCs w:val="22"/>
        </w:rPr>
        <w:t>A helyi iparűzési adó bevétel tekintetében a 2022. évi teljesítést vettük alapu</w:t>
      </w:r>
      <w:r w:rsidR="00CA72D5">
        <w:rPr>
          <w:rFonts w:asciiTheme="minorHAnsi" w:hAnsiTheme="minorHAnsi" w:cstheme="minorHAnsi"/>
          <w:sz w:val="22"/>
          <w:szCs w:val="22"/>
        </w:rPr>
        <w:t xml:space="preserve">l </w:t>
      </w:r>
      <w:r w:rsidR="00CA72D5" w:rsidRPr="00A1662F">
        <w:rPr>
          <w:rFonts w:asciiTheme="minorHAnsi" w:hAnsiTheme="minorHAnsi" w:cstheme="minorHAnsi"/>
          <w:b/>
          <w:bCs/>
          <w:sz w:val="22"/>
          <w:szCs w:val="22"/>
        </w:rPr>
        <w:t>(</w:t>
      </w:r>
      <w:r w:rsidR="00A1662F" w:rsidRPr="00A1662F">
        <w:rPr>
          <w:rFonts w:asciiTheme="minorHAnsi" w:hAnsiTheme="minorHAnsi" w:cstheme="minorHAnsi"/>
          <w:b/>
          <w:bCs/>
          <w:sz w:val="22"/>
          <w:szCs w:val="22"/>
        </w:rPr>
        <w:t>6</w:t>
      </w:r>
      <w:r w:rsidR="00CA72D5" w:rsidRPr="00CA72D5">
        <w:rPr>
          <w:rFonts w:asciiTheme="minorHAnsi" w:hAnsiTheme="minorHAnsi" w:cstheme="minorHAnsi"/>
          <w:b/>
          <w:bCs/>
          <w:sz w:val="22"/>
          <w:szCs w:val="22"/>
        </w:rPr>
        <w:t>00 millió Ft</w:t>
      </w:r>
      <w:r w:rsidR="00CA72D5">
        <w:rPr>
          <w:rFonts w:asciiTheme="minorHAnsi" w:hAnsiTheme="minorHAnsi" w:cstheme="minorHAnsi"/>
          <w:sz w:val="22"/>
          <w:szCs w:val="22"/>
        </w:rPr>
        <w:t>)</w:t>
      </w:r>
      <w:r w:rsidRPr="002F475B">
        <w:rPr>
          <w:rFonts w:asciiTheme="minorHAnsi" w:hAnsiTheme="minorHAnsi" w:cstheme="minorHAnsi"/>
          <w:sz w:val="22"/>
          <w:szCs w:val="22"/>
        </w:rPr>
        <w:t xml:space="preserve">, figyelembe véve azt, hogy az egyik nagy adózó részére várhatóan visszafizetési kötelezettsége keletkezik önkormányzatunknak. </w:t>
      </w:r>
      <w:r w:rsidR="00265010" w:rsidRPr="00CA72D5">
        <w:rPr>
          <w:rFonts w:asciiTheme="minorHAnsi" w:hAnsiTheme="minorHAnsi" w:cstheme="minorHAnsi"/>
          <w:sz w:val="22"/>
          <w:szCs w:val="22"/>
        </w:rPr>
        <w:t>A kormány 2020 decemberében hozta meg a kkv</w:t>
      </w:r>
      <w:r w:rsidR="00CA72D5">
        <w:rPr>
          <w:rFonts w:asciiTheme="minorHAnsi" w:hAnsiTheme="minorHAnsi" w:cstheme="minorHAnsi"/>
          <w:sz w:val="22"/>
          <w:szCs w:val="22"/>
        </w:rPr>
        <w:t>-</w:t>
      </w:r>
      <w:r w:rsidR="00265010" w:rsidRPr="00CA72D5">
        <w:rPr>
          <w:rFonts w:asciiTheme="minorHAnsi" w:hAnsiTheme="minorHAnsi" w:cstheme="minorHAnsi"/>
          <w:sz w:val="22"/>
          <w:szCs w:val="22"/>
        </w:rPr>
        <w:t>k 2021-es adóévben keletkező iparűzési adófizetési kötelezettségét megfelező döntését, majd ezt az adókedvezményt kiterjesztette 2022-</w:t>
      </w:r>
      <w:r w:rsidR="005C0E9C">
        <w:rPr>
          <w:rFonts w:asciiTheme="minorHAnsi" w:hAnsiTheme="minorHAnsi" w:cstheme="minorHAnsi"/>
          <w:sz w:val="22"/>
          <w:szCs w:val="22"/>
        </w:rPr>
        <w:t>év</w:t>
      </w:r>
      <w:r w:rsidR="00265010" w:rsidRPr="00CA72D5">
        <w:rPr>
          <w:rFonts w:asciiTheme="minorHAnsi" w:hAnsiTheme="minorHAnsi" w:cstheme="minorHAnsi"/>
          <w:sz w:val="22"/>
          <w:szCs w:val="22"/>
        </w:rPr>
        <w:t xml:space="preserve">re is. </w:t>
      </w:r>
      <w:r w:rsidR="00CA72D5" w:rsidRPr="00F30403">
        <w:rPr>
          <w:rFonts w:asciiTheme="minorHAnsi" w:hAnsiTheme="minorHAnsi" w:cstheme="minorHAnsi"/>
          <w:sz w:val="22"/>
          <w:szCs w:val="22"/>
        </w:rPr>
        <w:t xml:space="preserve">Egyik évben sem kompenzálta </w:t>
      </w:r>
      <w:r w:rsidR="00265010" w:rsidRPr="00F30403">
        <w:rPr>
          <w:rFonts w:asciiTheme="minorHAnsi" w:hAnsiTheme="minorHAnsi" w:cstheme="minorHAnsi"/>
          <w:sz w:val="22"/>
          <w:szCs w:val="22"/>
        </w:rPr>
        <w:t>a vállalkozásoknál maradt forrást a kormány Önkormányzatunknak.</w:t>
      </w:r>
      <w:r w:rsidR="00CA72D5" w:rsidRPr="00F30403">
        <w:rPr>
          <w:rFonts w:asciiTheme="minorHAnsi" w:hAnsiTheme="minorHAnsi" w:cstheme="minorHAnsi"/>
          <w:sz w:val="22"/>
          <w:szCs w:val="22"/>
        </w:rPr>
        <w:t xml:space="preserve"> </w:t>
      </w:r>
      <w:r w:rsidR="00F30403" w:rsidRPr="00F30403">
        <w:rPr>
          <w:rFonts w:asciiTheme="minorHAnsi" w:hAnsiTheme="minorHAnsi" w:cstheme="minorHAnsi"/>
          <w:sz w:val="22"/>
          <w:szCs w:val="22"/>
        </w:rPr>
        <w:t xml:space="preserve">Az érintett adózók esetében </w:t>
      </w:r>
      <w:r w:rsidR="00CA72D5" w:rsidRPr="00F30403">
        <w:rPr>
          <w:rFonts w:asciiTheme="minorHAnsi" w:hAnsiTheme="minorHAnsi" w:cstheme="minorHAnsi"/>
          <w:sz w:val="22"/>
          <w:szCs w:val="22"/>
        </w:rPr>
        <w:t>2023.</w:t>
      </w:r>
      <w:r w:rsidR="00CA72D5" w:rsidRPr="00CA72D5">
        <w:rPr>
          <w:rFonts w:asciiTheme="minorHAnsi" w:hAnsiTheme="minorHAnsi" w:cstheme="minorHAnsi"/>
          <w:sz w:val="22"/>
          <w:szCs w:val="22"/>
        </w:rPr>
        <w:t xml:space="preserve"> évben ismételten 2 %-os az iparűzési adó mértéke</w:t>
      </w:r>
      <w:r w:rsidR="00CA72D5">
        <w:rPr>
          <w:rFonts w:asciiTheme="minorHAnsi" w:hAnsiTheme="minorHAnsi" w:cstheme="minorHAnsi"/>
          <w:sz w:val="22"/>
          <w:szCs w:val="22"/>
        </w:rPr>
        <w:t xml:space="preserve">, melyből </w:t>
      </w:r>
      <w:r w:rsidR="00CA72D5" w:rsidRPr="00CA72D5">
        <w:rPr>
          <w:rFonts w:asciiTheme="minorHAnsi" w:hAnsiTheme="minorHAnsi" w:cstheme="minorHAnsi"/>
          <w:b/>
          <w:bCs/>
          <w:sz w:val="22"/>
          <w:szCs w:val="22"/>
        </w:rPr>
        <w:t>800 millió Ft</w:t>
      </w:r>
      <w:r w:rsidR="00CA72D5">
        <w:rPr>
          <w:rFonts w:asciiTheme="minorHAnsi" w:hAnsiTheme="minorHAnsi" w:cstheme="minorHAnsi"/>
          <w:sz w:val="22"/>
          <w:szCs w:val="22"/>
        </w:rPr>
        <w:t xml:space="preserve"> összegben számolunk többlettel.</w:t>
      </w:r>
    </w:p>
    <w:bookmarkEnd w:id="2"/>
    <w:p w14:paraId="3C74BB0B" w14:textId="4BEE2E3B" w:rsidR="00CA72D5" w:rsidRPr="00CA72D5" w:rsidRDefault="00CA72D5" w:rsidP="002F475B">
      <w:pPr>
        <w:pStyle w:val="Listaszerbekezds"/>
        <w:numPr>
          <w:ilvl w:val="0"/>
          <w:numId w:val="27"/>
        </w:numPr>
        <w:jc w:val="both"/>
        <w:rPr>
          <w:rFonts w:asciiTheme="minorHAnsi" w:hAnsiTheme="minorHAnsi" w:cstheme="minorHAnsi"/>
          <w:sz w:val="22"/>
          <w:szCs w:val="22"/>
        </w:rPr>
      </w:pPr>
      <w:r>
        <w:rPr>
          <w:rFonts w:asciiTheme="minorHAnsi" w:hAnsiTheme="minorHAnsi" w:cstheme="minorHAnsi"/>
          <w:sz w:val="22"/>
          <w:szCs w:val="22"/>
        </w:rPr>
        <w:t>Az építmény adó</w:t>
      </w:r>
      <w:r w:rsidR="00F30403">
        <w:rPr>
          <w:rFonts w:asciiTheme="minorHAnsi" w:hAnsiTheme="minorHAnsi" w:cstheme="minorHAnsi"/>
          <w:sz w:val="22"/>
          <w:szCs w:val="22"/>
        </w:rPr>
        <w:t>ból</w:t>
      </w:r>
      <w:r>
        <w:rPr>
          <w:rFonts w:asciiTheme="minorHAnsi" w:hAnsiTheme="minorHAnsi" w:cstheme="minorHAnsi"/>
          <w:sz w:val="22"/>
          <w:szCs w:val="22"/>
        </w:rPr>
        <w:t xml:space="preserve"> </w:t>
      </w:r>
      <w:r w:rsidRPr="00CA72D5">
        <w:rPr>
          <w:rFonts w:asciiTheme="minorHAnsi" w:hAnsiTheme="minorHAnsi" w:cstheme="minorHAnsi"/>
          <w:b/>
          <w:bCs/>
          <w:sz w:val="22"/>
          <w:szCs w:val="22"/>
        </w:rPr>
        <w:t>640 mill</w:t>
      </w:r>
      <w:r w:rsidR="005C0E9C">
        <w:rPr>
          <w:rFonts w:asciiTheme="minorHAnsi" w:hAnsiTheme="minorHAnsi" w:cstheme="minorHAnsi"/>
          <w:b/>
          <w:bCs/>
          <w:sz w:val="22"/>
          <w:szCs w:val="22"/>
        </w:rPr>
        <w:t>i</w:t>
      </w:r>
      <w:r w:rsidRPr="00CA72D5">
        <w:rPr>
          <w:rFonts w:asciiTheme="minorHAnsi" w:hAnsiTheme="minorHAnsi" w:cstheme="minorHAnsi"/>
          <w:b/>
          <w:bCs/>
          <w:sz w:val="22"/>
          <w:szCs w:val="22"/>
        </w:rPr>
        <w:t>ó Ft</w:t>
      </w:r>
      <w:r>
        <w:rPr>
          <w:rFonts w:asciiTheme="minorHAnsi" w:hAnsiTheme="minorHAnsi" w:cstheme="minorHAnsi"/>
          <w:sz w:val="22"/>
          <w:szCs w:val="22"/>
        </w:rPr>
        <w:t xml:space="preserve"> összegű többletet remélünk. </w:t>
      </w:r>
    </w:p>
    <w:p w14:paraId="4749DC7A" w14:textId="08353918" w:rsidR="002F475B" w:rsidRPr="002F475B" w:rsidRDefault="002F475B" w:rsidP="002F475B">
      <w:pPr>
        <w:pStyle w:val="Listaszerbekezds"/>
        <w:numPr>
          <w:ilvl w:val="0"/>
          <w:numId w:val="27"/>
        </w:numPr>
        <w:jc w:val="both"/>
        <w:rPr>
          <w:rFonts w:asciiTheme="minorHAnsi" w:hAnsiTheme="minorHAnsi" w:cstheme="minorHAnsi"/>
          <w:sz w:val="22"/>
          <w:szCs w:val="22"/>
        </w:rPr>
      </w:pPr>
      <w:r w:rsidRPr="002F475B">
        <w:rPr>
          <w:rFonts w:asciiTheme="minorHAnsi" w:hAnsiTheme="minorHAnsi" w:cstheme="minorHAnsi"/>
          <w:sz w:val="22"/>
          <w:szCs w:val="22"/>
        </w:rPr>
        <w:t>A vagyongazdálkodási bevételek előirányzatának tervezésekor a meglévő szerződések alapján önkormányzatunkat</w:t>
      </w:r>
      <w:r w:rsidR="00F30403">
        <w:rPr>
          <w:rFonts w:asciiTheme="minorHAnsi" w:hAnsiTheme="minorHAnsi" w:cstheme="minorHAnsi"/>
          <w:sz w:val="22"/>
          <w:szCs w:val="22"/>
        </w:rPr>
        <w:t xml:space="preserve"> biztosan</w:t>
      </w:r>
      <w:r w:rsidRPr="002F475B">
        <w:rPr>
          <w:rFonts w:asciiTheme="minorHAnsi" w:hAnsiTheme="minorHAnsi" w:cstheme="minorHAnsi"/>
          <w:sz w:val="22"/>
          <w:szCs w:val="22"/>
        </w:rPr>
        <w:t xml:space="preserve"> megillető bevételek kerültek beépítésre a költségvetésbe</w:t>
      </w:r>
      <w:r w:rsidR="008A1D90">
        <w:rPr>
          <w:rFonts w:asciiTheme="minorHAnsi" w:hAnsiTheme="minorHAnsi" w:cstheme="minorHAnsi"/>
          <w:sz w:val="22"/>
          <w:szCs w:val="22"/>
        </w:rPr>
        <w:t>, természetesen az ügylettekkel kapcsolatos fejlesztési kötelezettség csökkenti a mozgásterünket.</w:t>
      </w:r>
      <w:r w:rsidR="007650AB">
        <w:rPr>
          <w:rFonts w:asciiTheme="minorHAnsi" w:hAnsiTheme="minorHAnsi" w:cstheme="minorHAnsi"/>
          <w:sz w:val="22"/>
          <w:szCs w:val="22"/>
        </w:rPr>
        <w:t xml:space="preserve"> </w:t>
      </w:r>
      <w:r w:rsidR="005C0E9C">
        <w:rPr>
          <w:rFonts w:asciiTheme="minorHAnsi" w:hAnsiTheme="minorHAnsi" w:cstheme="minorHAnsi"/>
          <w:sz w:val="22"/>
          <w:szCs w:val="22"/>
        </w:rPr>
        <w:t>(</w:t>
      </w:r>
      <w:r w:rsidR="00EA4115">
        <w:rPr>
          <w:rFonts w:asciiTheme="minorHAnsi" w:hAnsiTheme="minorHAnsi" w:cstheme="minorHAnsi"/>
          <w:b/>
          <w:bCs/>
          <w:sz w:val="22"/>
          <w:szCs w:val="22"/>
        </w:rPr>
        <w:t>463</w:t>
      </w:r>
      <w:r w:rsidR="005C0E9C" w:rsidRPr="005C0E9C">
        <w:rPr>
          <w:rFonts w:asciiTheme="minorHAnsi" w:hAnsiTheme="minorHAnsi" w:cstheme="minorHAnsi"/>
          <w:b/>
          <w:bCs/>
          <w:sz w:val="22"/>
          <w:szCs w:val="22"/>
        </w:rPr>
        <w:t xml:space="preserve"> millió Ft</w:t>
      </w:r>
      <w:r w:rsidR="005C0E9C">
        <w:rPr>
          <w:rFonts w:asciiTheme="minorHAnsi" w:hAnsiTheme="minorHAnsi" w:cstheme="minorHAnsi"/>
          <w:sz w:val="22"/>
          <w:szCs w:val="22"/>
        </w:rPr>
        <w:t>)</w:t>
      </w:r>
      <w:r w:rsidRPr="002F475B">
        <w:rPr>
          <w:rFonts w:asciiTheme="minorHAnsi" w:hAnsiTheme="minorHAnsi" w:cstheme="minorHAnsi"/>
          <w:sz w:val="22"/>
          <w:szCs w:val="22"/>
        </w:rPr>
        <w:t xml:space="preserve">. </w:t>
      </w:r>
    </w:p>
    <w:p w14:paraId="056D8022" w14:textId="6AE366C6" w:rsidR="002F475B" w:rsidRDefault="00265010" w:rsidP="002F475B">
      <w:pPr>
        <w:pStyle w:val="Listaszerbekezds"/>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A kormányzat által jóváhagyott </w:t>
      </w:r>
      <w:r w:rsidR="00CA72D5" w:rsidRPr="005C0E9C">
        <w:rPr>
          <w:rFonts w:asciiTheme="minorHAnsi" w:hAnsiTheme="minorHAnsi" w:cstheme="minorHAnsi"/>
          <w:b/>
          <w:bCs/>
          <w:sz w:val="22"/>
          <w:szCs w:val="22"/>
        </w:rPr>
        <w:t>632 millió Ft</w:t>
      </w:r>
      <w:r w:rsidR="00CA72D5">
        <w:rPr>
          <w:rFonts w:asciiTheme="minorHAnsi" w:hAnsiTheme="minorHAnsi" w:cstheme="minorHAnsi"/>
          <w:sz w:val="22"/>
          <w:szCs w:val="22"/>
        </w:rPr>
        <w:t xml:space="preserve"> összegű támogatás is segítette a tervezést.</w:t>
      </w:r>
    </w:p>
    <w:p w14:paraId="30EAB377" w14:textId="77777777" w:rsidR="00CA72D5" w:rsidRPr="002F475B" w:rsidRDefault="00CA72D5" w:rsidP="005C0E9C">
      <w:pPr>
        <w:pStyle w:val="Listaszerbekezds"/>
        <w:ind w:left="408"/>
        <w:jc w:val="both"/>
        <w:rPr>
          <w:rFonts w:asciiTheme="minorHAnsi" w:hAnsiTheme="minorHAnsi" w:cstheme="minorHAnsi"/>
          <w:sz w:val="22"/>
          <w:szCs w:val="22"/>
        </w:rPr>
      </w:pPr>
    </w:p>
    <w:p w14:paraId="77DC864E" w14:textId="06922E52" w:rsidR="00265010" w:rsidRPr="00265010" w:rsidRDefault="00265010" w:rsidP="004B5C6E">
      <w:pPr>
        <w:jc w:val="both"/>
        <w:rPr>
          <w:rFonts w:asciiTheme="minorHAnsi" w:hAnsiTheme="minorHAnsi" w:cstheme="minorHAnsi"/>
          <w:b/>
          <w:bCs/>
          <w:sz w:val="22"/>
          <w:szCs w:val="22"/>
        </w:rPr>
      </w:pPr>
      <w:r w:rsidRPr="00265010">
        <w:rPr>
          <w:rFonts w:asciiTheme="minorHAnsi" w:hAnsiTheme="minorHAnsi" w:cstheme="minorHAnsi"/>
          <w:b/>
          <w:bCs/>
          <w:sz w:val="22"/>
          <w:szCs w:val="22"/>
        </w:rPr>
        <w:t>2024. év</w:t>
      </w:r>
    </w:p>
    <w:p w14:paraId="5C984094" w14:textId="241A4E0A" w:rsidR="002F475B" w:rsidRPr="00DD55CF" w:rsidRDefault="000C4345" w:rsidP="004B5C6E">
      <w:pPr>
        <w:jc w:val="both"/>
        <w:rPr>
          <w:rFonts w:asciiTheme="minorHAnsi" w:hAnsiTheme="minorHAnsi" w:cstheme="minorHAnsi"/>
          <w:b/>
          <w:bCs/>
          <w:sz w:val="22"/>
          <w:szCs w:val="22"/>
        </w:rPr>
      </w:pPr>
      <w:r w:rsidRPr="00DD55CF">
        <w:rPr>
          <w:rFonts w:asciiTheme="minorHAnsi" w:hAnsiTheme="minorHAnsi" w:cstheme="minorHAnsi"/>
          <w:b/>
          <w:bCs/>
          <w:sz w:val="22"/>
          <w:szCs w:val="22"/>
        </w:rPr>
        <w:t xml:space="preserve">A 2023. évi költségvetési egyensúly megteremtése </w:t>
      </w:r>
      <w:r w:rsidR="008A1D90" w:rsidRPr="00DD55CF">
        <w:rPr>
          <w:rFonts w:asciiTheme="minorHAnsi" w:hAnsiTheme="minorHAnsi" w:cstheme="minorHAnsi"/>
          <w:b/>
          <w:bCs/>
          <w:sz w:val="22"/>
          <w:szCs w:val="22"/>
        </w:rPr>
        <w:t xml:space="preserve">után ki kell tekintenünk a 2024. év pénzügyi helyzetére is. A </w:t>
      </w:r>
      <w:r w:rsidR="00FC16A2">
        <w:rPr>
          <w:rFonts w:asciiTheme="minorHAnsi" w:hAnsiTheme="minorHAnsi" w:cstheme="minorHAnsi"/>
          <w:b/>
          <w:bCs/>
          <w:sz w:val="22"/>
          <w:szCs w:val="22"/>
        </w:rPr>
        <w:t xml:space="preserve">2023. évi </w:t>
      </w:r>
      <w:r w:rsidR="008A1D90" w:rsidRPr="00DD55CF">
        <w:rPr>
          <w:rFonts w:asciiTheme="minorHAnsi" w:hAnsiTheme="minorHAnsi" w:cstheme="minorHAnsi"/>
          <w:b/>
          <w:bCs/>
          <w:sz w:val="22"/>
          <w:szCs w:val="22"/>
        </w:rPr>
        <w:t>egyensúlyhoz be kellett vonnunk a 2022. év takarékos gazdálkodásából származó 1.800 millió Ft össz</w:t>
      </w:r>
      <w:r w:rsidR="00BF47DA">
        <w:rPr>
          <w:rFonts w:asciiTheme="minorHAnsi" w:hAnsiTheme="minorHAnsi" w:cstheme="minorHAnsi"/>
          <w:b/>
          <w:bCs/>
          <w:sz w:val="22"/>
          <w:szCs w:val="22"/>
        </w:rPr>
        <w:t>egű szabad maradványt, a vagyon</w:t>
      </w:r>
      <w:r w:rsidR="008A1D90" w:rsidRPr="00DD55CF">
        <w:rPr>
          <w:rFonts w:asciiTheme="minorHAnsi" w:hAnsiTheme="minorHAnsi" w:cstheme="minorHAnsi"/>
          <w:b/>
          <w:bCs/>
          <w:sz w:val="22"/>
          <w:szCs w:val="22"/>
        </w:rPr>
        <w:t xml:space="preserve">értékesítésből származó </w:t>
      </w:r>
      <w:r w:rsidR="00F3340A" w:rsidRPr="00DD55CF">
        <w:rPr>
          <w:rFonts w:asciiTheme="minorHAnsi" w:hAnsiTheme="minorHAnsi" w:cstheme="minorHAnsi"/>
          <w:b/>
          <w:bCs/>
          <w:sz w:val="22"/>
          <w:szCs w:val="22"/>
        </w:rPr>
        <w:t>463 millió Ft-ot, valamint a már jóváhagyott központi támogatás</w:t>
      </w:r>
      <w:r w:rsidR="0002762C" w:rsidRPr="00DD55CF">
        <w:rPr>
          <w:rFonts w:asciiTheme="minorHAnsi" w:hAnsiTheme="minorHAnsi" w:cstheme="minorHAnsi"/>
          <w:b/>
          <w:bCs/>
          <w:sz w:val="22"/>
          <w:szCs w:val="22"/>
        </w:rPr>
        <w:t>t</w:t>
      </w:r>
      <w:r w:rsidR="00F3340A" w:rsidRPr="00DD55CF">
        <w:rPr>
          <w:rFonts w:asciiTheme="minorHAnsi" w:hAnsiTheme="minorHAnsi" w:cstheme="minorHAnsi"/>
          <w:b/>
          <w:bCs/>
          <w:sz w:val="22"/>
          <w:szCs w:val="22"/>
        </w:rPr>
        <w:t xml:space="preserve"> 632 millió Ft</w:t>
      </w:r>
      <w:r w:rsidR="0002762C" w:rsidRPr="00DD55CF">
        <w:rPr>
          <w:rFonts w:asciiTheme="minorHAnsi" w:hAnsiTheme="minorHAnsi" w:cstheme="minorHAnsi"/>
          <w:b/>
          <w:bCs/>
          <w:sz w:val="22"/>
          <w:szCs w:val="22"/>
        </w:rPr>
        <w:t xml:space="preserve"> összegben</w:t>
      </w:r>
      <w:r w:rsidR="00F3340A" w:rsidRPr="00DD55CF">
        <w:rPr>
          <w:rFonts w:asciiTheme="minorHAnsi" w:hAnsiTheme="minorHAnsi" w:cstheme="minorHAnsi"/>
          <w:b/>
          <w:bCs/>
          <w:sz w:val="22"/>
          <w:szCs w:val="22"/>
        </w:rPr>
        <w:t xml:space="preserve">. Mindez azt jelenti, hogy 3 milliárd Ft közeli, jelen pillanatban </w:t>
      </w:r>
      <w:r w:rsidR="00BF47DA">
        <w:rPr>
          <w:rFonts w:asciiTheme="minorHAnsi" w:hAnsiTheme="minorHAnsi" w:cstheme="minorHAnsi"/>
          <w:b/>
          <w:bCs/>
          <w:sz w:val="22"/>
          <w:szCs w:val="22"/>
        </w:rPr>
        <w:t xml:space="preserve">egyszeri bevételnek tűnő forrás </w:t>
      </w:r>
      <w:r w:rsidR="00FC16A2">
        <w:rPr>
          <w:rFonts w:asciiTheme="minorHAnsi" w:hAnsiTheme="minorHAnsi" w:cstheme="minorHAnsi"/>
          <w:b/>
          <w:bCs/>
          <w:sz w:val="22"/>
          <w:szCs w:val="22"/>
        </w:rPr>
        <w:t>bevonást</w:t>
      </w:r>
      <w:r w:rsidR="00F3340A" w:rsidRPr="00DD55CF">
        <w:rPr>
          <w:rFonts w:asciiTheme="minorHAnsi" w:hAnsiTheme="minorHAnsi" w:cstheme="minorHAnsi"/>
          <w:b/>
          <w:bCs/>
          <w:sz w:val="22"/>
          <w:szCs w:val="22"/>
        </w:rPr>
        <w:t xml:space="preserve"> meg kell tudnunk ismételni majd a 2024. év költségvetésének tervezésénél is. </w:t>
      </w:r>
      <w:r w:rsidR="00BF47DA">
        <w:rPr>
          <w:rFonts w:asciiTheme="minorHAnsi" w:hAnsiTheme="minorHAnsi" w:cstheme="minorHAnsi"/>
          <w:b/>
          <w:bCs/>
          <w:sz w:val="22"/>
          <w:szCs w:val="22"/>
        </w:rPr>
        <w:t>Természetesen az energia</w:t>
      </w:r>
      <w:r w:rsidR="0002762C" w:rsidRPr="00DD55CF">
        <w:rPr>
          <w:rFonts w:asciiTheme="minorHAnsi" w:hAnsiTheme="minorHAnsi" w:cstheme="minorHAnsi"/>
          <w:b/>
          <w:bCs/>
          <w:sz w:val="22"/>
          <w:szCs w:val="22"/>
        </w:rPr>
        <w:t xml:space="preserve">helyzet év közbeni változása, alamint a helyi </w:t>
      </w:r>
      <w:r w:rsidR="0002762C" w:rsidRPr="00DD55CF">
        <w:rPr>
          <w:rFonts w:asciiTheme="minorHAnsi" w:hAnsiTheme="minorHAnsi" w:cstheme="minorHAnsi"/>
          <w:b/>
          <w:bCs/>
          <w:sz w:val="22"/>
          <w:szCs w:val="22"/>
        </w:rPr>
        <w:lastRenderedPageBreak/>
        <w:t>gazdaság erejében rejlő potenciálok kedvezően is tudják majd befolyásolni ezen megállapítást, azonban ki kell jelentenünk, hogy a</w:t>
      </w:r>
      <w:r w:rsidR="00F30403">
        <w:rPr>
          <w:rFonts w:asciiTheme="minorHAnsi" w:hAnsiTheme="minorHAnsi" w:cstheme="minorHAnsi"/>
          <w:b/>
          <w:bCs/>
          <w:sz w:val="22"/>
          <w:szCs w:val="22"/>
        </w:rPr>
        <w:t xml:space="preserve"> </w:t>
      </w:r>
      <w:r w:rsidR="0002762C" w:rsidRPr="00DD55CF">
        <w:rPr>
          <w:rFonts w:asciiTheme="minorHAnsi" w:hAnsiTheme="minorHAnsi" w:cstheme="minorHAnsi"/>
          <w:b/>
          <w:bCs/>
          <w:sz w:val="22"/>
          <w:szCs w:val="22"/>
        </w:rPr>
        <w:t>takarékossági programot szigorúan be kell tartani</w:t>
      </w:r>
      <w:r w:rsidR="00F30403">
        <w:rPr>
          <w:rFonts w:asciiTheme="minorHAnsi" w:hAnsiTheme="minorHAnsi" w:cstheme="minorHAnsi"/>
          <w:b/>
          <w:bCs/>
          <w:sz w:val="22"/>
          <w:szCs w:val="22"/>
        </w:rPr>
        <w:t xml:space="preserve"> továbbra is</w:t>
      </w:r>
      <w:r w:rsidR="00DD55CF" w:rsidRPr="00DD55CF">
        <w:rPr>
          <w:rFonts w:asciiTheme="minorHAnsi" w:hAnsiTheme="minorHAnsi" w:cstheme="minorHAnsi"/>
          <w:b/>
          <w:bCs/>
          <w:sz w:val="22"/>
          <w:szCs w:val="22"/>
        </w:rPr>
        <w:t xml:space="preserve">, és folytatni </w:t>
      </w:r>
      <w:r w:rsidR="00FC16A2">
        <w:rPr>
          <w:rFonts w:asciiTheme="minorHAnsi" w:hAnsiTheme="minorHAnsi" w:cstheme="minorHAnsi"/>
          <w:b/>
          <w:bCs/>
          <w:sz w:val="22"/>
          <w:szCs w:val="22"/>
        </w:rPr>
        <w:t xml:space="preserve">kell </w:t>
      </w:r>
      <w:r w:rsidR="00DD55CF" w:rsidRPr="00DD55CF">
        <w:rPr>
          <w:rFonts w:asciiTheme="minorHAnsi" w:hAnsiTheme="minorHAnsi" w:cstheme="minorHAnsi"/>
          <w:b/>
          <w:bCs/>
          <w:sz w:val="22"/>
          <w:szCs w:val="22"/>
        </w:rPr>
        <w:t>a további saját források</w:t>
      </w:r>
      <w:r w:rsidR="0043546E">
        <w:rPr>
          <w:rFonts w:asciiTheme="minorHAnsi" w:hAnsiTheme="minorHAnsi" w:cstheme="minorHAnsi"/>
          <w:b/>
          <w:bCs/>
          <w:sz w:val="22"/>
          <w:szCs w:val="22"/>
        </w:rPr>
        <w:t>, illetve központi támogatások</w:t>
      </w:r>
      <w:r w:rsidR="00DD55CF" w:rsidRPr="00DD55CF">
        <w:rPr>
          <w:rFonts w:asciiTheme="minorHAnsi" w:hAnsiTheme="minorHAnsi" w:cstheme="minorHAnsi"/>
          <w:b/>
          <w:bCs/>
          <w:sz w:val="22"/>
          <w:szCs w:val="22"/>
        </w:rPr>
        <w:t xml:space="preserve"> felkutatását.</w:t>
      </w:r>
      <w:r w:rsidR="0002762C" w:rsidRPr="00DD55CF">
        <w:rPr>
          <w:rFonts w:asciiTheme="minorHAnsi" w:hAnsiTheme="minorHAnsi" w:cstheme="minorHAnsi"/>
          <w:b/>
          <w:bCs/>
          <w:sz w:val="22"/>
          <w:szCs w:val="22"/>
        </w:rPr>
        <w:t xml:space="preserve">  </w:t>
      </w:r>
    </w:p>
    <w:p w14:paraId="55749AF7" w14:textId="77777777" w:rsidR="004B5C6E" w:rsidRDefault="004B5C6E" w:rsidP="00F60A7D">
      <w:pPr>
        <w:jc w:val="both"/>
        <w:rPr>
          <w:rFonts w:asciiTheme="minorHAnsi" w:hAnsiTheme="minorHAnsi" w:cstheme="minorHAnsi"/>
          <w:sz w:val="22"/>
          <w:szCs w:val="22"/>
        </w:rPr>
      </w:pPr>
    </w:p>
    <w:p w14:paraId="28EFC97E" w14:textId="638B50F7" w:rsidR="002554A1" w:rsidRPr="003F162C" w:rsidRDefault="002554A1" w:rsidP="002554A1">
      <w:pPr>
        <w:jc w:val="both"/>
        <w:rPr>
          <w:rFonts w:asciiTheme="minorHAnsi" w:hAnsiTheme="minorHAnsi" w:cstheme="minorHAnsi"/>
          <w:sz w:val="22"/>
          <w:szCs w:val="22"/>
        </w:rPr>
      </w:pPr>
      <w:r w:rsidRPr="003F162C">
        <w:rPr>
          <w:rFonts w:asciiTheme="minorHAnsi" w:hAnsiTheme="minorHAnsi" w:cstheme="minorHAnsi"/>
          <w:sz w:val="22"/>
          <w:szCs w:val="22"/>
        </w:rPr>
        <w:t xml:space="preserve">Az Áht. 23.§ (2) bekezdése szerint be kell mutatni a költségvetési rendeletben a költségvetési bevételeket és kiadásokat </w:t>
      </w:r>
      <w:r w:rsidRPr="003F162C">
        <w:rPr>
          <w:rFonts w:asciiTheme="minorHAnsi" w:hAnsiTheme="minorHAnsi" w:cstheme="minorHAnsi"/>
          <w:b/>
          <w:i/>
          <w:sz w:val="22"/>
          <w:szCs w:val="22"/>
        </w:rPr>
        <w:t xml:space="preserve">kötelező feladatok, önként vállalt feladatatok, valamint államigazgatási feladatok </w:t>
      </w:r>
      <w:r w:rsidRPr="003F162C">
        <w:rPr>
          <w:rFonts w:asciiTheme="minorHAnsi" w:hAnsiTheme="minorHAnsi" w:cstheme="minorHAnsi"/>
          <w:sz w:val="22"/>
          <w:szCs w:val="22"/>
        </w:rPr>
        <w:t xml:space="preserve">szerinti bontásban. Az </w:t>
      </w:r>
      <w:proofErr w:type="spellStart"/>
      <w:r w:rsidRPr="003F162C">
        <w:rPr>
          <w:rFonts w:asciiTheme="minorHAnsi" w:hAnsiTheme="minorHAnsi" w:cstheme="minorHAnsi"/>
          <w:sz w:val="22"/>
          <w:szCs w:val="22"/>
        </w:rPr>
        <w:t>Mötv</w:t>
      </w:r>
      <w:proofErr w:type="spellEnd"/>
      <w:r w:rsidRPr="003F162C">
        <w:rPr>
          <w:rFonts w:asciiTheme="minorHAnsi" w:hAnsiTheme="minorHAnsi" w:cstheme="minorHAnsi"/>
          <w:sz w:val="22"/>
          <w:szCs w:val="22"/>
        </w:rPr>
        <w:t xml:space="preserve">. 10.§ (3) bekezdése szerint az önkormányzat </w:t>
      </w:r>
      <w:r w:rsidR="00BF47DA">
        <w:rPr>
          <w:rFonts w:asciiTheme="minorHAnsi" w:hAnsiTheme="minorHAnsi" w:cstheme="minorHAnsi"/>
          <w:sz w:val="22"/>
          <w:szCs w:val="22"/>
        </w:rPr>
        <w:t>–</w:t>
      </w:r>
      <w:r w:rsidRPr="003F162C">
        <w:rPr>
          <w:rFonts w:asciiTheme="minorHAnsi" w:hAnsiTheme="minorHAnsi" w:cstheme="minorHAnsi"/>
          <w:sz w:val="22"/>
          <w:szCs w:val="22"/>
        </w:rPr>
        <w:t xml:space="preserve"> a törvényben meghatározott esetekben </w:t>
      </w:r>
      <w:r w:rsidR="00BF47DA">
        <w:rPr>
          <w:rFonts w:asciiTheme="minorHAnsi" w:hAnsiTheme="minorHAnsi" w:cstheme="minorHAnsi"/>
          <w:sz w:val="22"/>
          <w:szCs w:val="22"/>
        </w:rPr>
        <w:t>–</w:t>
      </w:r>
      <w:r w:rsidRPr="003F162C">
        <w:rPr>
          <w:rFonts w:asciiTheme="minorHAnsi" w:hAnsiTheme="minorHAnsi" w:cstheme="minorHAnsi"/>
          <w:sz w:val="22"/>
          <w:szCs w:val="22"/>
        </w:rPr>
        <w:t xml:space="preserve"> az állammal kötött külön megállapodás alapján elláthat állami feladatokat. Önkormányzatunk ilyen megállapodással nem rendelkezik, így ebben az értelemben állami feladatot nem lát el. A törvényi kötelezettségünknek kívánunk eleget tenni azzal, hogy az ágazati kiadások táblázataiban a működési kiadások részletes meghatározásánál jelöljük soronként, hogy kötelező vagy önként vállalt a feladat jellege. A felhalmozási kiadások alapfeladatokat szolgáló önkormányzati vagyonelemekhez, vagy újak létrehozásához kapcsolódnak, ezeket kötelező feladatként szerepeltetjük a költségvetésben. Az önként vállalt feladatokat az önkormányzat teljes egészében saját bevételeiből finanszírozza. </w:t>
      </w:r>
    </w:p>
    <w:p w14:paraId="78B06677" w14:textId="77777777" w:rsidR="00F368A0" w:rsidRPr="003F162C" w:rsidRDefault="00F368A0" w:rsidP="006721B8">
      <w:pPr>
        <w:jc w:val="both"/>
        <w:rPr>
          <w:rFonts w:asciiTheme="minorHAnsi" w:hAnsiTheme="minorHAnsi" w:cstheme="minorHAnsi"/>
          <w:sz w:val="22"/>
          <w:szCs w:val="22"/>
        </w:rPr>
      </w:pPr>
    </w:p>
    <w:p w14:paraId="4D34DA91" w14:textId="18936847" w:rsidR="002554A1" w:rsidRPr="003F162C" w:rsidRDefault="002554A1" w:rsidP="002554A1">
      <w:pPr>
        <w:suppressAutoHyphens/>
        <w:jc w:val="both"/>
        <w:rPr>
          <w:rFonts w:asciiTheme="minorHAnsi" w:hAnsiTheme="minorHAnsi" w:cstheme="minorHAnsi"/>
          <w:b/>
          <w:i/>
          <w:sz w:val="22"/>
          <w:szCs w:val="22"/>
        </w:rPr>
      </w:pPr>
      <w:r w:rsidRPr="003F162C">
        <w:rPr>
          <w:rFonts w:asciiTheme="minorHAnsi" w:hAnsiTheme="minorHAnsi" w:cstheme="minorHAnsi"/>
          <w:sz w:val="22"/>
          <w:szCs w:val="22"/>
        </w:rPr>
        <w:t xml:space="preserve">Az Áht. 29/A. § szerint a helyi önkormányzat évente, legkésőbb a költségvetési rendelet elfogadásáig határozatban állapítja meg </w:t>
      </w:r>
      <w:r w:rsidR="005A1C89" w:rsidRPr="003F162C">
        <w:rPr>
          <w:rFonts w:asciiTheme="minorHAnsi" w:hAnsiTheme="minorHAnsi" w:cstheme="minorHAnsi"/>
          <w:sz w:val="22"/>
          <w:szCs w:val="22"/>
        </w:rPr>
        <w:t xml:space="preserve">a </w:t>
      </w:r>
      <w:r w:rsidRPr="003F162C">
        <w:rPr>
          <w:rFonts w:asciiTheme="minorHAnsi" w:hAnsiTheme="minorHAnsi" w:cstheme="minorHAnsi"/>
          <w:sz w:val="22"/>
          <w:szCs w:val="22"/>
        </w:rPr>
        <w:t xml:space="preserve">Magyarország gazdasági stabilitásáról szóló 2011. évi CXCIV. törvény (a továbbiakban Stabilitási tv.) 45. § (1) bekezdés a) pontja felhatalmazása alapján kiadott jogszabályban – 353/2011.(XII.30.) Korm. rendelet </w:t>
      </w:r>
      <w:r w:rsidR="00BF47DA">
        <w:rPr>
          <w:rFonts w:asciiTheme="minorHAnsi" w:hAnsiTheme="minorHAnsi" w:cstheme="minorHAnsi"/>
          <w:sz w:val="22"/>
          <w:szCs w:val="22"/>
        </w:rPr>
        <w:t>–</w:t>
      </w:r>
      <w:r w:rsidRPr="003F162C">
        <w:rPr>
          <w:rFonts w:asciiTheme="minorHAnsi" w:hAnsiTheme="minorHAnsi" w:cstheme="minorHAnsi"/>
          <w:strike/>
          <w:sz w:val="22"/>
          <w:szCs w:val="22"/>
        </w:rPr>
        <w:t xml:space="preserve"> </w:t>
      </w:r>
      <w:r w:rsidRPr="003F162C">
        <w:rPr>
          <w:rFonts w:asciiTheme="minorHAnsi" w:hAnsiTheme="minorHAnsi" w:cstheme="minorHAnsi"/>
          <w:sz w:val="22"/>
          <w:szCs w:val="22"/>
        </w:rPr>
        <w:t xml:space="preserve">meghatározottak szerinti saját bevételeinek, valamint a Stabilitási tv. </w:t>
      </w:r>
      <w:r w:rsidR="005A1C89" w:rsidRPr="003F162C">
        <w:rPr>
          <w:rFonts w:asciiTheme="minorHAnsi" w:hAnsiTheme="minorHAnsi" w:cstheme="minorHAnsi"/>
          <w:sz w:val="22"/>
          <w:szCs w:val="22"/>
        </w:rPr>
        <w:t>8</w:t>
      </w:r>
      <w:r w:rsidRPr="003F162C">
        <w:rPr>
          <w:rFonts w:asciiTheme="minorHAnsi" w:hAnsiTheme="minorHAnsi" w:cstheme="minorHAnsi"/>
          <w:sz w:val="22"/>
          <w:szCs w:val="22"/>
        </w:rPr>
        <w:t>. § (</w:t>
      </w:r>
      <w:r w:rsidR="005B4CDB" w:rsidRPr="003F162C">
        <w:rPr>
          <w:rFonts w:asciiTheme="minorHAnsi" w:hAnsiTheme="minorHAnsi" w:cstheme="minorHAnsi"/>
          <w:sz w:val="22"/>
          <w:szCs w:val="22"/>
        </w:rPr>
        <w:t>2</w:t>
      </w:r>
      <w:r w:rsidRPr="003F162C">
        <w:rPr>
          <w:rFonts w:asciiTheme="minorHAnsi" w:hAnsiTheme="minorHAnsi" w:cstheme="minorHAnsi"/>
          <w:sz w:val="22"/>
          <w:szCs w:val="22"/>
        </w:rPr>
        <w:t xml:space="preserve">) bekezdése szerint </w:t>
      </w:r>
      <w:r w:rsidRPr="003F162C">
        <w:rPr>
          <w:rFonts w:asciiTheme="minorHAnsi" w:hAnsiTheme="minorHAnsi" w:cstheme="minorHAnsi"/>
          <w:b/>
          <w:i/>
          <w:sz w:val="22"/>
          <w:szCs w:val="22"/>
        </w:rPr>
        <w:t>adósságot keletkeztető ügyleteiből eredő fizetési kötelezettségeinek a költségvetési évet követő három évre várható összegét.</w:t>
      </w:r>
    </w:p>
    <w:p w14:paraId="7FB1C311" w14:textId="77777777" w:rsidR="002554A1" w:rsidRPr="003F162C" w:rsidRDefault="002554A1" w:rsidP="002554A1">
      <w:pPr>
        <w:suppressAutoHyphens/>
        <w:jc w:val="both"/>
        <w:rPr>
          <w:rFonts w:asciiTheme="minorHAnsi" w:hAnsiTheme="minorHAnsi" w:cstheme="minorHAnsi"/>
          <w:sz w:val="22"/>
          <w:szCs w:val="22"/>
        </w:rPr>
      </w:pPr>
    </w:p>
    <w:p w14:paraId="420705EB"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jogalkotásról szóló 2010. évi CXXX. törvény (a továbbiakban: </w:t>
      </w:r>
      <w:proofErr w:type="spellStart"/>
      <w:r w:rsidRPr="003F162C">
        <w:rPr>
          <w:rFonts w:asciiTheme="minorHAnsi" w:hAnsiTheme="minorHAnsi" w:cstheme="minorHAnsi"/>
          <w:sz w:val="22"/>
          <w:szCs w:val="22"/>
        </w:rPr>
        <w:t>Jat</w:t>
      </w:r>
      <w:proofErr w:type="spellEnd"/>
      <w:r w:rsidRPr="003F162C">
        <w:rPr>
          <w:rFonts w:asciiTheme="minorHAnsi" w:hAnsiTheme="minorHAnsi" w:cstheme="minorHAnsi"/>
          <w:sz w:val="22"/>
          <w:szCs w:val="22"/>
        </w:rPr>
        <w:t>.) 17. §-a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A költségvetési rendelettervezet esetében is elkészítettük a hatásvizsgálatot. A tervezet társadalmi, gazdasági és költségvetési hatásait a költségvetési rendelettervezethez fűzött indokolás tartalmazza.  Környezeti és egészségi következményekkel nem kell számolni. Az adminisztratív terhek nem nőnek.</w:t>
      </w:r>
    </w:p>
    <w:p w14:paraId="227AD1A7"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rendelettervezet megalkotásának szükségességét, a jogalkotás elmaradásának várható következményeit pedig az államháztartásról szóló 2011. évi CXCV. törvény (a továbbiakban: Áht.) és egyéb jogszabályi előírások szabályozzák. </w:t>
      </w:r>
    </w:p>
    <w:p w14:paraId="5CC9BFDE"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jogszabály alkalmazásához szükséges személyi, szervezeti, tárgyi és pénzügyi feltételek rendelkezésre állnak. </w:t>
      </w:r>
    </w:p>
    <w:p w14:paraId="7090CA3C" w14:textId="77777777" w:rsidR="00BF47DA"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Az előzetes hatásvizsgálat eredményének mérlegelése alapján a rendelet megalkotása a szabályozási cél eléréséhez feltétlenül szükséges.</w:t>
      </w:r>
    </w:p>
    <w:p w14:paraId="2EC31D76" w14:textId="77777777" w:rsidR="00BF47DA" w:rsidRDefault="00BF47DA" w:rsidP="00BF47DA">
      <w:pPr>
        <w:jc w:val="both"/>
        <w:rPr>
          <w:rFonts w:asciiTheme="minorHAnsi" w:hAnsiTheme="minorHAnsi" w:cstheme="minorHAnsi"/>
          <w:sz w:val="22"/>
          <w:szCs w:val="22"/>
        </w:rPr>
      </w:pPr>
    </w:p>
    <w:p w14:paraId="61954D92" w14:textId="7DAB46AC" w:rsidR="002554A1" w:rsidRDefault="002554A1"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tájékoztatási kötelezettségünknek a fent hivatkozott kormányrendeletben meghatározott adattartalommal, a hatályos jogszabályokban foglaltak figyelembevételével teszünk eleget, amit a határozati javaslat tartalmaz. </w:t>
      </w:r>
    </w:p>
    <w:p w14:paraId="71376DBF" w14:textId="77777777" w:rsidR="008114E7" w:rsidRDefault="008114E7" w:rsidP="00BF47DA">
      <w:pPr>
        <w:jc w:val="center"/>
        <w:rPr>
          <w:rFonts w:asciiTheme="minorHAnsi" w:hAnsiTheme="minorHAnsi" w:cstheme="minorHAnsi"/>
          <w:sz w:val="22"/>
          <w:szCs w:val="22"/>
        </w:rPr>
      </w:pPr>
    </w:p>
    <w:p w14:paraId="34266813" w14:textId="03F836BE" w:rsidR="00BF47DA" w:rsidRPr="00BF47DA" w:rsidRDefault="00BF47DA" w:rsidP="00BF47DA">
      <w:pPr>
        <w:pStyle w:val="Listaszerbekezds"/>
        <w:ind w:left="0"/>
        <w:jc w:val="center"/>
        <w:rPr>
          <w:rFonts w:asciiTheme="minorHAnsi" w:hAnsiTheme="minorHAnsi" w:cstheme="minorHAnsi"/>
          <w:b/>
          <w:sz w:val="22"/>
          <w:szCs w:val="22"/>
        </w:rPr>
      </w:pPr>
      <w:proofErr w:type="gramStart"/>
      <w:r w:rsidRPr="00BF47DA">
        <w:rPr>
          <w:rFonts w:asciiTheme="minorHAnsi" w:hAnsiTheme="minorHAnsi" w:cstheme="minorHAnsi"/>
          <w:b/>
          <w:sz w:val="22"/>
          <w:szCs w:val="22"/>
        </w:rPr>
        <w:t xml:space="preserve">II </w:t>
      </w:r>
      <w:r>
        <w:rPr>
          <w:rFonts w:asciiTheme="minorHAnsi" w:hAnsiTheme="minorHAnsi" w:cstheme="minorHAnsi"/>
          <w:b/>
          <w:sz w:val="22"/>
          <w:szCs w:val="22"/>
        </w:rPr>
        <w:t>.</w:t>
      </w:r>
      <w:proofErr w:type="gramEnd"/>
    </w:p>
    <w:p w14:paraId="0E4DFDC7" w14:textId="27EB2BB3" w:rsidR="00BF47DA" w:rsidRDefault="00BF47DA" w:rsidP="00BF47DA">
      <w:pPr>
        <w:pStyle w:val="Listaszerbekezds"/>
        <w:ind w:left="0"/>
        <w:jc w:val="center"/>
        <w:rPr>
          <w:rFonts w:asciiTheme="minorHAnsi" w:hAnsiTheme="minorHAnsi" w:cstheme="minorHAnsi"/>
          <w:b/>
          <w:sz w:val="22"/>
          <w:szCs w:val="22"/>
          <w:u w:val="single"/>
        </w:rPr>
      </w:pPr>
      <w:r>
        <w:rPr>
          <w:rFonts w:asciiTheme="minorHAnsi" w:hAnsiTheme="minorHAnsi" w:cstheme="minorHAnsi"/>
          <w:b/>
          <w:sz w:val="22"/>
          <w:szCs w:val="22"/>
          <w:u w:val="single"/>
        </w:rPr>
        <w:t>A Polgármesteri Hivatalban dolgozó köztisztviselők közszolgálati jogviszonyának egyes kérdésiről szóló 2/2020.(II.5.) önkormányzati rendelet módosítása</w:t>
      </w:r>
    </w:p>
    <w:p w14:paraId="78964569" w14:textId="77777777" w:rsidR="00BF47DA" w:rsidRPr="00BF47DA" w:rsidRDefault="00BF47DA" w:rsidP="00BF47DA">
      <w:pPr>
        <w:pStyle w:val="Listaszerbekezds"/>
        <w:ind w:left="1800"/>
        <w:jc w:val="center"/>
        <w:rPr>
          <w:rFonts w:asciiTheme="minorHAnsi" w:hAnsiTheme="minorHAnsi" w:cstheme="minorHAnsi"/>
          <w:b/>
          <w:sz w:val="22"/>
          <w:szCs w:val="22"/>
          <w:u w:val="single"/>
        </w:rPr>
      </w:pPr>
    </w:p>
    <w:p w14:paraId="5DF4720F" w14:textId="77777777" w:rsidR="008114E7" w:rsidRPr="00291F32" w:rsidRDefault="008114E7" w:rsidP="008114E7">
      <w:pPr>
        <w:jc w:val="both"/>
        <w:rPr>
          <w:rFonts w:asciiTheme="minorHAnsi" w:hAnsiTheme="minorHAnsi" w:cstheme="minorHAnsi"/>
          <w:sz w:val="22"/>
          <w:szCs w:val="22"/>
        </w:rPr>
      </w:pPr>
      <w:r w:rsidRPr="00291F32">
        <w:rPr>
          <w:rFonts w:asciiTheme="minorHAnsi" w:hAnsiTheme="minorHAnsi" w:cstheme="minorHAnsi"/>
          <w:sz w:val="22"/>
          <w:szCs w:val="22"/>
        </w:rPr>
        <w:t xml:space="preserve">A helyi önkormányzat képviselő-testülete a Polgármesteri Hivatalban dolgozó köztisztviselők közszolgálati jogviszonyának egyes kérdéseiről a Magyarország 2023. évi központi költségvetéséről szóló (a továbbiakban: költségvetési tv.), továbbá a közszolgálati tisztviselőkről szóló (a továbbiakban: </w:t>
      </w:r>
      <w:proofErr w:type="spellStart"/>
      <w:r w:rsidRPr="00291F32">
        <w:rPr>
          <w:rFonts w:asciiTheme="minorHAnsi" w:hAnsiTheme="minorHAnsi" w:cstheme="minorHAnsi"/>
          <w:sz w:val="22"/>
          <w:szCs w:val="22"/>
        </w:rPr>
        <w:t>Kttv</w:t>
      </w:r>
      <w:proofErr w:type="spellEnd"/>
      <w:r w:rsidRPr="00291F32">
        <w:rPr>
          <w:rFonts w:asciiTheme="minorHAnsi" w:hAnsiTheme="minorHAnsi" w:cstheme="minorHAnsi"/>
          <w:sz w:val="22"/>
          <w:szCs w:val="22"/>
        </w:rPr>
        <w:t xml:space="preserve">.) törvényekben kapott felhatalmazás alapján rendeletben jogosult dönteni. </w:t>
      </w:r>
    </w:p>
    <w:p w14:paraId="05C8864A" w14:textId="77777777" w:rsidR="008114E7" w:rsidRPr="00291F32" w:rsidRDefault="008114E7" w:rsidP="008114E7">
      <w:pPr>
        <w:rPr>
          <w:rFonts w:asciiTheme="minorHAnsi" w:hAnsiTheme="minorHAnsi" w:cstheme="minorHAnsi"/>
          <w:sz w:val="22"/>
          <w:szCs w:val="22"/>
        </w:rPr>
      </w:pPr>
    </w:p>
    <w:p w14:paraId="78D47A61" w14:textId="77777777" w:rsidR="008114E7" w:rsidRPr="00291F32" w:rsidRDefault="008114E7" w:rsidP="008114E7">
      <w:pPr>
        <w:jc w:val="both"/>
        <w:rPr>
          <w:rFonts w:asciiTheme="minorHAnsi" w:hAnsiTheme="minorHAnsi" w:cstheme="minorHAnsi"/>
          <w:sz w:val="22"/>
          <w:szCs w:val="22"/>
        </w:rPr>
      </w:pPr>
      <w:r w:rsidRPr="00291F32">
        <w:rPr>
          <w:rFonts w:asciiTheme="minorHAnsi" w:hAnsiTheme="minorHAnsi" w:cstheme="minorHAnsi"/>
          <w:sz w:val="22"/>
          <w:szCs w:val="22"/>
        </w:rPr>
        <w:t xml:space="preserve">A költségvetési tv. 65. § (6) bekezdése alapján a helyi önkormányzat képviselő-testülete rendeletben a 2023. évben – az önkormányzat saját forrásai terhére – a polgármesteri hivatalnál foglalkoztatott köztisztviselők </w:t>
      </w:r>
      <w:r w:rsidRPr="00291F32">
        <w:rPr>
          <w:rFonts w:asciiTheme="minorHAnsi" w:hAnsiTheme="minorHAnsi" w:cstheme="minorHAnsi"/>
          <w:sz w:val="22"/>
          <w:szCs w:val="22"/>
        </w:rPr>
        <w:lastRenderedPageBreak/>
        <w:t xml:space="preserve">vonatkozásában a </w:t>
      </w:r>
      <w:proofErr w:type="spellStart"/>
      <w:r w:rsidRPr="00291F32">
        <w:rPr>
          <w:rFonts w:asciiTheme="minorHAnsi" w:hAnsiTheme="minorHAnsi" w:cstheme="minorHAnsi"/>
          <w:sz w:val="22"/>
          <w:szCs w:val="22"/>
        </w:rPr>
        <w:t>Kttv</w:t>
      </w:r>
      <w:proofErr w:type="spellEnd"/>
      <w:r w:rsidRPr="00291F32">
        <w:rPr>
          <w:rFonts w:asciiTheme="minorHAnsi" w:hAnsiTheme="minorHAnsi" w:cstheme="minorHAnsi"/>
          <w:sz w:val="22"/>
          <w:szCs w:val="22"/>
        </w:rPr>
        <w:t xml:space="preserve">-ben foglaltaktól eltérően a központilag meghatározott illetményalapnál (38.650,- Ft) magasabb összegben állapíthatja meg az illetményalapot. </w:t>
      </w:r>
    </w:p>
    <w:p w14:paraId="0A67CF9B" w14:textId="77777777" w:rsidR="008114E7" w:rsidRDefault="008114E7" w:rsidP="008114E7">
      <w:pPr>
        <w:jc w:val="both"/>
        <w:rPr>
          <w:rFonts w:asciiTheme="minorHAnsi" w:hAnsiTheme="minorHAnsi" w:cstheme="minorHAnsi"/>
          <w:sz w:val="22"/>
          <w:szCs w:val="22"/>
        </w:rPr>
      </w:pPr>
      <w:r w:rsidRPr="00291F32">
        <w:rPr>
          <w:rFonts w:asciiTheme="minorHAnsi" w:hAnsiTheme="minorHAnsi" w:cstheme="minorHAnsi"/>
          <w:sz w:val="22"/>
          <w:szCs w:val="22"/>
        </w:rPr>
        <w:t>Javaslatot teszünk arra, hogy az illetményalap mértéke 2023. évben a 2022. március 01. napjától jóváhagyott 47.000.- Ft összegben kerüljön megállapításra</w:t>
      </w:r>
      <w:r>
        <w:rPr>
          <w:rFonts w:asciiTheme="minorHAnsi" w:hAnsiTheme="minorHAnsi" w:cstheme="minorHAnsi"/>
          <w:sz w:val="22"/>
          <w:szCs w:val="22"/>
        </w:rPr>
        <w:t>.</w:t>
      </w:r>
    </w:p>
    <w:p w14:paraId="4B94243B" w14:textId="77777777" w:rsidR="008114E7" w:rsidRDefault="008114E7" w:rsidP="008114E7">
      <w:pPr>
        <w:jc w:val="both"/>
        <w:rPr>
          <w:rFonts w:asciiTheme="minorHAnsi" w:hAnsiTheme="minorHAnsi" w:cstheme="minorHAnsi"/>
          <w:sz w:val="22"/>
          <w:szCs w:val="22"/>
        </w:rPr>
      </w:pPr>
      <w:r>
        <w:rPr>
          <w:rFonts w:asciiTheme="minorHAnsi" w:hAnsiTheme="minorHAnsi" w:cstheme="minorHAnsi"/>
          <w:sz w:val="22"/>
          <w:szCs w:val="22"/>
        </w:rPr>
        <w:t xml:space="preserve">A </w:t>
      </w:r>
      <w:proofErr w:type="spellStart"/>
      <w:r>
        <w:rPr>
          <w:rFonts w:asciiTheme="minorHAnsi" w:hAnsiTheme="minorHAnsi" w:cstheme="minorHAnsi"/>
          <w:sz w:val="22"/>
          <w:szCs w:val="22"/>
        </w:rPr>
        <w:t>Kttv</w:t>
      </w:r>
      <w:proofErr w:type="spellEnd"/>
      <w:r>
        <w:rPr>
          <w:rFonts w:asciiTheme="minorHAnsi" w:hAnsiTheme="minorHAnsi" w:cstheme="minorHAnsi"/>
          <w:sz w:val="22"/>
          <w:szCs w:val="22"/>
        </w:rPr>
        <w:t xml:space="preserve">. 234. § (3) bekezdés a) pontja, valamint a (4) bekezdése alapján a helyi önkormányzat rendeletben a tárgyévre vonatkozóan a </w:t>
      </w:r>
      <w:r w:rsidRPr="00291F32">
        <w:rPr>
          <w:rFonts w:asciiTheme="minorHAnsi" w:hAnsiTheme="minorHAnsi" w:cstheme="minorHAnsi"/>
          <w:sz w:val="22"/>
          <w:szCs w:val="22"/>
        </w:rPr>
        <w:t>felsőfokú iskolai végzettségű köztisztviselőnek</w:t>
      </w:r>
      <w:r>
        <w:rPr>
          <w:rFonts w:asciiTheme="minorHAnsi" w:hAnsiTheme="minorHAnsi" w:cstheme="minorHAnsi"/>
          <w:sz w:val="22"/>
          <w:szCs w:val="22"/>
        </w:rPr>
        <w:t xml:space="preserve"> egységesen, illetve</w:t>
      </w:r>
      <w:r w:rsidRPr="00291F32">
        <w:rPr>
          <w:rFonts w:asciiTheme="minorHAnsi" w:hAnsiTheme="minorHAnsi" w:cstheme="minorHAnsi"/>
          <w:sz w:val="22"/>
          <w:szCs w:val="22"/>
        </w:rPr>
        <w:t xml:space="preserve"> valamennyi érettségi végzettségű köztisztviselőnek egységesen</w:t>
      </w:r>
      <w:r>
        <w:rPr>
          <w:rFonts w:asciiTheme="minorHAnsi" w:hAnsiTheme="minorHAnsi" w:cstheme="minorHAnsi"/>
          <w:sz w:val="22"/>
          <w:szCs w:val="22"/>
        </w:rPr>
        <w:t xml:space="preserve"> állapíthat meg illetménykiegészítést.</w:t>
      </w:r>
    </w:p>
    <w:p w14:paraId="0D3ECABF" w14:textId="77777777" w:rsidR="008114E7" w:rsidRPr="00291F32" w:rsidRDefault="008114E7" w:rsidP="008114E7">
      <w:pPr>
        <w:jc w:val="both"/>
        <w:rPr>
          <w:rFonts w:asciiTheme="minorHAnsi" w:hAnsiTheme="minorHAnsi" w:cstheme="minorHAnsi"/>
          <w:sz w:val="22"/>
          <w:szCs w:val="22"/>
        </w:rPr>
      </w:pPr>
      <w:r>
        <w:rPr>
          <w:rFonts w:asciiTheme="minorHAnsi" w:hAnsiTheme="minorHAnsi" w:cstheme="minorHAnsi"/>
          <w:sz w:val="22"/>
          <w:szCs w:val="22"/>
        </w:rPr>
        <w:t xml:space="preserve">Javaslatot teszek arra, hogy a korábbi évekkel egyezően az illetménykiegészítés valamennyi </w:t>
      </w:r>
      <w:r w:rsidRPr="00291F32">
        <w:rPr>
          <w:rFonts w:asciiTheme="minorHAnsi" w:hAnsiTheme="minorHAnsi" w:cstheme="minorHAnsi"/>
          <w:sz w:val="22"/>
          <w:szCs w:val="22"/>
        </w:rPr>
        <w:t>felsőfokú iskolai végzettségű köztisztviselőnek</w:t>
      </w:r>
      <w:r>
        <w:rPr>
          <w:rFonts w:asciiTheme="minorHAnsi" w:hAnsiTheme="minorHAnsi" w:cstheme="minorHAnsi"/>
          <w:sz w:val="22"/>
          <w:szCs w:val="22"/>
        </w:rPr>
        <w:t xml:space="preserve"> </w:t>
      </w:r>
      <w:r w:rsidRPr="00291F32">
        <w:rPr>
          <w:rFonts w:asciiTheme="minorHAnsi" w:hAnsiTheme="minorHAnsi" w:cstheme="minorHAnsi"/>
          <w:sz w:val="22"/>
          <w:szCs w:val="22"/>
        </w:rPr>
        <w:t xml:space="preserve">egységesen a köztisztviselő alapilletményének legfeljebb 35%-ában, </w:t>
      </w:r>
      <w:r>
        <w:rPr>
          <w:rFonts w:asciiTheme="minorHAnsi" w:hAnsiTheme="minorHAnsi" w:cstheme="minorHAnsi"/>
          <w:sz w:val="22"/>
          <w:szCs w:val="22"/>
        </w:rPr>
        <w:t xml:space="preserve">valamennyi </w:t>
      </w:r>
      <w:r w:rsidRPr="00291F32">
        <w:rPr>
          <w:rFonts w:asciiTheme="minorHAnsi" w:hAnsiTheme="minorHAnsi" w:cstheme="minorHAnsi"/>
          <w:sz w:val="22"/>
          <w:szCs w:val="22"/>
        </w:rPr>
        <w:t xml:space="preserve">érettségi végzettségű köztisztviselőnek </w:t>
      </w:r>
      <w:r>
        <w:rPr>
          <w:rFonts w:asciiTheme="minorHAnsi" w:hAnsiTheme="minorHAnsi" w:cstheme="minorHAnsi"/>
          <w:sz w:val="22"/>
          <w:szCs w:val="22"/>
        </w:rPr>
        <w:t xml:space="preserve">a </w:t>
      </w:r>
      <w:r w:rsidRPr="00291F32">
        <w:rPr>
          <w:rFonts w:asciiTheme="minorHAnsi" w:hAnsiTheme="minorHAnsi" w:cstheme="minorHAnsi"/>
          <w:sz w:val="22"/>
          <w:szCs w:val="22"/>
        </w:rPr>
        <w:t>köztisztviselői alapilletményének legfeljebb 20%-ában</w:t>
      </w:r>
      <w:r>
        <w:rPr>
          <w:rFonts w:asciiTheme="minorHAnsi" w:hAnsiTheme="minorHAnsi" w:cstheme="minorHAnsi"/>
          <w:sz w:val="22"/>
          <w:szCs w:val="22"/>
        </w:rPr>
        <w:t xml:space="preserve"> </w:t>
      </w:r>
      <w:r w:rsidRPr="00291F32">
        <w:rPr>
          <w:rFonts w:asciiTheme="minorHAnsi" w:hAnsiTheme="minorHAnsi" w:cstheme="minorHAnsi"/>
          <w:sz w:val="22"/>
          <w:szCs w:val="22"/>
        </w:rPr>
        <w:t>kerüljön megállapításra 2023. évre is.</w:t>
      </w:r>
    </w:p>
    <w:p w14:paraId="3CF4B6A9" w14:textId="77777777" w:rsidR="008114E7" w:rsidRPr="00291F32" w:rsidRDefault="008114E7" w:rsidP="008114E7">
      <w:pPr>
        <w:jc w:val="both"/>
        <w:rPr>
          <w:rFonts w:asciiTheme="minorHAnsi" w:hAnsiTheme="minorHAnsi" w:cstheme="minorHAnsi"/>
          <w:sz w:val="22"/>
          <w:szCs w:val="22"/>
        </w:rPr>
      </w:pPr>
    </w:p>
    <w:p w14:paraId="131050DB" w14:textId="77777777" w:rsidR="008114E7" w:rsidRPr="00291F32" w:rsidRDefault="008114E7" w:rsidP="008114E7">
      <w:pPr>
        <w:jc w:val="both"/>
        <w:rPr>
          <w:rFonts w:asciiTheme="minorHAnsi" w:hAnsiTheme="minorHAnsi" w:cstheme="minorHAnsi"/>
          <w:b/>
          <w:bCs/>
          <w:sz w:val="22"/>
          <w:szCs w:val="22"/>
        </w:rPr>
      </w:pPr>
      <w:r w:rsidRPr="00291F32">
        <w:rPr>
          <w:rFonts w:asciiTheme="minorHAnsi" w:hAnsiTheme="minorHAnsi" w:cstheme="minorHAnsi"/>
          <w:sz w:val="22"/>
          <w:szCs w:val="22"/>
        </w:rPr>
        <w:t>Fentiek miatt előterjesztem a Polgármesteri Hivatalban dolgozó köztisztviselők közszolgálati jogviszonyának egyes kérdéseiről szóló 2/2020. (II.5.) önkormányzati rendelet módosítását.</w:t>
      </w:r>
    </w:p>
    <w:p w14:paraId="73FAA4C4" w14:textId="77777777" w:rsidR="008114E7" w:rsidRPr="00291F32" w:rsidRDefault="008114E7" w:rsidP="008114E7">
      <w:pPr>
        <w:jc w:val="both"/>
        <w:rPr>
          <w:rFonts w:asciiTheme="minorHAnsi" w:hAnsiTheme="minorHAnsi" w:cstheme="minorHAnsi"/>
          <w:sz w:val="22"/>
          <w:szCs w:val="22"/>
        </w:rPr>
      </w:pPr>
    </w:p>
    <w:p w14:paraId="718FF0C8" w14:textId="77777777" w:rsidR="008114E7" w:rsidRPr="00291F32" w:rsidRDefault="008114E7" w:rsidP="008114E7">
      <w:pPr>
        <w:jc w:val="both"/>
        <w:rPr>
          <w:rFonts w:asciiTheme="minorHAnsi" w:hAnsiTheme="minorHAnsi" w:cstheme="minorHAnsi"/>
          <w:sz w:val="22"/>
          <w:szCs w:val="22"/>
        </w:rPr>
      </w:pPr>
      <w:r w:rsidRPr="00291F32">
        <w:rPr>
          <w:rFonts w:asciiTheme="minorHAnsi" w:hAnsiTheme="minorHAnsi" w:cstheme="minorHAnsi"/>
          <w:sz w:val="22"/>
          <w:szCs w:val="22"/>
        </w:rPr>
        <w:t xml:space="preserve">A </w:t>
      </w:r>
      <w:proofErr w:type="spellStart"/>
      <w:r w:rsidRPr="00291F32">
        <w:rPr>
          <w:rFonts w:asciiTheme="minorHAnsi" w:hAnsiTheme="minorHAnsi" w:cstheme="minorHAnsi"/>
          <w:sz w:val="22"/>
          <w:szCs w:val="22"/>
        </w:rPr>
        <w:t>Kttv</w:t>
      </w:r>
      <w:proofErr w:type="spellEnd"/>
      <w:r w:rsidRPr="00291F32">
        <w:rPr>
          <w:rFonts w:asciiTheme="minorHAnsi" w:hAnsiTheme="minorHAnsi" w:cstheme="minorHAnsi"/>
          <w:sz w:val="22"/>
          <w:szCs w:val="22"/>
        </w:rPr>
        <w:t>. 200. § (2) bekezdése alapján az államigazgatási szerv vezetője köteles kikérni a szakszervezet véleményét a kormánytisztviselők munkavégzésére, munka- és pihenőidejére, jutalmazására, valamint juttatásaira vonatkozó, a munkáltató hatáskörébe utalt szabályozásról. A jogszabály által előírt kötelezettség teljesítéseként sor került a Magyar Köztisztviselők, Közalkalmazottak és Közszolgálati Dolgozók Szakszervezetének (MKKSZ) munkahelyi vezetőjével történt egyeztetésre. A szakszervezet a javaslattal egyetért.</w:t>
      </w:r>
    </w:p>
    <w:p w14:paraId="3A1512FB" w14:textId="77777777" w:rsidR="008114E7" w:rsidRPr="00291F32" w:rsidRDefault="008114E7" w:rsidP="008114E7">
      <w:pPr>
        <w:jc w:val="both"/>
        <w:rPr>
          <w:rFonts w:asciiTheme="minorHAnsi" w:hAnsiTheme="minorHAnsi" w:cstheme="minorHAnsi"/>
          <w:sz w:val="22"/>
          <w:szCs w:val="22"/>
        </w:rPr>
      </w:pPr>
    </w:p>
    <w:p w14:paraId="5585F76E" w14:textId="77777777" w:rsidR="008114E7" w:rsidRDefault="008114E7" w:rsidP="008114E7">
      <w:pPr>
        <w:jc w:val="both"/>
        <w:rPr>
          <w:rFonts w:asciiTheme="minorHAnsi" w:hAnsiTheme="minorHAnsi" w:cstheme="minorHAnsi"/>
          <w:sz w:val="22"/>
          <w:szCs w:val="22"/>
        </w:rPr>
      </w:pPr>
      <w:r w:rsidRPr="008114E7">
        <w:rPr>
          <w:rFonts w:asciiTheme="minorHAnsi" w:hAnsiTheme="minorHAnsi" w:cstheme="minorHAnsi"/>
          <w:sz w:val="22"/>
          <w:szCs w:val="22"/>
        </w:rPr>
        <w:t>A jogalkotásról szóló 2010. évi CXXX. törvény 17-18. §-</w:t>
      </w:r>
      <w:proofErr w:type="spellStart"/>
      <w:r w:rsidRPr="008114E7">
        <w:rPr>
          <w:rFonts w:asciiTheme="minorHAnsi" w:hAnsiTheme="minorHAnsi" w:cstheme="minorHAnsi"/>
          <w:sz w:val="22"/>
          <w:szCs w:val="22"/>
        </w:rPr>
        <w:t>ai</w:t>
      </w:r>
      <w:proofErr w:type="spellEnd"/>
      <w:r w:rsidRPr="008114E7">
        <w:rPr>
          <w:rFonts w:asciiTheme="minorHAnsi" w:hAnsiTheme="minorHAnsi" w:cstheme="minorHAnsi"/>
          <w:sz w:val="22"/>
          <w:szCs w:val="22"/>
        </w:rPr>
        <w:t xml:space="preserve"> értelmében jelen előterjesztés mellékletét képezi a rendelet szövegének tervezete mellett az előzetes hatásvizsgálat, valamint a tervezet indokolása.</w:t>
      </w:r>
    </w:p>
    <w:p w14:paraId="6A14348C" w14:textId="77777777" w:rsidR="00BF47DA" w:rsidRDefault="00BF47DA" w:rsidP="008114E7">
      <w:pPr>
        <w:jc w:val="both"/>
        <w:rPr>
          <w:rFonts w:asciiTheme="minorHAnsi" w:hAnsiTheme="minorHAnsi" w:cstheme="minorHAnsi"/>
          <w:sz w:val="22"/>
          <w:szCs w:val="22"/>
        </w:rPr>
      </w:pPr>
    </w:p>
    <w:p w14:paraId="5DA0DDEA" w14:textId="1A736C4E" w:rsidR="00D45E6C" w:rsidRPr="00BF47DA" w:rsidRDefault="00BF47DA" w:rsidP="00BF47DA">
      <w:pPr>
        <w:jc w:val="center"/>
        <w:rPr>
          <w:rFonts w:asciiTheme="minorHAnsi" w:hAnsiTheme="minorHAnsi" w:cstheme="minorHAnsi"/>
          <w:b/>
          <w:sz w:val="22"/>
          <w:szCs w:val="22"/>
        </w:rPr>
      </w:pPr>
      <w:r>
        <w:rPr>
          <w:rFonts w:asciiTheme="minorHAnsi" w:hAnsiTheme="minorHAnsi" w:cstheme="minorHAnsi"/>
          <w:b/>
          <w:sz w:val="22"/>
          <w:szCs w:val="22"/>
        </w:rPr>
        <w:t>III.</w:t>
      </w:r>
    </w:p>
    <w:p w14:paraId="1AB9460E" w14:textId="77777777" w:rsidR="00D45E6C" w:rsidRPr="00D45E6C" w:rsidRDefault="00D45E6C" w:rsidP="00D45E6C">
      <w:pPr>
        <w:contextualSpacing/>
        <w:jc w:val="both"/>
        <w:rPr>
          <w:rFonts w:asciiTheme="minorHAnsi" w:eastAsiaTheme="minorHAnsi" w:hAnsiTheme="minorHAnsi" w:cstheme="minorHAnsi"/>
          <w:b/>
          <w:sz w:val="22"/>
          <w:szCs w:val="22"/>
          <w:u w:val="single"/>
          <w:lang w:eastAsia="en-US"/>
        </w:rPr>
      </w:pPr>
      <w:r w:rsidRPr="00D45E6C">
        <w:rPr>
          <w:rFonts w:asciiTheme="minorHAnsi" w:eastAsiaTheme="minorHAnsi" w:hAnsiTheme="minorHAnsi" w:cstheme="minorHAnsi"/>
          <w:b/>
          <w:bCs/>
          <w:sz w:val="22"/>
          <w:szCs w:val="22"/>
          <w:u w:val="single"/>
          <w:lang w:eastAsia="en-US"/>
        </w:rPr>
        <w:t>A lakáshoz jutás, a lakbérek és a lakbértámogatás, az önkormányzat által a lakásvásárláshoz és építéshez nyújtott támogatások szabályai megállapításáról szóló 36/2010. (XII.1.) önkormányzati rendelet módosítása</w:t>
      </w:r>
    </w:p>
    <w:p w14:paraId="50C14234" w14:textId="77777777" w:rsidR="00D45E6C" w:rsidRPr="00D45E6C" w:rsidRDefault="00D45E6C" w:rsidP="00D45E6C">
      <w:pPr>
        <w:jc w:val="both"/>
        <w:rPr>
          <w:rFonts w:asciiTheme="minorHAnsi" w:hAnsiTheme="minorHAnsi" w:cstheme="minorHAnsi"/>
          <w:sz w:val="22"/>
          <w:szCs w:val="22"/>
        </w:rPr>
      </w:pPr>
    </w:p>
    <w:p w14:paraId="2115AACC"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r w:rsidRPr="00D45E6C">
        <w:rPr>
          <w:rFonts w:asciiTheme="minorHAnsi" w:hAnsiTheme="minorHAnsi" w:cstheme="minorHAnsi"/>
          <w:sz w:val="22"/>
          <w:szCs w:val="22"/>
        </w:rPr>
        <w:t xml:space="preserve">A Szociális és Lakás Bizottság a 2022. november 30-i ülésén a </w:t>
      </w:r>
      <w:r w:rsidRPr="00D45E6C">
        <w:rPr>
          <w:rFonts w:asciiTheme="minorHAnsi" w:eastAsiaTheme="minorHAnsi" w:hAnsiTheme="minorHAnsi" w:cstheme="minorHAnsi"/>
          <w:bCs/>
          <w:sz w:val="22"/>
          <w:szCs w:val="22"/>
          <w:lang w:eastAsia="en-US"/>
        </w:rPr>
        <w:t>lakáshoz jutás, a lakbérek és a lakbértámogatás, az önkormányzat által a lakásvásárláshoz és építéshez nyújtott támogatások szabályai megállapításáról szóló 36/2010. (XII.1.) önkormányzati rendelet (a továbbiakban: lakásrendelet) módosítását javasolta a Közgyűlésnek aszerint, hogy a nem önkormányzati tulajdonban lévő lakásban lakók bérleti díjának támogatása jogosultsági feltételrendszerében szereplő jövedelemhatár megemelésre kerüljön. Jelen szabályozás szerint a jövedelemhatárok az alábbiak:</w:t>
      </w:r>
    </w:p>
    <w:p w14:paraId="574608C8"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egy fős háztartás esetén 128.250,- Ft/hónap,</w:t>
      </w:r>
    </w:p>
    <w:p w14:paraId="34CBD519"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két fős háztartás esetén 96.900,- Ft/hónap,</w:t>
      </w:r>
    </w:p>
    <w:p w14:paraId="0ABADDE7"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három fős háztartás esetén 85.500,- Ft/hónap,</w:t>
      </w:r>
    </w:p>
    <w:p w14:paraId="3DDF94C6"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négy fős háztartás esetén 78.090,- Ft/hónap,</w:t>
      </w:r>
    </w:p>
    <w:p w14:paraId="455B5010"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 xml:space="preserve">öt és több fős háztartás esetén 69.540,- Ft/hónap. </w:t>
      </w:r>
    </w:p>
    <w:p w14:paraId="5B1B5160"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A Közgyűlés a 2022. decemberi ülésén úgy határozott, hogy a Bizottság indítványáról a költségvetési rendelet megalkotásával egyidejűleg szülessen döntés.</w:t>
      </w:r>
    </w:p>
    <w:p w14:paraId="420DA85E"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A lakásrendeletben meghatározott jövedelemhatár 2020. január 1. napjától került megemelésre, azonban ez a 10%-os növekedés csak a kiskorú gyermeket nevelő családokra, illetve azokra a háztartásokra vonatkozik, ahol öregségi nyugdíjban részesülő személy is él.</w:t>
      </w:r>
      <w:r w:rsidRPr="00D45E6C">
        <w:rPr>
          <w:rFonts w:asciiTheme="minorHAnsi" w:hAnsiTheme="minorHAnsi" w:cstheme="minorHAnsi"/>
          <w:sz w:val="22"/>
          <w:szCs w:val="22"/>
        </w:rPr>
        <w:t xml:space="preserve"> Megfigyelhető, hogy a</w:t>
      </w:r>
      <w:r w:rsidRPr="00D45E6C">
        <w:rPr>
          <w:rFonts w:asciiTheme="minorHAnsi" w:eastAsiaTheme="minorHAnsi" w:hAnsiTheme="minorHAnsi" w:cstheme="minorHAnsi"/>
          <w:bCs/>
          <w:sz w:val="22"/>
          <w:szCs w:val="22"/>
          <w:lang w:eastAsia="en-US"/>
        </w:rPr>
        <w:t xml:space="preserve">z elmúlt évek során a bérleti díj támogatásban részesülök száma csökkenő tendenciát mutat, amely folyamat egyik lehetséges oka többek között a minimálbér nettó havi összegének emelkedése. </w:t>
      </w:r>
    </w:p>
    <w:p w14:paraId="2100E57B"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p>
    <w:tbl>
      <w:tblPr>
        <w:tblStyle w:val="Rcsostblzat"/>
        <w:tblW w:w="0" w:type="auto"/>
        <w:tblLook w:val="04A0" w:firstRow="1" w:lastRow="0" w:firstColumn="1" w:lastColumn="0" w:noHBand="0" w:noVBand="1"/>
      </w:tblPr>
      <w:tblGrid>
        <w:gridCol w:w="3192"/>
        <w:gridCol w:w="3257"/>
        <w:gridCol w:w="3287"/>
      </w:tblGrid>
      <w:tr w:rsidR="00D45E6C" w:rsidRPr="00D45E6C" w14:paraId="46D5C31B" w14:textId="77777777" w:rsidTr="0078438E">
        <w:tc>
          <w:tcPr>
            <w:tcW w:w="3485" w:type="dxa"/>
          </w:tcPr>
          <w:p w14:paraId="3A707687"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Év</w:t>
            </w:r>
          </w:p>
        </w:tc>
        <w:tc>
          <w:tcPr>
            <w:tcW w:w="3485" w:type="dxa"/>
          </w:tcPr>
          <w:p w14:paraId="077FE087"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Minimálbér nettó havi összege (Ft)</w:t>
            </w:r>
          </w:p>
        </w:tc>
        <w:tc>
          <w:tcPr>
            <w:tcW w:w="3486" w:type="dxa"/>
          </w:tcPr>
          <w:p w14:paraId="4FD55975"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Támogatásban részesülők száma (fő)</w:t>
            </w:r>
          </w:p>
        </w:tc>
      </w:tr>
      <w:tr w:rsidR="00D45E6C" w:rsidRPr="00D45E6C" w14:paraId="59377A79" w14:textId="77777777" w:rsidTr="0078438E">
        <w:tc>
          <w:tcPr>
            <w:tcW w:w="3485" w:type="dxa"/>
          </w:tcPr>
          <w:p w14:paraId="11AAC857"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2020</w:t>
            </w:r>
          </w:p>
        </w:tc>
        <w:tc>
          <w:tcPr>
            <w:tcW w:w="3485" w:type="dxa"/>
          </w:tcPr>
          <w:p w14:paraId="5FD469CD"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107.065,-</w:t>
            </w:r>
          </w:p>
        </w:tc>
        <w:tc>
          <w:tcPr>
            <w:tcW w:w="3486" w:type="dxa"/>
          </w:tcPr>
          <w:p w14:paraId="72EBC027"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230</w:t>
            </w:r>
          </w:p>
        </w:tc>
      </w:tr>
      <w:tr w:rsidR="00D45E6C" w:rsidRPr="00D45E6C" w14:paraId="23B64107" w14:textId="77777777" w:rsidTr="0078438E">
        <w:tc>
          <w:tcPr>
            <w:tcW w:w="3485" w:type="dxa"/>
          </w:tcPr>
          <w:p w14:paraId="406259C9"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lastRenderedPageBreak/>
              <w:t>2021</w:t>
            </w:r>
          </w:p>
        </w:tc>
        <w:tc>
          <w:tcPr>
            <w:tcW w:w="3485" w:type="dxa"/>
          </w:tcPr>
          <w:p w14:paraId="181B4818"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111.321,-</w:t>
            </w:r>
          </w:p>
        </w:tc>
        <w:tc>
          <w:tcPr>
            <w:tcW w:w="3486" w:type="dxa"/>
          </w:tcPr>
          <w:p w14:paraId="69A96C8D"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189</w:t>
            </w:r>
          </w:p>
        </w:tc>
      </w:tr>
      <w:tr w:rsidR="00D45E6C" w:rsidRPr="00D45E6C" w14:paraId="73CE96D5" w14:textId="77777777" w:rsidTr="0078438E">
        <w:tc>
          <w:tcPr>
            <w:tcW w:w="3485" w:type="dxa"/>
          </w:tcPr>
          <w:p w14:paraId="21E98149"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2022</w:t>
            </w:r>
          </w:p>
        </w:tc>
        <w:tc>
          <w:tcPr>
            <w:tcW w:w="3485" w:type="dxa"/>
          </w:tcPr>
          <w:p w14:paraId="16119BE6"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133.000.-</w:t>
            </w:r>
          </w:p>
        </w:tc>
        <w:tc>
          <w:tcPr>
            <w:tcW w:w="3486" w:type="dxa"/>
          </w:tcPr>
          <w:p w14:paraId="3C9679E2"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143</w:t>
            </w:r>
          </w:p>
        </w:tc>
      </w:tr>
    </w:tbl>
    <w:p w14:paraId="577D715F"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p>
    <w:p w14:paraId="02733D6E" w14:textId="77777777" w:rsidR="00D45E6C" w:rsidRPr="00D45E6C" w:rsidRDefault="00D45E6C" w:rsidP="00D45E6C">
      <w:pPr>
        <w:numPr>
          <w:ilvl w:val="12"/>
          <w:numId w:val="0"/>
        </w:numPr>
        <w:jc w:val="both"/>
        <w:rPr>
          <w:rFonts w:asciiTheme="minorHAnsi" w:hAnsiTheme="minorHAnsi" w:cstheme="minorHAnsi"/>
          <w:sz w:val="22"/>
          <w:szCs w:val="22"/>
        </w:rPr>
      </w:pPr>
      <w:r w:rsidRPr="00D45E6C">
        <w:rPr>
          <w:rFonts w:asciiTheme="minorHAnsi" w:eastAsiaTheme="minorHAnsi" w:hAnsiTheme="minorHAnsi" w:cstheme="minorHAnsi"/>
          <w:bCs/>
          <w:sz w:val="22"/>
          <w:szCs w:val="22"/>
          <w:lang w:eastAsia="en-US"/>
        </w:rPr>
        <w:t>Ugyanakkor a megemelkedett energia- és fogyasztói árak, az egyre magasabb infláció nagy mértékben növeli a családok kiadásait, tovább nehezítve az albérletben élő családok megélhetését. A</w:t>
      </w:r>
      <w:r w:rsidRPr="00D45E6C">
        <w:rPr>
          <w:rFonts w:asciiTheme="minorHAnsi" w:hAnsiTheme="minorHAnsi" w:cstheme="minorHAnsi"/>
          <w:sz w:val="22"/>
          <w:szCs w:val="22"/>
        </w:rPr>
        <w:t xml:space="preserve"> háztartásokban jelentkező többletkiadásokhoz történő nagyobb segítség nyújtása érdekében javasolt a bérleti díj támogatásra való jogosultság jövedelemhatárát az alábbiak szerint megemelni:</w:t>
      </w:r>
    </w:p>
    <w:p w14:paraId="1A08585D" w14:textId="77777777" w:rsidR="00D45E6C" w:rsidRPr="00D45E6C" w:rsidRDefault="00D45E6C" w:rsidP="00D45E6C">
      <w:pPr>
        <w:numPr>
          <w:ilvl w:val="0"/>
          <w:numId w:val="29"/>
        </w:numPr>
        <w:ind w:left="709"/>
        <w:jc w:val="both"/>
        <w:rPr>
          <w:rFonts w:asciiTheme="minorHAnsi" w:hAnsiTheme="minorHAnsi" w:cstheme="minorHAnsi"/>
          <w:sz w:val="22"/>
          <w:szCs w:val="22"/>
        </w:rPr>
      </w:pPr>
      <w:r w:rsidRPr="00D45E6C">
        <w:rPr>
          <w:rFonts w:asciiTheme="minorHAnsi" w:hAnsiTheme="minorHAnsi" w:cstheme="minorHAnsi"/>
          <w:sz w:val="22"/>
          <w:szCs w:val="22"/>
        </w:rPr>
        <w:t>egy vagy két fős háztartás esetén az egy főre jutó havi jövedelem nem haladja meg az öregségi nyugdíj mindenkori legkisebb összegének 500%-át (jelenleg 142.500,- Ft),</w:t>
      </w:r>
    </w:p>
    <w:p w14:paraId="4D32B27E" w14:textId="77777777" w:rsidR="00D45E6C" w:rsidRPr="00D45E6C" w:rsidRDefault="00D45E6C" w:rsidP="00D45E6C">
      <w:pPr>
        <w:numPr>
          <w:ilvl w:val="0"/>
          <w:numId w:val="29"/>
        </w:numPr>
        <w:ind w:left="709"/>
        <w:jc w:val="both"/>
        <w:rPr>
          <w:rFonts w:asciiTheme="minorHAnsi" w:hAnsiTheme="minorHAnsi" w:cstheme="minorHAnsi"/>
          <w:sz w:val="22"/>
          <w:szCs w:val="22"/>
        </w:rPr>
      </w:pPr>
      <w:r w:rsidRPr="00D45E6C">
        <w:rPr>
          <w:rFonts w:asciiTheme="minorHAnsi" w:hAnsiTheme="minorHAnsi" w:cstheme="minorHAnsi"/>
          <w:sz w:val="22"/>
          <w:szCs w:val="22"/>
        </w:rPr>
        <w:t>3 vagy több fős háztartásban az egy főre jutó jövedelem nem haladja meg az öregségi nyugdíj mindenkori legkisebb összegének 300%-át (85.500,- Ft).</w:t>
      </w:r>
    </w:p>
    <w:p w14:paraId="2CF659ED" w14:textId="77777777" w:rsidR="00D45E6C" w:rsidRPr="00D45E6C" w:rsidRDefault="00D45E6C" w:rsidP="00D45E6C">
      <w:pPr>
        <w:jc w:val="both"/>
        <w:rPr>
          <w:rFonts w:asciiTheme="minorHAnsi" w:hAnsiTheme="minorHAnsi" w:cstheme="minorHAnsi"/>
          <w:sz w:val="22"/>
          <w:szCs w:val="22"/>
        </w:rPr>
      </w:pPr>
      <w:r w:rsidRPr="00D45E6C">
        <w:rPr>
          <w:rFonts w:asciiTheme="minorHAnsi" w:hAnsiTheme="minorHAnsi" w:cstheme="minorHAnsi"/>
          <w:sz w:val="22"/>
          <w:szCs w:val="22"/>
        </w:rPr>
        <w:t xml:space="preserve">A támogatás jogosultsági feltételének változása által jelentkező többlet költségvetési forrás igény </w:t>
      </w:r>
      <w:r w:rsidRPr="00D45E6C">
        <w:rPr>
          <w:rFonts w:asciiTheme="minorHAnsi" w:hAnsiTheme="minorHAnsi"/>
          <w:sz w:val="22"/>
        </w:rPr>
        <w:t xml:space="preserve">egzakt módon előre nem jelezhető - mivel a támogatási rendszer természeténél fogva a jogosulti kör, annak pontos szociális helyzete előre nem meghatározható -, a szakmai becslés legfeljebb 18 - 20 millió forintos többletköltséget prognosztizál az előterjesztés szerinti intézkedéshez kapcsolódóan. </w:t>
      </w:r>
      <w:proofErr w:type="gramStart"/>
      <w:r w:rsidRPr="00D45E6C">
        <w:rPr>
          <w:rFonts w:asciiTheme="minorHAnsi" w:hAnsiTheme="minorHAnsi"/>
          <w:sz w:val="22"/>
        </w:rPr>
        <w:t>A</w:t>
      </w:r>
      <w:r w:rsidRPr="00D45E6C">
        <w:rPr>
          <w:rFonts w:asciiTheme="minorHAnsi" w:hAnsiTheme="minorHAnsi" w:cstheme="minorHAnsi"/>
          <w:sz w:val="22"/>
          <w:szCs w:val="22"/>
        </w:rPr>
        <w:t xml:space="preserve">  lakásrendelet</w:t>
      </w:r>
      <w:proofErr w:type="gramEnd"/>
      <w:r w:rsidRPr="00D45E6C">
        <w:rPr>
          <w:rFonts w:asciiTheme="minorHAnsi" w:hAnsiTheme="minorHAnsi" w:cstheme="minorHAnsi"/>
          <w:sz w:val="22"/>
          <w:szCs w:val="22"/>
        </w:rPr>
        <w:t xml:space="preserve"> rendelkezése alapján a támogatás megállapítására a költségvetésben meghatározott összeghatárig kerülhet sor. </w:t>
      </w:r>
    </w:p>
    <w:p w14:paraId="01E49DE3" w14:textId="77777777" w:rsidR="00D45E6C" w:rsidRPr="00D45E6C" w:rsidRDefault="00D45E6C" w:rsidP="00D45E6C">
      <w:pPr>
        <w:jc w:val="both"/>
        <w:rPr>
          <w:rFonts w:asciiTheme="minorHAnsi" w:hAnsiTheme="minorHAnsi" w:cstheme="minorHAnsi"/>
          <w:sz w:val="22"/>
          <w:szCs w:val="22"/>
        </w:rPr>
      </w:pPr>
    </w:p>
    <w:p w14:paraId="3A89B733" w14:textId="77777777" w:rsidR="00D45E6C" w:rsidRDefault="00D45E6C" w:rsidP="00D45E6C">
      <w:pPr>
        <w:jc w:val="both"/>
        <w:rPr>
          <w:rFonts w:asciiTheme="minorHAnsi" w:hAnsiTheme="minorHAnsi" w:cstheme="minorHAnsi"/>
          <w:sz w:val="22"/>
          <w:szCs w:val="22"/>
        </w:rPr>
      </w:pPr>
      <w:r w:rsidRPr="00D45E6C">
        <w:rPr>
          <w:rFonts w:asciiTheme="minorHAnsi" w:hAnsiTheme="minorHAnsi" w:cstheme="minorHAnsi"/>
          <w:sz w:val="22"/>
          <w:szCs w:val="22"/>
        </w:rPr>
        <w:t>A</w:t>
      </w:r>
      <w:r w:rsidRPr="00D45E6C">
        <w:rPr>
          <w:rFonts w:asciiTheme="minorHAnsi" w:hAnsiTheme="minorHAnsi" w:cstheme="minorHAnsi"/>
        </w:rPr>
        <w:t xml:space="preserve"> </w:t>
      </w:r>
      <w:r w:rsidRPr="00D45E6C">
        <w:rPr>
          <w:rFonts w:asciiTheme="minorHAnsi" w:hAnsiTheme="minorHAnsi" w:cstheme="minorHAnsi"/>
          <w:sz w:val="22"/>
          <w:szCs w:val="22"/>
        </w:rPr>
        <w:t xml:space="preserve">jogalkotásról szóló 2010. évi CXXX. törvény (a továbbiakban: </w:t>
      </w:r>
      <w:proofErr w:type="spellStart"/>
      <w:r w:rsidRPr="00D45E6C">
        <w:rPr>
          <w:rFonts w:asciiTheme="minorHAnsi" w:hAnsiTheme="minorHAnsi" w:cstheme="minorHAnsi"/>
          <w:sz w:val="22"/>
          <w:szCs w:val="22"/>
        </w:rPr>
        <w:t>Jat</w:t>
      </w:r>
      <w:proofErr w:type="spellEnd"/>
      <w:r w:rsidRPr="00D45E6C">
        <w:rPr>
          <w:rFonts w:asciiTheme="minorHAnsi" w:hAnsiTheme="minorHAnsi" w:cstheme="minorHAnsi"/>
          <w:sz w:val="22"/>
          <w:szCs w:val="22"/>
        </w:rPr>
        <w:t xml:space="preserve">.) 17. § (1) bekezdése alapján a jogszabály előkészítője – a jogszabály feltételezett hatásaihoz igazodó részletességű – előzetes hatásvizsgálat elvégzésével felméri a szabályozás várható következményeit. A </w:t>
      </w:r>
      <w:proofErr w:type="spellStart"/>
      <w:r w:rsidRPr="00D45E6C">
        <w:rPr>
          <w:rFonts w:asciiTheme="minorHAnsi" w:hAnsiTheme="minorHAnsi" w:cstheme="minorHAnsi"/>
          <w:sz w:val="22"/>
          <w:szCs w:val="22"/>
        </w:rPr>
        <w:t>Jat</w:t>
      </w:r>
      <w:proofErr w:type="spellEnd"/>
      <w:r w:rsidRPr="00D45E6C">
        <w:rPr>
          <w:rFonts w:asciiTheme="minorHAnsi" w:hAnsiTheme="minorHAnsi" w:cstheme="minorHAnsi"/>
          <w:sz w:val="22"/>
          <w:szCs w:val="22"/>
        </w:rPr>
        <w:t>. 18. § (1) bekezdése alapján pedig a jogszabály tervezetéhez a jogszabály előkészítője indokolást csatol. Erre tekintettel az előterjesztés mellékletét képezi a rendeletmódosítás tervezete mellett a tervezethez fűzött előzetes hatásvizsgálat és indokolás.</w:t>
      </w:r>
    </w:p>
    <w:p w14:paraId="30E585D3" w14:textId="77777777" w:rsidR="00BF47DA" w:rsidRDefault="00BF47DA" w:rsidP="00D45E6C">
      <w:pPr>
        <w:jc w:val="both"/>
        <w:rPr>
          <w:rFonts w:asciiTheme="minorHAnsi" w:hAnsiTheme="minorHAnsi" w:cstheme="minorHAnsi"/>
          <w:sz w:val="22"/>
          <w:szCs w:val="22"/>
        </w:rPr>
      </w:pPr>
    </w:p>
    <w:p w14:paraId="2430C703" w14:textId="4B87B988" w:rsidR="00BF47DA" w:rsidRDefault="00BF47DA" w:rsidP="00BF47DA">
      <w:pPr>
        <w:jc w:val="center"/>
        <w:rPr>
          <w:rFonts w:asciiTheme="minorHAnsi" w:hAnsiTheme="minorHAnsi" w:cstheme="minorHAnsi"/>
          <w:b/>
          <w:sz w:val="22"/>
          <w:szCs w:val="22"/>
        </w:rPr>
      </w:pPr>
      <w:r>
        <w:rPr>
          <w:rFonts w:asciiTheme="minorHAnsi" w:hAnsiTheme="minorHAnsi" w:cstheme="minorHAnsi"/>
          <w:b/>
          <w:sz w:val="22"/>
          <w:szCs w:val="22"/>
        </w:rPr>
        <w:t>IV.</w:t>
      </w:r>
    </w:p>
    <w:p w14:paraId="1DEC182D" w14:textId="77777777" w:rsidR="00115B3C" w:rsidRPr="00BF47DA" w:rsidRDefault="00115B3C" w:rsidP="00BF47DA">
      <w:pPr>
        <w:jc w:val="center"/>
        <w:rPr>
          <w:rFonts w:asciiTheme="minorHAnsi" w:hAnsiTheme="minorHAnsi" w:cstheme="minorHAnsi"/>
          <w:b/>
          <w:sz w:val="22"/>
          <w:szCs w:val="22"/>
          <w:u w:val="single"/>
        </w:rPr>
      </w:pPr>
      <w:r w:rsidRPr="00BF47DA">
        <w:rPr>
          <w:rFonts w:asciiTheme="minorHAnsi" w:hAnsiTheme="minorHAnsi" w:cstheme="minorHAnsi"/>
          <w:b/>
          <w:sz w:val="22"/>
          <w:szCs w:val="22"/>
          <w:u w:val="single"/>
        </w:rPr>
        <w:t>Javaslat a szombathelyi 6475/A/6-11 és 6475/A/14 hrsz.-ú ingatlanokon fennálló elővásárlási joggal kapcsolatos döntés meghozatalára</w:t>
      </w:r>
    </w:p>
    <w:p w14:paraId="056830F2" w14:textId="77777777" w:rsidR="00115B3C" w:rsidRPr="005F77B2" w:rsidRDefault="00115B3C" w:rsidP="00115B3C">
      <w:pPr>
        <w:jc w:val="center"/>
        <w:rPr>
          <w:rFonts w:asciiTheme="minorHAnsi" w:hAnsiTheme="minorHAnsi" w:cstheme="minorHAnsi"/>
          <w:b/>
          <w:sz w:val="22"/>
          <w:szCs w:val="22"/>
        </w:rPr>
      </w:pPr>
    </w:p>
    <w:p w14:paraId="092A690B" w14:textId="77777777" w:rsidR="00115B3C" w:rsidRPr="00C62DAF" w:rsidRDefault="00115B3C" w:rsidP="00115B3C">
      <w:pPr>
        <w:tabs>
          <w:tab w:val="left" w:pos="6120"/>
        </w:tabs>
        <w:jc w:val="both"/>
        <w:rPr>
          <w:rFonts w:ascii="Calibri" w:hAnsi="Calibri" w:cs="Calibri"/>
          <w:sz w:val="22"/>
          <w:szCs w:val="22"/>
        </w:rPr>
      </w:pPr>
      <w:r w:rsidRPr="00C62DAF">
        <w:rPr>
          <w:rFonts w:ascii="Calibri" w:hAnsi="Calibri" w:cs="Calibri"/>
          <w:sz w:val="22"/>
          <w:szCs w:val="22"/>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3B0C7628" w14:textId="77777777" w:rsidR="00115B3C" w:rsidRPr="00C62DAF" w:rsidRDefault="00115B3C" w:rsidP="00115B3C">
      <w:pPr>
        <w:tabs>
          <w:tab w:val="left" w:pos="6120"/>
        </w:tabs>
        <w:jc w:val="both"/>
        <w:rPr>
          <w:rFonts w:ascii="Calibri" w:hAnsi="Calibri" w:cs="Calibri"/>
          <w:sz w:val="22"/>
          <w:szCs w:val="22"/>
        </w:rPr>
      </w:pPr>
    </w:p>
    <w:p w14:paraId="681DA7FB" w14:textId="77777777" w:rsidR="00115B3C" w:rsidRPr="00C62DAF" w:rsidRDefault="00115B3C" w:rsidP="00115B3C">
      <w:pPr>
        <w:tabs>
          <w:tab w:val="left" w:pos="6120"/>
        </w:tabs>
        <w:jc w:val="both"/>
        <w:rPr>
          <w:rFonts w:ascii="Calibri" w:hAnsi="Calibri" w:cs="Calibri"/>
          <w:sz w:val="22"/>
          <w:szCs w:val="22"/>
        </w:rPr>
      </w:pPr>
      <w:r w:rsidRPr="00C62DAF">
        <w:rPr>
          <w:rFonts w:ascii="Calibri" w:hAnsi="Calibri" w:cs="Calibri"/>
          <w:sz w:val="22"/>
          <w:szCs w:val="22"/>
        </w:rPr>
        <w:t xml:space="preserve">Az épített környezet alakításáról és védelméről szóló 1997. évi LXXVIII. törvény (továbbiakban: </w:t>
      </w:r>
      <w:proofErr w:type="spellStart"/>
      <w:r w:rsidRPr="00C62DAF">
        <w:rPr>
          <w:rFonts w:ascii="Calibri" w:hAnsi="Calibri" w:cs="Calibri"/>
          <w:sz w:val="22"/>
          <w:szCs w:val="22"/>
        </w:rPr>
        <w:t>Étv</w:t>
      </w:r>
      <w:proofErr w:type="spellEnd"/>
      <w:r w:rsidRPr="00C62DAF">
        <w:rPr>
          <w:rFonts w:ascii="Calibri" w:hAnsi="Calibri" w:cs="Calibri"/>
          <w:sz w:val="22"/>
          <w:szCs w:val="22"/>
        </w:rPr>
        <w:t xml:space="preserve">.) 17. § d) pontjában, valamint 25. § (1) és (4) bekezdéseiben foglaltak alapján az ingatlan-nyilvántartásban számos ingatlanra bejegyzésre került az Önkormányzat elővásárlási joga. </w:t>
      </w:r>
    </w:p>
    <w:p w14:paraId="54C24503" w14:textId="77777777" w:rsidR="00115B3C" w:rsidRPr="00C62DAF" w:rsidRDefault="00115B3C" w:rsidP="00115B3C">
      <w:pPr>
        <w:tabs>
          <w:tab w:val="left" w:pos="6120"/>
        </w:tabs>
        <w:jc w:val="both"/>
        <w:rPr>
          <w:rFonts w:ascii="Calibri" w:hAnsi="Calibri" w:cs="Calibri"/>
          <w:sz w:val="22"/>
          <w:szCs w:val="22"/>
        </w:rPr>
      </w:pPr>
    </w:p>
    <w:p w14:paraId="3BDE7575" w14:textId="77777777" w:rsidR="00115B3C" w:rsidRPr="00C62DAF" w:rsidRDefault="00115B3C" w:rsidP="00115B3C">
      <w:pPr>
        <w:jc w:val="both"/>
        <w:rPr>
          <w:rFonts w:ascii="Calibri" w:hAnsi="Calibri" w:cs="Calibri"/>
          <w:sz w:val="22"/>
          <w:szCs w:val="22"/>
        </w:rPr>
      </w:pPr>
      <w:r w:rsidRPr="00C62DAF">
        <w:rPr>
          <w:rFonts w:ascii="Calibri" w:hAnsi="Calibri" w:cs="Calibri"/>
          <w:sz w:val="22"/>
          <w:szCs w:val="22"/>
        </w:rPr>
        <w:t xml:space="preserve">A rendezési tervben az elővásárlási joggal érintett területek bejelölésre kerültek, ezek közé tartozik a </w:t>
      </w:r>
      <w:r>
        <w:rPr>
          <w:rFonts w:ascii="Calibri" w:hAnsi="Calibri" w:cs="Calibri"/>
          <w:sz w:val="22"/>
          <w:szCs w:val="22"/>
        </w:rPr>
        <w:t>6475</w:t>
      </w:r>
      <w:r w:rsidRPr="00C62DAF">
        <w:rPr>
          <w:rFonts w:ascii="Calibri" w:hAnsi="Calibri" w:cs="Calibri"/>
          <w:sz w:val="22"/>
          <w:szCs w:val="22"/>
        </w:rPr>
        <w:t xml:space="preserve"> hrsz.-ú, természetben a Szombathely, </w:t>
      </w:r>
      <w:r>
        <w:rPr>
          <w:rFonts w:ascii="Calibri" w:hAnsi="Calibri" w:cs="Calibri"/>
          <w:sz w:val="22"/>
          <w:szCs w:val="22"/>
        </w:rPr>
        <w:t>Thököly u. 36</w:t>
      </w:r>
      <w:r w:rsidRPr="00C62DAF">
        <w:rPr>
          <w:rFonts w:ascii="Calibri" w:hAnsi="Calibri" w:cs="Calibri"/>
          <w:sz w:val="22"/>
          <w:szCs w:val="22"/>
        </w:rPr>
        <w:t xml:space="preserve">. szám </w:t>
      </w:r>
      <w:r>
        <w:rPr>
          <w:rFonts w:ascii="Calibri" w:hAnsi="Calibri" w:cs="Calibri"/>
          <w:sz w:val="22"/>
          <w:szCs w:val="22"/>
        </w:rPr>
        <w:t>alatt található társasházi ingatlan</w:t>
      </w:r>
      <w:r w:rsidRPr="00C62DAF">
        <w:rPr>
          <w:rFonts w:ascii="Calibri" w:hAnsi="Calibri" w:cs="Calibri"/>
          <w:sz w:val="22"/>
          <w:szCs w:val="22"/>
        </w:rPr>
        <w:t xml:space="preserve"> is, melyre a HÉSZ 3. szám</w:t>
      </w:r>
      <w:r>
        <w:rPr>
          <w:rFonts w:ascii="Calibri" w:hAnsi="Calibri" w:cs="Calibri"/>
          <w:sz w:val="22"/>
          <w:szCs w:val="22"/>
        </w:rPr>
        <w:t>ú melléklete alapján a „Történelmi sétaút” jövőbeli megvalósítását elősegítendő</w:t>
      </w:r>
      <w:r w:rsidRPr="00C62DAF">
        <w:rPr>
          <w:rFonts w:ascii="Calibri" w:hAnsi="Calibri" w:cs="Calibri"/>
          <w:sz w:val="22"/>
          <w:szCs w:val="22"/>
        </w:rPr>
        <w:t xml:space="preserve"> elővásárlási jog </w:t>
      </w:r>
      <w:r>
        <w:rPr>
          <w:rFonts w:ascii="Calibri" w:hAnsi="Calibri" w:cs="Calibri"/>
          <w:sz w:val="22"/>
          <w:szCs w:val="22"/>
        </w:rPr>
        <w:t xml:space="preserve">a </w:t>
      </w:r>
      <w:r w:rsidRPr="00C62DAF">
        <w:rPr>
          <w:rFonts w:ascii="Calibri" w:hAnsi="Calibri" w:cs="Calibri"/>
          <w:sz w:val="22"/>
          <w:szCs w:val="22"/>
        </w:rPr>
        <w:t>„</w:t>
      </w:r>
      <w:r>
        <w:rPr>
          <w:rFonts w:ascii="Calibri" w:hAnsi="Calibri" w:cs="Calibri"/>
          <w:sz w:val="22"/>
          <w:szCs w:val="22"/>
        </w:rPr>
        <w:t>megőrzésre érdemes építészeti, régészeti örökség védelme, felújítása, továbbfejlesztése</w:t>
      </w:r>
      <w:r w:rsidRPr="00C62DAF">
        <w:rPr>
          <w:rFonts w:ascii="Calibri" w:hAnsi="Calibri" w:cs="Calibri"/>
          <w:sz w:val="22"/>
          <w:szCs w:val="22"/>
        </w:rPr>
        <w:t xml:space="preserve">” céljából áll fenn. </w:t>
      </w:r>
    </w:p>
    <w:p w14:paraId="604CDC86" w14:textId="77777777" w:rsidR="00115B3C" w:rsidRDefault="00115B3C" w:rsidP="00115B3C">
      <w:pPr>
        <w:jc w:val="both"/>
        <w:rPr>
          <w:rFonts w:asciiTheme="minorHAnsi" w:hAnsiTheme="minorHAnsi" w:cstheme="minorHAnsi"/>
          <w:b/>
          <w:sz w:val="22"/>
          <w:szCs w:val="22"/>
        </w:rPr>
      </w:pPr>
    </w:p>
    <w:p w14:paraId="7FB4E468" w14:textId="77777777" w:rsidR="00115B3C" w:rsidRDefault="00115B3C" w:rsidP="00115B3C">
      <w:pPr>
        <w:jc w:val="both"/>
        <w:rPr>
          <w:rFonts w:ascii="Calibri" w:hAnsi="Calibri" w:cs="Calibri"/>
          <w:sz w:val="22"/>
          <w:szCs w:val="22"/>
        </w:rPr>
      </w:pPr>
      <w:r>
        <w:rPr>
          <w:rFonts w:asciiTheme="minorHAnsi" w:hAnsiTheme="minorHAnsi" w:cstheme="minorHAnsi"/>
          <w:sz w:val="22"/>
          <w:szCs w:val="22"/>
        </w:rPr>
        <w:t xml:space="preserve">A KENTER Kft. (Eladó1) és a METALLOGLOBUS Kft. (Eladó2), mint eladók, valamint a WESTRIO Kft., mint vevő képviseletében eljáró ügyvéd 2023. január 23. napján kelt </w:t>
      </w:r>
      <w:r w:rsidRPr="00702097">
        <w:rPr>
          <w:rFonts w:ascii="Calibri" w:hAnsi="Calibri" w:cs="Calibri"/>
          <w:sz w:val="22"/>
          <w:szCs w:val="22"/>
        </w:rPr>
        <w:t>megkeresésében nyilatkozattételre hívta fel Önkormányzatunkat</w:t>
      </w:r>
      <w:r>
        <w:rPr>
          <w:rFonts w:ascii="Calibri" w:hAnsi="Calibri" w:cs="Calibri"/>
          <w:sz w:val="22"/>
          <w:szCs w:val="22"/>
        </w:rPr>
        <w:t xml:space="preserve"> az eladók tulajdonában lévő 6475/A/6 hrsz.-ú, 85 m² nagyságú (Ingatlan1), 6475/A/7 hrsz.-ú, 174 m² nagyságú (Ingatlan2), 6475/A/8 hrsz.-ú, 54 m² nagyságú (Ingatlan3), 6475/A/9 hrsz.-ú, 20 m² alapterületű (Ingatlan4), 6475/A/11 hrsz.-ú , 108 m² alapterületű (Ingatlan5) és 6475/A/14 hrsz.-ú, 24 m² nagyságú (Ingatlan7), raktár megnevezésű, valamint a 6475/A/10 hrsz.-ú, 40 m² alapterületű (Ingatlan6), egyéb helyiség megnevezésű társasházi ingatlanokra vonatkozó elővásárlási jog gyakorlása tekintetében. </w:t>
      </w:r>
    </w:p>
    <w:p w14:paraId="59AB60EA" w14:textId="77777777" w:rsidR="00115B3C" w:rsidRDefault="00115B3C" w:rsidP="00115B3C">
      <w:pPr>
        <w:jc w:val="both"/>
        <w:rPr>
          <w:rFonts w:ascii="Calibri" w:hAnsi="Calibri" w:cs="Calibri"/>
          <w:sz w:val="22"/>
          <w:szCs w:val="22"/>
        </w:rPr>
      </w:pPr>
    </w:p>
    <w:p w14:paraId="1EB1EA05" w14:textId="77777777" w:rsidR="00115B3C" w:rsidRDefault="00115B3C" w:rsidP="00115B3C">
      <w:pPr>
        <w:jc w:val="both"/>
        <w:rPr>
          <w:rFonts w:ascii="Calibri" w:hAnsi="Calibri" w:cs="Calibri"/>
          <w:sz w:val="22"/>
          <w:szCs w:val="22"/>
        </w:rPr>
      </w:pPr>
      <w:r w:rsidRPr="00133F07">
        <w:rPr>
          <w:rFonts w:ascii="Calibri" w:hAnsi="Calibri" w:cs="Calibri"/>
          <w:sz w:val="22"/>
          <w:szCs w:val="22"/>
        </w:rPr>
        <w:lastRenderedPageBreak/>
        <w:t>Az ingatlan</w:t>
      </w:r>
      <w:r>
        <w:rPr>
          <w:rFonts w:ascii="Calibri" w:hAnsi="Calibri" w:cs="Calibri"/>
          <w:sz w:val="22"/>
          <w:szCs w:val="22"/>
        </w:rPr>
        <w:t>ok</w:t>
      </w:r>
      <w:r w:rsidRPr="00133F07">
        <w:rPr>
          <w:rFonts w:ascii="Calibri" w:hAnsi="Calibri" w:cs="Calibri"/>
          <w:sz w:val="22"/>
          <w:szCs w:val="22"/>
        </w:rPr>
        <w:t xml:space="preserve"> - 202</w:t>
      </w:r>
      <w:r>
        <w:rPr>
          <w:rFonts w:ascii="Calibri" w:hAnsi="Calibri" w:cs="Calibri"/>
          <w:sz w:val="22"/>
          <w:szCs w:val="22"/>
        </w:rPr>
        <w:t>3</w:t>
      </w:r>
      <w:r w:rsidRPr="00133F07">
        <w:rPr>
          <w:rFonts w:ascii="Calibri" w:hAnsi="Calibri" w:cs="Calibri"/>
          <w:sz w:val="22"/>
          <w:szCs w:val="22"/>
        </w:rPr>
        <w:t xml:space="preserve">. </w:t>
      </w:r>
      <w:r>
        <w:rPr>
          <w:rFonts w:ascii="Calibri" w:hAnsi="Calibri" w:cs="Calibri"/>
          <w:sz w:val="22"/>
          <w:szCs w:val="22"/>
        </w:rPr>
        <w:t>január 20</w:t>
      </w:r>
      <w:r w:rsidRPr="00133F07">
        <w:rPr>
          <w:rFonts w:ascii="Calibri" w:hAnsi="Calibri" w:cs="Calibri"/>
          <w:sz w:val="22"/>
          <w:szCs w:val="22"/>
        </w:rPr>
        <w:t>-</w:t>
      </w:r>
      <w:r>
        <w:rPr>
          <w:rFonts w:ascii="Calibri" w:hAnsi="Calibri" w:cs="Calibri"/>
          <w:sz w:val="22"/>
          <w:szCs w:val="22"/>
        </w:rPr>
        <w:t>á</w:t>
      </w:r>
      <w:r w:rsidRPr="00133F07">
        <w:rPr>
          <w:rFonts w:ascii="Calibri" w:hAnsi="Calibri" w:cs="Calibri"/>
          <w:sz w:val="22"/>
          <w:szCs w:val="22"/>
        </w:rPr>
        <w:t xml:space="preserve">n kelt adásvételi szerződésben meghatározott – </w:t>
      </w:r>
      <w:r>
        <w:rPr>
          <w:rFonts w:ascii="Calibri" w:hAnsi="Calibri" w:cs="Calibri"/>
          <w:sz w:val="22"/>
          <w:szCs w:val="22"/>
        </w:rPr>
        <w:t>nettó vételára összesen 60.000.000</w:t>
      </w:r>
      <w:r w:rsidRPr="00133F07">
        <w:rPr>
          <w:rFonts w:ascii="Calibri" w:hAnsi="Calibri" w:cs="Calibri"/>
          <w:sz w:val="22"/>
          <w:szCs w:val="22"/>
        </w:rPr>
        <w:t xml:space="preserve">,- Ft </w:t>
      </w:r>
      <w:r>
        <w:rPr>
          <w:rFonts w:ascii="Calibri" w:hAnsi="Calibri" w:cs="Calibri"/>
          <w:sz w:val="22"/>
          <w:szCs w:val="22"/>
        </w:rPr>
        <w:t>– azaz hatvanmillió forint –, melyből az Ingatlan1 vételára 11.565.000,- Ft, az Ingatlan2 vételára 23.673.000,- Ft, az Ingatlan3 vételára 7.347.000,- Ft, az Ingatlan4 vételára 2.721.000,- Ft, az Ingatlan5 vételára 14.693.000,- Ft, míg az Ingatlan6 és Ingatlan7 vételára – korábban történt megsemmisülésük tényére tekintettel – 500-500,- Ft.</w:t>
      </w:r>
    </w:p>
    <w:p w14:paraId="2A6B82B5" w14:textId="77777777" w:rsidR="00115B3C" w:rsidRDefault="00115B3C" w:rsidP="00115B3C">
      <w:pPr>
        <w:jc w:val="both"/>
        <w:rPr>
          <w:rFonts w:ascii="Calibri" w:hAnsi="Calibri" w:cs="Calibri"/>
          <w:sz w:val="22"/>
          <w:szCs w:val="22"/>
        </w:rPr>
      </w:pPr>
    </w:p>
    <w:p w14:paraId="798218C4" w14:textId="77777777" w:rsidR="00115B3C" w:rsidRDefault="00115B3C" w:rsidP="00115B3C">
      <w:pPr>
        <w:jc w:val="both"/>
        <w:rPr>
          <w:rFonts w:ascii="Calibri" w:hAnsi="Calibri" w:cs="Calibri"/>
          <w:sz w:val="22"/>
          <w:szCs w:val="22"/>
        </w:rPr>
      </w:pPr>
      <w:r>
        <w:rPr>
          <w:rFonts w:ascii="Calibri" w:hAnsi="Calibri" w:cs="Calibri"/>
          <w:sz w:val="22"/>
          <w:szCs w:val="22"/>
        </w:rPr>
        <w:t>A vételár az ÁFA összegét nem tartalmazza,</w:t>
      </w:r>
      <w:r w:rsidRPr="00133F07">
        <w:rPr>
          <w:rFonts w:ascii="Calibri" w:hAnsi="Calibri" w:cs="Calibri"/>
          <w:sz w:val="22"/>
          <w:szCs w:val="22"/>
        </w:rPr>
        <w:t xml:space="preserve"> az ingatlan értékesítését terhelő </w:t>
      </w:r>
      <w:r>
        <w:rPr>
          <w:rFonts w:ascii="Calibri" w:hAnsi="Calibri" w:cs="Calibri"/>
          <w:sz w:val="22"/>
          <w:szCs w:val="22"/>
        </w:rPr>
        <w:t>általános forgalmi adót</w:t>
      </w:r>
      <w:r w:rsidRPr="00133F07">
        <w:rPr>
          <w:rFonts w:ascii="Calibri" w:hAnsi="Calibri" w:cs="Calibri"/>
          <w:sz w:val="22"/>
          <w:szCs w:val="22"/>
        </w:rPr>
        <w:t xml:space="preserve"> </w:t>
      </w:r>
      <w:r>
        <w:rPr>
          <w:rFonts w:ascii="Calibri" w:hAnsi="Calibri" w:cs="Calibri"/>
          <w:sz w:val="22"/>
          <w:szCs w:val="22"/>
        </w:rPr>
        <w:t xml:space="preserve">(16.200.000,- Ft) </w:t>
      </w:r>
      <w:r w:rsidRPr="00133F07">
        <w:rPr>
          <w:rFonts w:ascii="Calibri" w:hAnsi="Calibri" w:cs="Calibri"/>
          <w:sz w:val="22"/>
          <w:szCs w:val="22"/>
        </w:rPr>
        <w:t>a vevő közvetlenül fizeti meg az adóhatóság részére.</w:t>
      </w:r>
    </w:p>
    <w:p w14:paraId="0EFD0E31" w14:textId="77777777" w:rsidR="00115B3C" w:rsidRDefault="00115B3C" w:rsidP="00115B3C">
      <w:pPr>
        <w:jc w:val="both"/>
        <w:rPr>
          <w:rFonts w:ascii="Calibri" w:hAnsi="Calibri" w:cs="Calibri"/>
          <w:sz w:val="22"/>
          <w:szCs w:val="22"/>
        </w:rPr>
      </w:pPr>
    </w:p>
    <w:p w14:paraId="1D16325D" w14:textId="77777777" w:rsidR="00115B3C" w:rsidRDefault="00115B3C" w:rsidP="00115B3C">
      <w:pPr>
        <w:jc w:val="both"/>
        <w:rPr>
          <w:rFonts w:ascii="Calibri" w:hAnsi="Calibri" w:cs="Calibri"/>
          <w:sz w:val="22"/>
          <w:szCs w:val="22"/>
        </w:rPr>
      </w:pPr>
      <w:r>
        <w:rPr>
          <w:rFonts w:ascii="Calibri" w:hAnsi="Calibri" w:cs="Calibri"/>
          <w:sz w:val="22"/>
          <w:szCs w:val="22"/>
        </w:rPr>
        <w:t xml:space="preserve">Eladók az előzőekben felsorolt ingatlanokat kizárólag dologösszességként kívánják értékesíteni. </w:t>
      </w:r>
    </w:p>
    <w:p w14:paraId="7796D4FA" w14:textId="77777777" w:rsidR="00115B3C" w:rsidRDefault="00115B3C" w:rsidP="00115B3C">
      <w:pPr>
        <w:jc w:val="both"/>
        <w:rPr>
          <w:rFonts w:ascii="Calibri" w:hAnsi="Calibri" w:cs="Calibri"/>
          <w:sz w:val="22"/>
          <w:szCs w:val="22"/>
        </w:rPr>
      </w:pPr>
    </w:p>
    <w:p w14:paraId="707567B0"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A Vevő a nettó vételárat köteles egy összegben az önkormányzat elővásárlási jogról szóló lemondó nyilatkozatának kiadását, vagy az elővásárlási jog gyakorlására nyitva álló határidő</w:t>
      </w:r>
      <w:r>
        <w:rPr>
          <w:rFonts w:ascii="Calibri" w:hAnsi="Calibri" w:cs="Calibri"/>
          <w:sz w:val="22"/>
          <w:szCs w:val="22"/>
        </w:rPr>
        <w:t xml:space="preserve"> eredménytelen leteltéről tájékoztató eladói értesítés kézhezvételét követő 5 napon belül számlák ellenében, a számlákon szereplő bankszámlákra történő</w:t>
      </w:r>
      <w:r w:rsidRPr="00E23AB5">
        <w:rPr>
          <w:rFonts w:ascii="Calibri" w:hAnsi="Calibri" w:cs="Calibri"/>
          <w:sz w:val="22"/>
          <w:szCs w:val="22"/>
        </w:rPr>
        <w:t xml:space="preserve"> átutalással megfizetni Eladó</w:t>
      </w:r>
      <w:r>
        <w:rPr>
          <w:rFonts w:ascii="Calibri" w:hAnsi="Calibri" w:cs="Calibri"/>
          <w:sz w:val="22"/>
          <w:szCs w:val="22"/>
        </w:rPr>
        <w:t>k</w:t>
      </w:r>
      <w:r w:rsidRPr="00E23AB5">
        <w:rPr>
          <w:rFonts w:ascii="Calibri" w:hAnsi="Calibri" w:cs="Calibri"/>
          <w:sz w:val="22"/>
          <w:szCs w:val="22"/>
        </w:rPr>
        <w:t xml:space="preserve"> részére.</w:t>
      </w:r>
    </w:p>
    <w:p w14:paraId="6317C84A" w14:textId="77777777" w:rsidR="00115B3C" w:rsidRPr="00133F07" w:rsidRDefault="00115B3C" w:rsidP="00115B3C">
      <w:pPr>
        <w:jc w:val="both"/>
        <w:rPr>
          <w:rFonts w:ascii="Calibri" w:hAnsi="Calibri" w:cs="Calibri"/>
          <w:sz w:val="22"/>
          <w:szCs w:val="22"/>
        </w:rPr>
      </w:pPr>
    </w:p>
    <w:p w14:paraId="226BBABE"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Az ingatlan</w:t>
      </w:r>
      <w:r>
        <w:rPr>
          <w:rFonts w:ascii="Calibri" w:hAnsi="Calibri" w:cs="Calibri"/>
          <w:sz w:val="22"/>
          <w:szCs w:val="22"/>
        </w:rPr>
        <w:t>ok</w:t>
      </w:r>
      <w:r w:rsidRPr="00E23AB5">
        <w:rPr>
          <w:rFonts w:ascii="Calibri" w:hAnsi="Calibri" w:cs="Calibri"/>
          <w:sz w:val="22"/>
          <w:szCs w:val="22"/>
        </w:rPr>
        <w:t xml:space="preserve"> birtokbaadására </w:t>
      </w:r>
      <w:r>
        <w:rPr>
          <w:rFonts w:ascii="Calibri" w:hAnsi="Calibri" w:cs="Calibri"/>
          <w:sz w:val="22"/>
          <w:szCs w:val="22"/>
        </w:rPr>
        <w:t xml:space="preserve">a teljes </w:t>
      </w:r>
      <w:r w:rsidRPr="00E23AB5">
        <w:rPr>
          <w:rFonts w:ascii="Calibri" w:hAnsi="Calibri" w:cs="Calibri"/>
          <w:sz w:val="22"/>
          <w:szCs w:val="22"/>
        </w:rPr>
        <w:t xml:space="preserve">vételár </w:t>
      </w:r>
      <w:r>
        <w:rPr>
          <w:rFonts w:ascii="Calibri" w:hAnsi="Calibri" w:cs="Calibri"/>
          <w:sz w:val="22"/>
          <w:szCs w:val="22"/>
        </w:rPr>
        <w:t xml:space="preserve">jóváírásának napját </w:t>
      </w:r>
      <w:r w:rsidRPr="00E23AB5">
        <w:rPr>
          <w:rFonts w:ascii="Calibri" w:hAnsi="Calibri" w:cs="Calibri"/>
          <w:sz w:val="22"/>
          <w:szCs w:val="22"/>
        </w:rPr>
        <w:t xml:space="preserve">követő </w:t>
      </w:r>
      <w:r>
        <w:rPr>
          <w:rFonts w:ascii="Calibri" w:hAnsi="Calibri" w:cs="Calibri"/>
          <w:sz w:val="22"/>
          <w:szCs w:val="22"/>
        </w:rPr>
        <w:t>5</w:t>
      </w:r>
      <w:r w:rsidRPr="00E23AB5">
        <w:rPr>
          <w:rFonts w:ascii="Calibri" w:hAnsi="Calibri" w:cs="Calibri"/>
          <w:sz w:val="22"/>
          <w:szCs w:val="22"/>
        </w:rPr>
        <w:t xml:space="preserve"> </w:t>
      </w:r>
      <w:r>
        <w:rPr>
          <w:rFonts w:ascii="Calibri" w:hAnsi="Calibri" w:cs="Calibri"/>
          <w:sz w:val="22"/>
          <w:szCs w:val="22"/>
        </w:rPr>
        <w:t>munka</w:t>
      </w:r>
      <w:r w:rsidRPr="00E23AB5">
        <w:rPr>
          <w:rFonts w:ascii="Calibri" w:hAnsi="Calibri" w:cs="Calibri"/>
          <w:sz w:val="22"/>
          <w:szCs w:val="22"/>
        </w:rPr>
        <w:t>napon belül kerül sor.</w:t>
      </w:r>
    </w:p>
    <w:p w14:paraId="19E7C82B" w14:textId="77777777" w:rsidR="00115B3C" w:rsidRDefault="00115B3C" w:rsidP="00115B3C">
      <w:pPr>
        <w:jc w:val="both"/>
        <w:rPr>
          <w:rFonts w:asciiTheme="minorHAnsi" w:hAnsiTheme="minorHAnsi" w:cstheme="minorHAnsi"/>
          <w:sz w:val="22"/>
          <w:szCs w:val="22"/>
        </w:rPr>
      </w:pPr>
    </w:p>
    <w:p w14:paraId="6BF6D57D"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 xml:space="preserve">Az </w:t>
      </w:r>
      <w:proofErr w:type="spellStart"/>
      <w:r w:rsidRPr="00E23AB5">
        <w:rPr>
          <w:rFonts w:ascii="Calibri" w:hAnsi="Calibri" w:cs="Calibri"/>
          <w:sz w:val="22"/>
          <w:szCs w:val="22"/>
        </w:rPr>
        <w:t>Étv</w:t>
      </w:r>
      <w:proofErr w:type="spellEnd"/>
      <w:r w:rsidRPr="00E23AB5">
        <w:rPr>
          <w:rFonts w:ascii="Calibri" w:hAnsi="Calibri" w:cs="Calibri"/>
          <w:sz w:val="22"/>
          <w:szCs w:val="22"/>
        </w:rPr>
        <w:t>. 25. § (6) bekezdése szerint, ha az Önkormányzat a megkereséstől számított hatvan napon belül nem nyilatkozik, az ingatlan elidegeníthető. A bejegyzett elővásárlási jogot az elidegenítés nem érinti.</w:t>
      </w:r>
    </w:p>
    <w:p w14:paraId="7768FB44" w14:textId="77777777" w:rsidR="00115B3C" w:rsidRPr="00E23AB5" w:rsidRDefault="00115B3C" w:rsidP="00115B3C">
      <w:pPr>
        <w:jc w:val="both"/>
        <w:rPr>
          <w:rFonts w:ascii="Calibri" w:hAnsi="Calibri" w:cs="Calibri"/>
          <w:sz w:val="22"/>
          <w:szCs w:val="22"/>
        </w:rPr>
      </w:pPr>
    </w:p>
    <w:p w14:paraId="117C5E69"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Tájékoztatom a Tisztelt Közgyűlést arról, hogy a szóban forgó, elővásárlási joggal érintett ingatlan</w:t>
      </w:r>
      <w:r>
        <w:rPr>
          <w:rFonts w:ascii="Calibri" w:hAnsi="Calibri" w:cs="Calibri"/>
          <w:sz w:val="22"/>
          <w:szCs w:val="22"/>
        </w:rPr>
        <w:t>ok</w:t>
      </w:r>
      <w:r w:rsidRPr="00E23AB5">
        <w:rPr>
          <w:rFonts w:ascii="Calibri" w:hAnsi="Calibri" w:cs="Calibri"/>
          <w:sz w:val="22"/>
          <w:szCs w:val="22"/>
        </w:rPr>
        <w:t xml:space="preserve"> megvásárlására Önkormányzatunk a költségvetésében nem biztosított önálló soron fedezetet, ezért jelenleg nem adottak a feltételei annak, hogy az Önkormányzat elővásárlási jogával élve ingatlan</w:t>
      </w:r>
      <w:r>
        <w:rPr>
          <w:rFonts w:ascii="Calibri" w:hAnsi="Calibri" w:cs="Calibri"/>
          <w:sz w:val="22"/>
          <w:szCs w:val="22"/>
        </w:rPr>
        <w:t>oka</w:t>
      </w:r>
      <w:r w:rsidRPr="00E23AB5">
        <w:rPr>
          <w:rFonts w:ascii="Calibri" w:hAnsi="Calibri" w:cs="Calibri"/>
          <w:sz w:val="22"/>
          <w:szCs w:val="22"/>
        </w:rPr>
        <w:t xml:space="preserve">t vásároljon. </w:t>
      </w:r>
    </w:p>
    <w:p w14:paraId="6B3E9B9D" w14:textId="77777777" w:rsidR="00115B3C" w:rsidRPr="00E23AB5" w:rsidRDefault="00115B3C" w:rsidP="00115B3C">
      <w:pPr>
        <w:jc w:val="both"/>
        <w:rPr>
          <w:rFonts w:ascii="Calibri" w:hAnsi="Calibri" w:cs="Calibri"/>
          <w:sz w:val="22"/>
          <w:szCs w:val="22"/>
        </w:rPr>
      </w:pPr>
    </w:p>
    <w:p w14:paraId="5BE4BC16"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7110811D" w14:textId="77777777" w:rsidR="00115B3C" w:rsidRPr="00E23AB5" w:rsidRDefault="00115B3C" w:rsidP="00115B3C">
      <w:pPr>
        <w:jc w:val="both"/>
        <w:rPr>
          <w:rFonts w:ascii="Calibri" w:hAnsi="Calibri" w:cs="Calibri"/>
          <w:sz w:val="22"/>
          <w:szCs w:val="22"/>
        </w:rPr>
      </w:pPr>
    </w:p>
    <w:p w14:paraId="21362FAC" w14:textId="77777777" w:rsidR="00115B3C" w:rsidRDefault="00115B3C" w:rsidP="00115B3C">
      <w:pPr>
        <w:jc w:val="both"/>
        <w:rPr>
          <w:rFonts w:ascii="Calibri" w:hAnsi="Calibri" w:cs="Calibri"/>
          <w:sz w:val="22"/>
          <w:szCs w:val="22"/>
        </w:rPr>
      </w:pPr>
      <w:r w:rsidRPr="00E23AB5">
        <w:rPr>
          <w:rFonts w:ascii="Calibri" w:hAnsi="Calibri" w:cs="Calibri"/>
          <w:sz w:val="22"/>
          <w:szCs w:val="22"/>
        </w:rPr>
        <w:t xml:space="preserve">A megjelölt vételár nagyságára tekintettel ugyanakkor szükséges a közgyűlési döntés meghozatala, ezért kérem a Tisztelt Közgyűlést, hogy az elővásárlási jog gyakorlása kérdésében szíveskedjék a határozati javaslatban foglaltak szerint döntést hozni. </w:t>
      </w:r>
    </w:p>
    <w:p w14:paraId="77724DE2" w14:textId="77777777" w:rsidR="00206022" w:rsidRDefault="00206022" w:rsidP="00115B3C">
      <w:pPr>
        <w:jc w:val="both"/>
        <w:rPr>
          <w:rFonts w:ascii="Calibri" w:hAnsi="Calibri" w:cs="Calibri"/>
          <w:sz w:val="22"/>
          <w:szCs w:val="22"/>
        </w:rPr>
      </w:pPr>
    </w:p>
    <w:p w14:paraId="0F91244E" w14:textId="592934CC" w:rsidR="001F11FE" w:rsidRDefault="00206022" w:rsidP="00206022">
      <w:pPr>
        <w:jc w:val="center"/>
        <w:rPr>
          <w:rFonts w:ascii="Calibri" w:hAnsi="Calibri" w:cs="Calibri"/>
          <w:b/>
          <w:sz w:val="22"/>
          <w:szCs w:val="22"/>
        </w:rPr>
      </w:pPr>
      <w:r>
        <w:rPr>
          <w:rFonts w:ascii="Calibri" w:hAnsi="Calibri" w:cs="Calibri"/>
          <w:b/>
          <w:sz w:val="22"/>
          <w:szCs w:val="22"/>
        </w:rPr>
        <w:t>V.</w:t>
      </w:r>
    </w:p>
    <w:p w14:paraId="5CCDAB15" w14:textId="404D7AF1" w:rsidR="00206022" w:rsidRDefault="00206022" w:rsidP="00206022">
      <w:pPr>
        <w:jc w:val="center"/>
        <w:rPr>
          <w:rFonts w:ascii="Calibri" w:hAnsi="Calibri" w:cs="Calibri"/>
          <w:b/>
          <w:sz w:val="22"/>
          <w:szCs w:val="22"/>
          <w:u w:val="single"/>
        </w:rPr>
      </w:pPr>
      <w:r>
        <w:rPr>
          <w:rFonts w:ascii="Calibri" w:hAnsi="Calibri" w:cs="Calibri"/>
          <w:b/>
          <w:sz w:val="22"/>
          <w:szCs w:val="22"/>
          <w:u w:val="single"/>
        </w:rPr>
        <w:t>A Nemzeti Tudósképző Akadémia szakmai programjához csatlakozás</w:t>
      </w:r>
    </w:p>
    <w:p w14:paraId="04182FFF" w14:textId="77777777" w:rsidR="00206022" w:rsidRPr="00206022" w:rsidRDefault="00206022" w:rsidP="00206022">
      <w:pPr>
        <w:jc w:val="center"/>
        <w:rPr>
          <w:rFonts w:ascii="Calibri" w:hAnsi="Calibri" w:cs="Calibri"/>
          <w:b/>
          <w:sz w:val="22"/>
          <w:szCs w:val="22"/>
          <w:u w:val="single"/>
        </w:rPr>
      </w:pPr>
    </w:p>
    <w:p w14:paraId="116CB15D" w14:textId="77777777" w:rsidR="001F11FE" w:rsidRDefault="001F11FE" w:rsidP="001F11FE">
      <w:pPr>
        <w:jc w:val="both"/>
        <w:rPr>
          <w:rFonts w:asciiTheme="minorHAnsi" w:eastAsiaTheme="minorHAnsi" w:hAnsiTheme="minorHAnsi" w:cstheme="minorHAnsi"/>
          <w:sz w:val="22"/>
          <w:szCs w:val="22"/>
          <w:lang w:eastAsia="en-US"/>
        </w:rPr>
      </w:pPr>
      <w:r w:rsidRPr="005A7B16">
        <w:rPr>
          <w:rFonts w:asciiTheme="minorHAnsi" w:eastAsiaTheme="minorHAnsi" w:hAnsiTheme="minorHAnsi" w:cstheme="minorHAnsi"/>
          <w:sz w:val="22"/>
          <w:szCs w:val="22"/>
          <w:lang w:eastAsia="en-US"/>
        </w:rPr>
        <w:t>A Nemzeti Tudósképző Akadémia</w:t>
      </w:r>
      <w:r>
        <w:rPr>
          <w:rFonts w:asciiTheme="minorHAnsi" w:eastAsiaTheme="minorHAnsi" w:hAnsiTheme="minorHAnsi" w:cstheme="minorHAnsi"/>
          <w:sz w:val="22"/>
          <w:szCs w:val="22"/>
          <w:lang w:eastAsia="en-US"/>
        </w:rPr>
        <w:t xml:space="preserve"> (továbbiakban: Akadémia)</w:t>
      </w:r>
      <w:r w:rsidRPr="005A7B16">
        <w:rPr>
          <w:rFonts w:asciiTheme="minorHAnsi" w:eastAsiaTheme="minorHAnsi" w:hAnsiTheme="minorHAnsi" w:cstheme="minorHAnsi"/>
          <w:sz w:val="22"/>
          <w:szCs w:val="22"/>
          <w:lang w:eastAsia="en-US"/>
        </w:rPr>
        <w:t xml:space="preserve"> megkereste Szombathely Megyei Jogú Város Önkormányzatát azzal, hogy </w:t>
      </w:r>
      <w:r>
        <w:rPr>
          <w:rFonts w:asciiTheme="minorHAnsi" w:eastAsiaTheme="minorHAnsi" w:hAnsiTheme="minorHAnsi" w:cstheme="minorHAnsi"/>
          <w:sz w:val="22"/>
          <w:szCs w:val="22"/>
          <w:lang w:eastAsia="en-US"/>
        </w:rPr>
        <w:t>csatlakozzon szakmai programjához. A szakmai program fő célkitűzése, olyan városok bevonása, ahol kiemelkedő biológiai képzés zajlik, illetve magas színvonalú a kórházi betegellátás is.</w:t>
      </w:r>
    </w:p>
    <w:p w14:paraId="11DCF309" w14:textId="77777777" w:rsidR="001F11FE" w:rsidRDefault="001F11FE" w:rsidP="001F11FE">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Csatlakozás estén az Akadémia a 2023. évben az alábbi tevékenységeket – alapcsomagot -   biztosítja az Önkormányzat számára: </w:t>
      </w:r>
    </w:p>
    <w:p w14:paraId="6464673A"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rendszeres elméleti képzések a diákok számára</w:t>
      </w:r>
    </w:p>
    <w:p w14:paraId="7AD8F66E"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laboratóriumi gyakorlatok</w:t>
      </w:r>
    </w:p>
    <w:p w14:paraId="7072DC69"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oktatási eszközök, </w:t>
      </w:r>
      <w:r w:rsidRPr="005A7B16">
        <w:rPr>
          <w:rFonts w:asciiTheme="minorHAnsi" w:eastAsiaTheme="minorHAnsi" w:hAnsiTheme="minorHAnsi" w:cstheme="minorHAnsi"/>
          <w:sz w:val="22"/>
          <w:szCs w:val="22"/>
          <w:lang w:eastAsia="en-US"/>
        </w:rPr>
        <w:t>oktatási segédanyagok</w:t>
      </w:r>
    </w:p>
    <w:p w14:paraId="017E8B21"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középiskolás diákok és tanáraik találkozója Nobel-díjas és /vagy világszinten elismert belföldi és külföldi tudósokkal  </w:t>
      </w:r>
    </w:p>
    <w:p w14:paraId="6EAC2283"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középiskolai tanárok szakmai továbbképzése</w:t>
      </w:r>
    </w:p>
    <w:p w14:paraId="5CB4FE44"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 szakmai munka megvalósításához szükséges személyi feltételek biztosítása</w:t>
      </w:r>
    </w:p>
    <w:p w14:paraId="268B53B1" w14:textId="77777777" w:rsidR="001F11FE" w:rsidRPr="005A7B16"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rendezvények szervezése a körház és a középiskolás diákok között</w:t>
      </w:r>
    </w:p>
    <w:p w14:paraId="4A1670BC" w14:textId="77777777" w:rsidR="001F11FE" w:rsidRDefault="001F11FE" w:rsidP="001F11FE">
      <w:pPr>
        <w:rPr>
          <w:rFonts w:asciiTheme="minorHAnsi" w:eastAsiaTheme="minorHAnsi" w:hAnsiTheme="minorHAnsi" w:cstheme="minorHAnsi"/>
          <w:b/>
          <w:bCs/>
          <w:sz w:val="22"/>
          <w:szCs w:val="22"/>
          <w:u w:val="single"/>
          <w:lang w:eastAsia="en-US"/>
        </w:rPr>
      </w:pPr>
    </w:p>
    <w:p w14:paraId="59EFC86B" w14:textId="77777777" w:rsidR="001F11FE" w:rsidRPr="001C71E7" w:rsidRDefault="001F11FE" w:rsidP="001F11FE">
      <w:pPr>
        <w:rPr>
          <w:rFonts w:asciiTheme="minorHAnsi" w:eastAsiaTheme="minorHAnsi" w:hAnsiTheme="minorHAnsi" w:cstheme="minorHAnsi"/>
          <w:sz w:val="22"/>
          <w:szCs w:val="22"/>
          <w:lang w:eastAsia="en-US"/>
        </w:rPr>
      </w:pPr>
      <w:r w:rsidRPr="001C71E7">
        <w:rPr>
          <w:rFonts w:asciiTheme="minorHAnsi" w:eastAsiaTheme="minorHAnsi" w:hAnsiTheme="minorHAnsi" w:cstheme="minorHAnsi"/>
          <w:sz w:val="22"/>
          <w:szCs w:val="22"/>
          <w:lang w:eastAsia="en-US"/>
        </w:rPr>
        <w:t>Az Akadémia alapcsomagjához történő csatlakozás esetén a</w:t>
      </w:r>
      <w:r>
        <w:rPr>
          <w:rFonts w:asciiTheme="minorHAnsi" w:eastAsiaTheme="minorHAnsi" w:hAnsiTheme="minorHAnsi" w:cstheme="minorHAnsi"/>
          <w:sz w:val="22"/>
          <w:szCs w:val="22"/>
          <w:lang w:eastAsia="en-US"/>
        </w:rPr>
        <w:t xml:space="preserve"> 22,5</w:t>
      </w:r>
      <w:r w:rsidRPr="001C71E7">
        <w:rPr>
          <w:rFonts w:asciiTheme="minorHAnsi" w:eastAsiaTheme="minorHAnsi" w:hAnsiTheme="minorHAnsi" w:cstheme="minorHAnsi"/>
          <w:sz w:val="22"/>
          <w:szCs w:val="22"/>
          <w:lang w:eastAsia="en-US"/>
        </w:rPr>
        <w:t xml:space="preserve"> M Ft összköltség </w:t>
      </w:r>
      <w:r>
        <w:rPr>
          <w:rFonts w:asciiTheme="minorHAnsi" w:eastAsiaTheme="minorHAnsi" w:hAnsiTheme="minorHAnsi" w:cstheme="minorHAnsi"/>
          <w:sz w:val="22"/>
          <w:szCs w:val="22"/>
          <w:lang w:eastAsia="en-US"/>
        </w:rPr>
        <w:t>2/</w:t>
      </w:r>
      <w:proofErr w:type="gramStart"/>
      <w:r>
        <w:rPr>
          <w:rFonts w:asciiTheme="minorHAnsi" w:eastAsiaTheme="minorHAnsi" w:hAnsiTheme="minorHAnsi" w:cstheme="minorHAnsi"/>
          <w:sz w:val="22"/>
          <w:szCs w:val="22"/>
          <w:lang w:eastAsia="en-US"/>
        </w:rPr>
        <w:t>3 részét</w:t>
      </w:r>
      <w:proofErr w:type="gramEnd"/>
      <w:r>
        <w:rPr>
          <w:rFonts w:asciiTheme="minorHAnsi" w:eastAsiaTheme="minorHAnsi" w:hAnsiTheme="minorHAnsi" w:cstheme="minorHAnsi"/>
          <w:sz w:val="22"/>
          <w:szCs w:val="22"/>
          <w:lang w:eastAsia="en-US"/>
        </w:rPr>
        <w:t xml:space="preserve"> </w:t>
      </w:r>
      <w:r w:rsidRPr="001C71E7">
        <w:rPr>
          <w:rFonts w:asciiTheme="minorHAnsi" w:eastAsiaTheme="minorHAnsi" w:hAnsiTheme="minorHAnsi" w:cstheme="minorHAnsi"/>
          <w:sz w:val="22"/>
          <w:szCs w:val="22"/>
          <w:lang w:eastAsia="en-US"/>
        </w:rPr>
        <w:t xml:space="preserve">azaz </w:t>
      </w:r>
      <w:r>
        <w:rPr>
          <w:rFonts w:asciiTheme="minorHAnsi" w:eastAsiaTheme="minorHAnsi" w:hAnsiTheme="minorHAnsi" w:cstheme="minorHAnsi"/>
          <w:sz w:val="22"/>
          <w:szCs w:val="22"/>
          <w:lang w:eastAsia="en-US"/>
        </w:rPr>
        <w:t>15</w:t>
      </w:r>
      <w:r w:rsidRPr="001C71E7">
        <w:rPr>
          <w:rFonts w:asciiTheme="minorHAnsi" w:eastAsiaTheme="minorHAnsi" w:hAnsiTheme="minorHAnsi" w:cstheme="minorHAnsi"/>
          <w:sz w:val="22"/>
          <w:szCs w:val="22"/>
          <w:lang w:eastAsia="en-US"/>
        </w:rPr>
        <w:t xml:space="preserve"> M Ft-ot a Nemzeti Orvosbiológiai Alapítvány biztosít, a fennmaradó 7,5 M Ft biztosításához önkormányzati forrás szükséges.</w:t>
      </w:r>
    </w:p>
    <w:p w14:paraId="6333E38A" w14:textId="77777777" w:rsidR="004E2D6A" w:rsidRPr="003F162C" w:rsidRDefault="004E2D6A" w:rsidP="004E2D6A">
      <w:pPr>
        <w:jc w:val="both"/>
        <w:rPr>
          <w:rFonts w:asciiTheme="minorHAnsi" w:hAnsiTheme="minorHAnsi" w:cstheme="minorHAnsi"/>
          <w:sz w:val="22"/>
          <w:szCs w:val="22"/>
        </w:rPr>
      </w:pPr>
    </w:p>
    <w:p w14:paraId="49069EEC" w14:textId="6E70CD42" w:rsidR="004E2D6A" w:rsidRPr="003F162C" w:rsidRDefault="00C729E1" w:rsidP="006C34E0">
      <w:pPr>
        <w:jc w:val="both"/>
        <w:rPr>
          <w:rFonts w:asciiTheme="minorHAnsi" w:hAnsiTheme="minorHAnsi" w:cstheme="minorHAnsi"/>
          <w:sz w:val="22"/>
          <w:szCs w:val="22"/>
        </w:rPr>
      </w:pPr>
      <w:r w:rsidRPr="003F162C">
        <w:rPr>
          <w:rFonts w:asciiTheme="minorHAnsi" w:hAnsiTheme="minorHAnsi" w:cstheme="minorHAnsi"/>
          <w:sz w:val="22"/>
          <w:szCs w:val="22"/>
        </w:rPr>
        <w:t>Kérem a Tisztelt Közgyűlést, hogy a</w:t>
      </w:r>
      <w:r w:rsidR="00206022">
        <w:rPr>
          <w:rFonts w:asciiTheme="minorHAnsi" w:hAnsiTheme="minorHAnsi" w:cstheme="minorHAnsi"/>
          <w:sz w:val="22"/>
          <w:szCs w:val="22"/>
        </w:rPr>
        <w:t>z előterjesztést</w:t>
      </w:r>
      <w:r w:rsidRPr="003F162C">
        <w:rPr>
          <w:rFonts w:asciiTheme="minorHAnsi" w:hAnsiTheme="minorHAnsi" w:cstheme="minorHAnsi"/>
          <w:sz w:val="22"/>
          <w:szCs w:val="22"/>
        </w:rPr>
        <w:t xml:space="preserve"> megtárgyalni, a rendelete</w:t>
      </w:r>
      <w:r w:rsidR="00206022">
        <w:rPr>
          <w:rFonts w:asciiTheme="minorHAnsi" w:hAnsiTheme="minorHAnsi" w:cstheme="minorHAnsi"/>
          <w:sz w:val="22"/>
          <w:szCs w:val="22"/>
        </w:rPr>
        <w:t>ket megalkotni</w:t>
      </w:r>
      <w:r w:rsidRPr="003F162C">
        <w:rPr>
          <w:rFonts w:asciiTheme="minorHAnsi" w:hAnsiTheme="minorHAnsi" w:cstheme="minorHAnsi"/>
          <w:sz w:val="22"/>
          <w:szCs w:val="22"/>
        </w:rPr>
        <w:t>, továbbá a határozati javaslato</w:t>
      </w:r>
      <w:r w:rsidR="0002283A" w:rsidRPr="003F162C">
        <w:rPr>
          <w:rFonts w:asciiTheme="minorHAnsi" w:hAnsiTheme="minorHAnsi" w:cstheme="minorHAnsi"/>
          <w:sz w:val="22"/>
          <w:szCs w:val="22"/>
        </w:rPr>
        <w:t>ka</w:t>
      </w:r>
      <w:r w:rsidRPr="003F162C">
        <w:rPr>
          <w:rFonts w:asciiTheme="minorHAnsi" w:hAnsiTheme="minorHAnsi" w:cstheme="minorHAnsi"/>
          <w:sz w:val="22"/>
          <w:szCs w:val="22"/>
        </w:rPr>
        <w:t>t elfogadni szíveskedjék.</w:t>
      </w:r>
    </w:p>
    <w:p w14:paraId="1E0BA66B" w14:textId="77777777" w:rsidR="004E2D6A" w:rsidRPr="003F162C" w:rsidRDefault="004E2D6A" w:rsidP="006C34E0">
      <w:pPr>
        <w:jc w:val="both"/>
        <w:rPr>
          <w:rFonts w:asciiTheme="minorHAnsi" w:hAnsiTheme="minorHAnsi" w:cstheme="minorHAnsi"/>
          <w:sz w:val="22"/>
          <w:szCs w:val="22"/>
        </w:rPr>
      </w:pPr>
    </w:p>
    <w:p w14:paraId="3FFC12D0" w14:textId="77777777" w:rsidR="004E2D6A" w:rsidRPr="003F162C" w:rsidRDefault="004E2D6A" w:rsidP="006C34E0">
      <w:pPr>
        <w:jc w:val="both"/>
        <w:rPr>
          <w:rFonts w:asciiTheme="minorHAnsi" w:hAnsiTheme="minorHAnsi" w:cstheme="minorHAnsi"/>
          <w:sz w:val="22"/>
          <w:szCs w:val="22"/>
        </w:rPr>
      </w:pPr>
    </w:p>
    <w:p w14:paraId="51435D93" w14:textId="77777777" w:rsidR="006721B8" w:rsidRPr="003F162C" w:rsidRDefault="006721B8" w:rsidP="006721B8">
      <w:pPr>
        <w:jc w:val="both"/>
        <w:rPr>
          <w:rFonts w:asciiTheme="minorHAnsi" w:hAnsiTheme="minorHAnsi" w:cstheme="minorHAnsi"/>
          <w:i/>
          <w:sz w:val="22"/>
          <w:szCs w:val="22"/>
        </w:rPr>
      </w:pPr>
    </w:p>
    <w:p w14:paraId="31943069" w14:textId="74E92C0C" w:rsidR="00626663" w:rsidRPr="003F162C" w:rsidRDefault="006721B8" w:rsidP="006721B8">
      <w:pPr>
        <w:rPr>
          <w:rFonts w:asciiTheme="minorHAnsi" w:hAnsiTheme="minorHAnsi" w:cstheme="minorHAnsi"/>
          <w:b/>
          <w:sz w:val="22"/>
          <w:szCs w:val="22"/>
        </w:rPr>
      </w:pPr>
      <w:r w:rsidRPr="003F162C">
        <w:rPr>
          <w:rFonts w:asciiTheme="minorHAnsi" w:hAnsiTheme="minorHAnsi" w:cstheme="minorHAnsi"/>
          <w:b/>
          <w:sz w:val="22"/>
          <w:szCs w:val="22"/>
        </w:rPr>
        <w:t>Szombathely, 20</w:t>
      </w:r>
      <w:r w:rsidR="00DE0F0B" w:rsidRPr="003F162C">
        <w:rPr>
          <w:rFonts w:asciiTheme="minorHAnsi" w:hAnsiTheme="minorHAnsi" w:cstheme="minorHAnsi"/>
          <w:b/>
          <w:sz w:val="22"/>
          <w:szCs w:val="22"/>
        </w:rPr>
        <w:t>2</w:t>
      </w:r>
      <w:r w:rsidR="00770E6C">
        <w:rPr>
          <w:rFonts w:asciiTheme="minorHAnsi" w:hAnsiTheme="minorHAnsi" w:cstheme="minorHAnsi"/>
          <w:b/>
          <w:sz w:val="22"/>
          <w:szCs w:val="22"/>
        </w:rPr>
        <w:t>3</w:t>
      </w:r>
      <w:r w:rsidR="00DE0F0B" w:rsidRPr="003F162C">
        <w:rPr>
          <w:rFonts w:asciiTheme="minorHAnsi" w:hAnsiTheme="minorHAnsi" w:cstheme="minorHAnsi"/>
          <w:b/>
          <w:sz w:val="22"/>
          <w:szCs w:val="22"/>
        </w:rPr>
        <w:t>. február</w:t>
      </w:r>
      <w:r w:rsidRPr="003F162C">
        <w:rPr>
          <w:rFonts w:asciiTheme="minorHAnsi" w:hAnsiTheme="minorHAnsi" w:cstheme="minorHAnsi"/>
          <w:b/>
          <w:sz w:val="22"/>
          <w:szCs w:val="22"/>
        </w:rPr>
        <w:t xml:space="preserve"> </w:t>
      </w:r>
      <w:proofErr w:type="gramStart"/>
      <w:r w:rsidR="00C4193B" w:rsidRPr="003F162C">
        <w:rPr>
          <w:rFonts w:asciiTheme="minorHAnsi" w:hAnsiTheme="minorHAnsi" w:cstheme="minorHAnsi"/>
          <w:b/>
          <w:sz w:val="22"/>
          <w:szCs w:val="22"/>
        </w:rPr>
        <w:t xml:space="preserve">„  </w:t>
      </w:r>
      <w:proofErr w:type="gramEnd"/>
      <w:r w:rsidR="00C4193B" w:rsidRPr="003F162C">
        <w:rPr>
          <w:rFonts w:asciiTheme="minorHAnsi" w:hAnsiTheme="minorHAnsi" w:cstheme="minorHAnsi"/>
          <w:b/>
          <w:sz w:val="22"/>
          <w:szCs w:val="22"/>
        </w:rPr>
        <w:t xml:space="preserve">              ”</w:t>
      </w:r>
    </w:p>
    <w:p w14:paraId="4CFE13FE" w14:textId="77777777" w:rsidR="00C4193B" w:rsidRPr="003F162C" w:rsidRDefault="006721B8" w:rsidP="006721B8">
      <w:pPr>
        <w:rPr>
          <w:rFonts w:asciiTheme="minorHAnsi" w:hAnsiTheme="minorHAnsi" w:cstheme="minorHAnsi"/>
          <w:b/>
          <w:sz w:val="22"/>
          <w:szCs w:val="22"/>
        </w:rPr>
      </w:pPr>
      <w:r w:rsidRPr="003F162C">
        <w:rPr>
          <w:rFonts w:asciiTheme="minorHAnsi" w:hAnsiTheme="minorHAnsi" w:cstheme="minorHAnsi"/>
          <w:b/>
          <w:sz w:val="22"/>
          <w:szCs w:val="22"/>
        </w:rPr>
        <w:t xml:space="preserve">                                                          </w:t>
      </w:r>
    </w:p>
    <w:p w14:paraId="3EF2C12A" w14:textId="77777777" w:rsidR="00C4193B" w:rsidRPr="003F162C" w:rsidRDefault="00C4193B" w:rsidP="006721B8">
      <w:pPr>
        <w:rPr>
          <w:rFonts w:asciiTheme="minorHAnsi" w:hAnsiTheme="minorHAnsi" w:cstheme="minorHAnsi"/>
          <w:b/>
          <w:sz w:val="22"/>
          <w:szCs w:val="22"/>
        </w:rPr>
      </w:pPr>
    </w:p>
    <w:p w14:paraId="6E17D98D" w14:textId="77777777" w:rsidR="00C4193B" w:rsidRPr="003F162C" w:rsidRDefault="00C4193B" w:rsidP="006721B8">
      <w:pPr>
        <w:rPr>
          <w:rFonts w:asciiTheme="minorHAnsi" w:hAnsiTheme="minorHAnsi" w:cstheme="minorHAnsi"/>
          <w:b/>
          <w:sz w:val="22"/>
          <w:szCs w:val="22"/>
        </w:rPr>
      </w:pPr>
    </w:p>
    <w:p w14:paraId="739E2F5A" w14:textId="2401EAF7" w:rsidR="006721B8" w:rsidRPr="003F162C" w:rsidRDefault="00C4193B" w:rsidP="006721B8">
      <w:pPr>
        <w:rPr>
          <w:rFonts w:asciiTheme="minorHAnsi" w:hAnsiTheme="minorHAnsi" w:cstheme="minorHAnsi"/>
          <w:b/>
          <w:sz w:val="22"/>
          <w:szCs w:val="22"/>
        </w:rPr>
      </w:pPr>
      <w:r w:rsidRPr="003F162C">
        <w:rPr>
          <w:rFonts w:asciiTheme="minorHAnsi" w:hAnsiTheme="minorHAnsi" w:cstheme="minorHAnsi"/>
          <w:b/>
          <w:sz w:val="22"/>
          <w:szCs w:val="22"/>
        </w:rPr>
        <w:t xml:space="preserve">                                                                   </w:t>
      </w:r>
      <w:r w:rsidR="006721B8" w:rsidRPr="003F162C">
        <w:rPr>
          <w:rFonts w:asciiTheme="minorHAnsi" w:hAnsiTheme="minorHAnsi" w:cstheme="minorHAnsi"/>
          <w:b/>
          <w:sz w:val="22"/>
          <w:szCs w:val="22"/>
        </w:rPr>
        <w:t xml:space="preserve">                           /: Dr. Nemény András :/ </w:t>
      </w:r>
    </w:p>
    <w:p w14:paraId="168B9406" w14:textId="77777777" w:rsidR="006721B8" w:rsidRPr="003F162C" w:rsidRDefault="006721B8" w:rsidP="006721B8">
      <w:pPr>
        <w:jc w:val="center"/>
        <w:rPr>
          <w:rFonts w:asciiTheme="minorHAnsi" w:hAnsiTheme="minorHAnsi" w:cstheme="minorHAnsi"/>
          <w:b/>
          <w:sz w:val="22"/>
          <w:szCs w:val="22"/>
        </w:rPr>
      </w:pPr>
    </w:p>
    <w:p w14:paraId="03BA5544" w14:textId="77777777" w:rsidR="006721B8" w:rsidRDefault="006721B8" w:rsidP="006721B8">
      <w:pPr>
        <w:jc w:val="center"/>
        <w:rPr>
          <w:rFonts w:asciiTheme="minorHAnsi" w:hAnsiTheme="minorHAnsi" w:cstheme="minorHAnsi"/>
          <w:b/>
          <w:sz w:val="22"/>
          <w:szCs w:val="22"/>
        </w:rPr>
      </w:pPr>
    </w:p>
    <w:p w14:paraId="45C7707F" w14:textId="77777777" w:rsidR="00115B3C" w:rsidRDefault="00115B3C" w:rsidP="006721B8">
      <w:pPr>
        <w:jc w:val="center"/>
        <w:rPr>
          <w:rFonts w:asciiTheme="minorHAnsi" w:hAnsiTheme="minorHAnsi" w:cstheme="minorHAnsi"/>
          <w:b/>
          <w:sz w:val="22"/>
          <w:szCs w:val="22"/>
        </w:rPr>
      </w:pPr>
    </w:p>
    <w:p w14:paraId="382CAE6F" w14:textId="77777777" w:rsidR="00115B3C" w:rsidRPr="003F162C" w:rsidRDefault="00115B3C" w:rsidP="006721B8">
      <w:pPr>
        <w:jc w:val="center"/>
        <w:rPr>
          <w:rFonts w:asciiTheme="minorHAnsi" w:hAnsiTheme="minorHAnsi" w:cstheme="minorHAnsi"/>
          <w:b/>
          <w:sz w:val="22"/>
          <w:szCs w:val="22"/>
        </w:rPr>
      </w:pPr>
    </w:p>
    <w:p w14:paraId="3168F759" w14:textId="7A4D7F46" w:rsidR="007D3BE4" w:rsidRPr="003F162C" w:rsidRDefault="00C77AB3" w:rsidP="006721B8">
      <w:pPr>
        <w:jc w:val="center"/>
        <w:rPr>
          <w:rFonts w:asciiTheme="minorHAnsi" w:hAnsiTheme="minorHAnsi" w:cstheme="minorHAnsi"/>
          <w:b/>
          <w:sz w:val="22"/>
          <w:szCs w:val="22"/>
        </w:rPr>
      </w:pPr>
      <w:r w:rsidRPr="003F162C">
        <w:rPr>
          <w:rFonts w:asciiTheme="minorHAnsi" w:hAnsiTheme="minorHAnsi" w:cstheme="minorHAnsi"/>
          <w:b/>
          <w:sz w:val="22"/>
          <w:szCs w:val="22"/>
        </w:rPr>
        <w:t>I.</w:t>
      </w:r>
    </w:p>
    <w:p w14:paraId="593A2B9C" w14:textId="77777777" w:rsidR="00CF0883" w:rsidRPr="003F162C" w:rsidRDefault="00CF0883" w:rsidP="00CF0883">
      <w:p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HATÁROZATI JAVASLAT</w:t>
      </w:r>
    </w:p>
    <w:p w14:paraId="27A7E44D" w14:textId="6F2DF6D3" w:rsidR="00CF0883" w:rsidRPr="003F162C" w:rsidRDefault="00CF0883" w:rsidP="00CF0883">
      <w:p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…/202</w:t>
      </w:r>
      <w:r w:rsidR="00115B3C">
        <w:rPr>
          <w:rFonts w:asciiTheme="minorHAnsi" w:hAnsiTheme="minorHAnsi" w:cstheme="minorHAnsi"/>
          <w:b/>
          <w:sz w:val="22"/>
          <w:szCs w:val="22"/>
          <w:u w:val="single"/>
        </w:rPr>
        <w:t>3</w:t>
      </w:r>
      <w:r w:rsidRPr="003F162C">
        <w:rPr>
          <w:rFonts w:asciiTheme="minorHAnsi" w:hAnsiTheme="minorHAnsi" w:cstheme="minorHAnsi"/>
          <w:b/>
          <w:sz w:val="22"/>
          <w:szCs w:val="22"/>
          <w:u w:val="single"/>
        </w:rPr>
        <w:t>. (</w:t>
      </w:r>
      <w:r w:rsidR="00DE0F0B" w:rsidRPr="003F162C">
        <w:rPr>
          <w:rFonts w:asciiTheme="minorHAnsi" w:hAnsiTheme="minorHAnsi" w:cstheme="minorHAnsi"/>
          <w:b/>
          <w:sz w:val="22"/>
          <w:szCs w:val="22"/>
          <w:u w:val="single"/>
        </w:rPr>
        <w:t>I</w:t>
      </w:r>
      <w:r w:rsidRPr="003F162C">
        <w:rPr>
          <w:rFonts w:asciiTheme="minorHAnsi" w:hAnsiTheme="minorHAnsi" w:cstheme="minorHAnsi"/>
          <w:b/>
          <w:sz w:val="22"/>
          <w:szCs w:val="22"/>
          <w:u w:val="single"/>
        </w:rPr>
        <w:t xml:space="preserve">I. </w:t>
      </w:r>
      <w:r w:rsidR="00115B3C">
        <w:rPr>
          <w:rFonts w:asciiTheme="minorHAnsi" w:hAnsiTheme="minorHAnsi" w:cstheme="minorHAnsi"/>
          <w:b/>
          <w:sz w:val="22"/>
          <w:szCs w:val="22"/>
          <w:u w:val="single"/>
        </w:rPr>
        <w:t>23</w:t>
      </w:r>
      <w:r w:rsidRPr="003F162C">
        <w:rPr>
          <w:rFonts w:asciiTheme="minorHAnsi" w:hAnsiTheme="minorHAnsi" w:cstheme="minorHAnsi"/>
          <w:b/>
          <w:sz w:val="22"/>
          <w:szCs w:val="22"/>
          <w:u w:val="single"/>
        </w:rPr>
        <w:t xml:space="preserve">.) </w:t>
      </w:r>
      <w:r w:rsidR="004E2D6A" w:rsidRPr="003F162C">
        <w:rPr>
          <w:rFonts w:asciiTheme="minorHAnsi" w:hAnsiTheme="minorHAnsi" w:cstheme="minorHAnsi"/>
          <w:b/>
          <w:sz w:val="22"/>
          <w:szCs w:val="22"/>
          <w:u w:val="single"/>
        </w:rPr>
        <w:t>Kgy.</w:t>
      </w:r>
      <w:r w:rsidRPr="003F162C">
        <w:rPr>
          <w:rFonts w:asciiTheme="minorHAnsi" w:hAnsiTheme="minorHAnsi" w:cstheme="minorHAnsi"/>
          <w:b/>
          <w:sz w:val="22"/>
          <w:szCs w:val="22"/>
          <w:u w:val="single"/>
        </w:rPr>
        <w:t xml:space="preserve"> sz</w:t>
      </w:r>
      <w:r w:rsidR="002F4C63" w:rsidRPr="003F162C">
        <w:rPr>
          <w:rFonts w:asciiTheme="minorHAnsi" w:hAnsiTheme="minorHAnsi" w:cstheme="minorHAnsi"/>
          <w:b/>
          <w:sz w:val="22"/>
          <w:szCs w:val="22"/>
          <w:u w:val="single"/>
        </w:rPr>
        <w:t>.</w:t>
      </w:r>
      <w:r w:rsidRPr="003F162C">
        <w:rPr>
          <w:rFonts w:asciiTheme="minorHAnsi" w:hAnsiTheme="minorHAnsi" w:cstheme="minorHAnsi"/>
          <w:b/>
          <w:sz w:val="22"/>
          <w:szCs w:val="22"/>
          <w:u w:val="single"/>
        </w:rPr>
        <w:t xml:space="preserve"> határozat</w:t>
      </w:r>
    </w:p>
    <w:p w14:paraId="31144C59" w14:textId="77777777" w:rsidR="000C428C" w:rsidRPr="003F162C" w:rsidRDefault="000C428C" w:rsidP="00CF0883">
      <w:pPr>
        <w:jc w:val="center"/>
        <w:rPr>
          <w:rFonts w:asciiTheme="minorHAnsi" w:hAnsiTheme="minorHAnsi" w:cstheme="minorHAnsi"/>
          <w:b/>
          <w:sz w:val="22"/>
          <w:szCs w:val="22"/>
          <w:u w:val="single"/>
        </w:rPr>
      </w:pPr>
    </w:p>
    <w:p w14:paraId="18E06963" w14:textId="37103FC7" w:rsidR="002554A1" w:rsidRPr="003F162C" w:rsidRDefault="002554A1" w:rsidP="002554A1">
      <w:pPr>
        <w:suppressAutoHyphens/>
        <w:jc w:val="both"/>
        <w:rPr>
          <w:rFonts w:asciiTheme="minorHAnsi" w:hAnsiTheme="minorHAnsi" w:cstheme="minorHAnsi"/>
          <w:sz w:val="22"/>
          <w:szCs w:val="22"/>
        </w:rPr>
      </w:pPr>
      <w:r w:rsidRPr="003F162C">
        <w:rPr>
          <w:rFonts w:asciiTheme="minorHAnsi" w:hAnsiTheme="minorHAnsi" w:cstheme="minorHAnsi"/>
          <w:sz w:val="22"/>
          <w:szCs w:val="22"/>
        </w:rPr>
        <w:t xml:space="preserve">Szombathely Megyei Jogú Város </w:t>
      </w:r>
      <w:r w:rsidR="000C428C" w:rsidRPr="003F162C">
        <w:rPr>
          <w:rFonts w:asciiTheme="minorHAnsi" w:hAnsiTheme="minorHAnsi" w:cstheme="minorHAnsi"/>
          <w:sz w:val="22"/>
          <w:szCs w:val="22"/>
        </w:rPr>
        <w:t>Önkormányzata</w:t>
      </w:r>
      <w:r w:rsidRPr="003F162C">
        <w:rPr>
          <w:rFonts w:asciiTheme="minorHAnsi" w:hAnsiTheme="minorHAnsi" w:cstheme="minorHAnsi"/>
          <w:sz w:val="22"/>
          <w:szCs w:val="22"/>
        </w:rPr>
        <w:t xml:space="preserve"> saját bevételeinek és az adósságot keletkeztető ügyleteiből eredő fizetési kötelezettségeinek a 202</w:t>
      </w:r>
      <w:r w:rsidR="003F4443">
        <w:rPr>
          <w:rFonts w:asciiTheme="minorHAnsi" w:hAnsiTheme="minorHAnsi" w:cstheme="minorHAnsi"/>
          <w:sz w:val="22"/>
          <w:szCs w:val="22"/>
        </w:rPr>
        <w:t>3</w:t>
      </w:r>
      <w:r w:rsidRPr="003F162C">
        <w:rPr>
          <w:rFonts w:asciiTheme="minorHAnsi" w:hAnsiTheme="minorHAnsi" w:cstheme="minorHAnsi"/>
          <w:sz w:val="22"/>
          <w:szCs w:val="22"/>
        </w:rPr>
        <w:t>. évi költségvetési évet, és az azt követő három évre várható összegét az alábbiak szerint állapí</w:t>
      </w:r>
      <w:r w:rsidR="0042094A" w:rsidRPr="003F162C">
        <w:rPr>
          <w:rFonts w:asciiTheme="minorHAnsi" w:hAnsiTheme="minorHAnsi" w:cstheme="minorHAnsi"/>
          <w:sz w:val="22"/>
          <w:szCs w:val="22"/>
        </w:rPr>
        <w:t>tja</w:t>
      </w:r>
      <w:r w:rsidR="000C428C" w:rsidRPr="003F162C">
        <w:rPr>
          <w:rFonts w:asciiTheme="minorHAnsi" w:hAnsiTheme="minorHAnsi" w:cstheme="minorHAnsi"/>
          <w:sz w:val="22"/>
          <w:szCs w:val="22"/>
        </w:rPr>
        <w:t xml:space="preserve"> meg:</w:t>
      </w:r>
    </w:p>
    <w:p w14:paraId="0EB5D3B3" w14:textId="77777777" w:rsidR="003F4443" w:rsidRPr="00FC39E6" w:rsidRDefault="003F4443" w:rsidP="003F4443">
      <w:pPr>
        <w:suppressAutoHyphens/>
        <w:jc w:val="both"/>
        <w:rPr>
          <w:rFonts w:asciiTheme="minorHAnsi" w:hAnsiTheme="minorHAnsi" w:cstheme="minorHAnsi"/>
          <w:sz w:val="22"/>
          <w:szCs w:val="22"/>
        </w:rPr>
      </w:pPr>
    </w:p>
    <w:tbl>
      <w:tblPr>
        <w:tblW w:w="9923" w:type="dxa"/>
        <w:tblCellMar>
          <w:left w:w="70" w:type="dxa"/>
          <w:right w:w="70" w:type="dxa"/>
        </w:tblCellMar>
        <w:tblLook w:val="04A0" w:firstRow="1" w:lastRow="0" w:firstColumn="1" w:lastColumn="0" w:noHBand="0" w:noVBand="1"/>
      </w:tblPr>
      <w:tblGrid>
        <w:gridCol w:w="2977"/>
        <w:gridCol w:w="567"/>
        <w:gridCol w:w="1193"/>
        <w:gridCol w:w="1784"/>
        <w:gridCol w:w="1701"/>
        <w:gridCol w:w="1701"/>
      </w:tblGrid>
      <w:tr w:rsidR="003F4443" w:rsidRPr="00FC39E6" w14:paraId="1621C4AB" w14:textId="77777777" w:rsidTr="00FC39E6">
        <w:trPr>
          <w:trHeight w:val="320"/>
        </w:trPr>
        <w:tc>
          <w:tcPr>
            <w:tcW w:w="2977" w:type="dxa"/>
            <w:tcBorders>
              <w:top w:val="nil"/>
              <w:left w:val="nil"/>
              <w:bottom w:val="nil"/>
              <w:right w:val="nil"/>
            </w:tcBorders>
            <w:shd w:val="clear" w:color="auto" w:fill="auto"/>
            <w:noWrap/>
            <w:vAlign w:val="center"/>
            <w:hideMark/>
          </w:tcPr>
          <w:p w14:paraId="70873A8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ezer Ft-ban</w:t>
            </w:r>
          </w:p>
        </w:tc>
        <w:tc>
          <w:tcPr>
            <w:tcW w:w="567" w:type="dxa"/>
            <w:tcBorders>
              <w:top w:val="nil"/>
              <w:left w:val="nil"/>
              <w:bottom w:val="nil"/>
              <w:right w:val="nil"/>
            </w:tcBorders>
            <w:shd w:val="clear" w:color="auto" w:fill="auto"/>
            <w:noWrap/>
            <w:vAlign w:val="center"/>
            <w:hideMark/>
          </w:tcPr>
          <w:p w14:paraId="0EDDA909" w14:textId="77777777" w:rsidR="003F4443" w:rsidRPr="00FC39E6" w:rsidRDefault="003F4443" w:rsidP="006A60D5">
            <w:pPr>
              <w:rPr>
                <w:rFonts w:asciiTheme="minorHAnsi" w:hAnsiTheme="minorHAnsi" w:cstheme="minorHAnsi"/>
                <w:color w:val="000000"/>
                <w:sz w:val="22"/>
                <w:szCs w:val="22"/>
              </w:rPr>
            </w:pPr>
          </w:p>
        </w:tc>
        <w:tc>
          <w:tcPr>
            <w:tcW w:w="1193" w:type="dxa"/>
            <w:tcBorders>
              <w:top w:val="nil"/>
              <w:left w:val="nil"/>
              <w:bottom w:val="nil"/>
              <w:right w:val="nil"/>
            </w:tcBorders>
            <w:shd w:val="clear" w:color="auto" w:fill="auto"/>
            <w:noWrap/>
            <w:vAlign w:val="center"/>
            <w:hideMark/>
          </w:tcPr>
          <w:p w14:paraId="68AA7D22"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2023.</w:t>
            </w:r>
          </w:p>
        </w:tc>
        <w:tc>
          <w:tcPr>
            <w:tcW w:w="1784" w:type="dxa"/>
            <w:tcBorders>
              <w:top w:val="nil"/>
              <w:left w:val="nil"/>
              <w:bottom w:val="nil"/>
              <w:right w:val="nil"/>
            </w:tcBorders>
            <w:shd w:val="clear" w:color="auto" w:fill="auto"/>
            <w:noWrap/>
            <w:vAlign w:val="center"/>
            <w:hideMark/>
          </w:tcPr>
          <w:p w14:paraId="6F8F6A66"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2024.</w:t>
            </w:r>
          </w:p>
        </w:tc>
        <w:tc>
          <w:tcPr>
            <w:tcW w:w="1701" w:type="dxa"/>
            <w:tcBorders>
              <w:top w:val="nil"/>
              <w:left w:val="nil"/>
              <w:bottom w:val="nil"/>
              <w:right w:val="nil"/>
            </w:tcBorders>
            <w:shd w:val="clear" w:color="auto" w:fill="auto"/>
            <w:noWrap/>
            <w:vAlign w:val="center"/>
            <w:hideMark/>
          </w:tcPr>
          <w:p w14:paraId="6BF1BE38"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2025.</w:t>
            </w:r>
          </w:p>
        </w:tc>
        <w:tc>
          <w:tcPr>
            <w:tcW w:w="1701" w:type="dxa"/>
            <w:tcBorders>
              <w:top w:val="nil"/>
              <w:left w:val="nil"/>
              <w:bottom w:val="nil"/>
              <w:right w:val="nil"/>
            </w:tcBorders>
            <w:shd w:val="clear" w:color="auto" w:fill="auto"/>
            <w:noWrap/>
            <w:vAlign w:val="center"/>
            <w:hideMark/>
          </w:tcPr>
          <w:p w14:paraId="341B4B3A"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2026.</w:t>
            </w:r>
          </w:p>
        </w:tc>
      </w:tr>
      <w:tr w:rsidR="003F4443" w:rsidRPr="00FC39E6" w14:paraId="573B5BE7" w14:textId="77777777" w:rsidTr="00FC39E6">
        <w:trPr>
          <w:trHeight w:val="940"/>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828A5F"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Megnevezés</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3032578"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 </w:t>
            </w:r>
          </w:p>
        </w:tc>
        <w:tc>
          <w:tcPr>
            <w:tcW w:w="1193" w:type="dxa"/>
            <w:tcBorders>
              <w:top w:val="single" w:sz="8" w:space="0" w:color="auto"/>
              <w:left w:val="nil"/>
              <w:bottom w:val="single" w:sz="8" w:space="0" w:color="auto"/>
              <w:right w:val="single" w:sz="8" w:space="0" w:color="auto"/>
            </w:tcBorders>
            <w:shd w:val="clear" w:color="auto" w:fill="auto"/>
            <w:vAlign w:val="center"/>
            <w:hideMark/>
          </w:tcPr>
          <w:p w14:paraId="1AC146F6"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03CC0118" w14:textId="0BB46C4B"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1.</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452B243" w14:textId="0E5150A8"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2.</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38D8530" w14:textId="608FE79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3.</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r>
      <w:tr w:rsidR="003F4443" w:rsidRPr="00FC39E6" w14:paraId="5E7D277C" w14:textId="77777777" w:rsidTr="00FC39E6">
        <w:trPr>
          <w:trHeight w:val="3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B41821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Helyi adók</w:t>
            </w:r>
          </w:p>
        </w:tc>
        <w:tc>
          <w:tcPr>
            <w:tcW w:w="567" w:type="dxa"/>
            <w:tcBorders>
              <w:top w:val="nil"/>
              <w:left w:val="nil"/>
              <w:bottom w:val="single" w:sz="8" w:space="0" w:color="auto"/>
              <w:right w:val="single" w:sz="8" w:space="0" w:color="auto"/>
            </w:tcBorders>
            <w:shd w:val="clear" w:color="auto" w:fill="auto"/>
            <w:vAlign w:val="center"/>
            <w:hideMark/>
          </w:tcPr>
          <w:p w14:paraId="3B295A2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w:t>
            </w:r>
          </w:p>
        </w:tc>
        <w:tc>
          <w:tcPr>
            <w:tcW w:w="1193" w:type="dxa"/>
            <w:tcBorders>
              <w:top w:val="nil"/>
              <w:left w:val="nil"/>
              <w:bottom w:val="single" w:sz="8" w:space="0" w:color="auto"/>
              <w:right w:val="single" w:sz="8" w:space="0" w:color="auto"/>
            </w:tcBorders>
            <w:shd w:val="clear" w:color="auto" w:fill="auto"/>
            <w:vAlign w:val="center"/>
            <w:hideMark/>
          </w:tcPr>
          <w:p w14:paraId="3C74EFF9" w14:textId="68399A59"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w:t>
            </w:r>
            <w:r w:rsidR="00EA25F8" w:rsidRPr="00FC39E6">
              <w:rPr>
                <w:rFonts w:asciiTheme="minorHAnsi" w:hAnsiTheme="minorHAnsi" w:cstheme="minorHAnsi"/>
                <w:color w:val="000000"/>
                <w:sz w:val="22"/>
                <w:szCs w:val="22"/>
              </w:rPr>
              <w:t>5</w:t>
            </w:r>
            <w:r w:rsidRPr="00FC39E6">
              <w:rPr>
                <w:rFonts w:asciiTheme="minorHAnsi" w:hAnsiTheme="minorHAnsi" w:cstheme="minorHAnsi"/>
                <w:color w:val="000000"/>
                <w:sz w:val="22"/>
                <w:szCs w:val="22"/>
              </w:rPr>
              <w:t>04.000 </w:t>
            </w:r>
          </w:p>
        </w:tc>
        <w:tc>
          <w:tcPr>
            <w:tcW w:w="1784" w:type="dxa"/>
            <w:tcBorders>
              <w:top w:val="nil"/>
              <w:left w:val="nil"/>
              <w:bottom w:val="single" w:sz="8" w:space="0" w:color="auto"/>
              <w:right w:val="single" w:sz="8" w:space="0" w:color="auto"/>
            </w:tcBorders>
            <w:shd w:val="clear" w:color="auto" w:fill="auto"/>
            <w:vAlign w:val="center"/>
            <w:hideMark/>
          </w:tcPr>
          <w:p w14:paraId="6D2700D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11.500.000 </w:t>
            </w:r>
          </w:p>
        </w:tc>
        <w:tc>
          <w:tcPr>
            <w:tcW w:w="1701" w:type="dxa"/>
            <w:tcBorders>
              <w:top w:val="nil"/>
              <w:left w:val="nil"/>
              <w:bottom w:val="single" w:sz="8" w:space="0" w:color="auto"/>
              <w:right w:val="single" w:sz="8" w:space="0" w:color="auto"/>
            </w:tcBorders>
            <w:shd w:val="clear" w:color="auto" w:fill="auto"/>
            <w:vAlign w:val="center"/>
            <w:hideMark/>
          </w:tcPr>
          <w:p w14:paraId="0C57383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11.600.000 </w:t>
            </w:r>
          </w:p>
        </w:tc>
        <w:tc>
          <w:tcPr>
            <w:tcW w:w="1701" w:type="dxa"/>
            <w:tcBorders>
              <w:top w:val="nil"/>
              <w:left w:val="nil"/>
              <w:bottom w:val="single" w:sz="8" w:space="0" w:color="auto"/>
              <w:right w:val="single" w:sz="8" w:space="0" w:color="auto"/>
            </w:tcBorders>
            <w:shd w:val="clear" w:color="auto" w:fill="auto"/>
            <w:vAlign w:val="center"/>
            <w:hideMark/>
          </w:tcPr>
          <w:p w14:paraId="0913FA7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11.700.000</w:t>
            </w:r>
          </w:p>
        </w:tc>
      </w:tr>
      <w:tr w:rsidR="003F4443" w:rsidRPr="00FC39E6" w14:paraId="1C7EBE59" w14:textId="77777777" w:rsidTr="00FC39E6">
        <w:trPr>
          <w:trHeight w:val="3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260A1F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Tulajdonosi bevételek</w:t>
            </w:r>
          </w:p>
        </w:tc>
        <w:tc>
          <w:tcPr>
            <w:tcW w:w="567" w:type="dxa"/>
            <w:tcBorders>
              <w:top w:val="nil"/>
              <w:left w:val="nil"/>
              <w:bottom w:val="single" w:sz="8" w:space="0" w:color="auto"/>
              <w:right w:val="single" w:sz="8" w:space="0" w:color="auto"/>
            </w:tcBorders>
            <w:shd w:val="clear" w:color="auto" w:fill="auto"/>
            <w:vAlign w:val="center"/>
            <w:hideMark/>
          </w:tcPr>
          <w:p w14:paraId="5032DD2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w:t>
            </w:r>
          </w:p>
        </w:tc>
        <w:tc>
          <w:tcPr>
            <w:tcW w:w="1193" w:type="dxa"/>
            <w:tcBorders>
              <w:top w:val="nil"/>
              <w:left w:val="nil"/>
              <w:bottom w:val="single" w:sz="8" w:space="0" w:color="auto"/>
              <w:right w:val="single" w:sz="8" w:space="0" w:color="auto"/>
            </w:tcBorders>
            <w:shd w:val="clear" w:color="auto" w:fill="auto"/>
            <w:vAlign w:val="center"/>
            <w:hideMark/>
          </w:tcPr>
          <w:p w14:paraId="4A5BA34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89481F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4499A2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6AC567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572CC1C"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559140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Díjak, pótlékok, bírságok, települési adók</w:t>
            </w:r>
          </w:p>
        </w:tc>
        <w:tc>
          <w:tcPr>
            <w:tcW w:w="567" w:type="dxa"/>
            <w:tcBorders>
              <w:top w:val="nil"/>
              <w:left w:val="nil"/>
              <w:bottom w:val="single" w:sz="8" w:space="0" w:color="auto"/>
              <w:right w:val="single" w:sz="8" w:space="0" w:color="auto"/>
            </w:tcBorders>
            <w:shd w:val="clear" w:color="auto" w:fill="auto"/>
            <w:vAlign w:val="center"/>
            <w:hideMark/>
          </w:tcPr>
          <w:p w14:paraId="056142A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w:t>
            </w:r>
          </w:p>
        </w:tc>
        <w:tc>
          <w:tcPr>
            <w:tcW w:w="1193" w:type="dxa"/>
            <w:tcBorders>
              <w:top w:val="nil"/>
              <w:left w:val="nil"/>
              <w:bottom w:val="single" w:sz="8" w:space="0" w:color="auto"/>
              <w:right w:val="single" w:sz="8" w:space="0" w:color="auto"/>
            </w:tcBorders>
            <w:shd w:val="clear" w:color="auto" w:fill="auto"/>
            <w:vAlign w:val="center"/>
            <w:hideMark/>
          </w:tcPr>
          <w:p w14:paraId="7F45F34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11.000 </w:t>
            </w:r>
          </w:p>
        </w:tc>
        <w:tc>
          <w:tcPr>
            <w:tcW w:w="1784" w:type="dxa"/>
            <w:tcBorders>
              <w:top w:val="nil"/>
              <w:left w:val="nil"/>
              <w:bottom w:val="single" w:sz="8" w:space="0" w:color="auto"/>
              <w:right w:val="single" w:sz="8" w:space="0" w:color="auto"/>
            </w:tcBorders>
            <w:shd w:val="clear" w:color="auto" w:fill="auto"/>
            <w:vAlign w:val="center"/>
            <w:hideMark/>
          </w:tcPr>
          <w:p w14:paraId="3992CE0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11.000 </w:t>
            </w:r>
          </w:p>
        </w:tc>
        <w:tc>
          <w:tcPr>
            <w:tcW w:w="1701" w:type="dxa"/>
            <w:tcBorders>
              <w:top w:val="nil"/>
              <w:left w:val="nil"/>
              <w:bottom w:val="single" w:sz="8" w:space="0" w:color="auto"/>
              <w:right w:val="single" w:sz="8" w:space="0" w:color="auto"/>
            </w:tcBorders>
            <w:shd w:val="clear" w:color="auto" w:fill="auto"/>
            <w:vAlign w:val="center"/>
            <w:hideMark/>
          </w:tcPr>
          <w:p w14:paraId="4FF59C5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11.000</w:t>
            </w:r>
          </w:p>
        </w:tc>
        <w:tc>
          <w:tcPr>
            <w:tcW w:w="1701" w:type="dxa"/>
            <w:tcBorders>
              <w:top w:val="nil"/>
              <w:left w:val="nil"/>
              <w:bottom w:val="single" w:sz="8" w:space="0" w:color="auto"/>
              <w:right w:val="single" w:sz="8" w:space="0" w:color="auto"/>
            </w:tcBorders>
            <w:shd w:val="clear" w:color="auto" w:fill="auto"/>
            <w:vAlign w:val="center"/>
            <w:hideMark/>
          </w:tcPr>
          <w:p w14:paraId="1C7C3E6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11.000</w:t>
            </w:r>
          </w:p>
        </w:tc>
      </w:tr>
      <w:tr w:rsidR="003F4443" w:rsidRPr="00FC39E6" w14:paraId="5A40AB88"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00D2E16"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Immateriális javak, ingatlanok, és egyéb tárgyi eszközök értékesítése</w:t>
            </w:r>
          </w:p>
        </w:tc>
        <w:tc>
          <w:tcPr>
            <w:tcW w:w="567" w:type="dxa"/>
            <w:tcBorders>
              <w:top w:val="nil"/>
              <w:left w:val="nil"/>
              <w:bottom w:val="single" w:sz="8" w:space="0" w:color="auto"/>
              <w:right w:val="single" w:sz="8" w:space="0" w:color="auto"/>
            </w:tcBorders>
            <w:shd w:val="clear" w:color="auto" w:fill="auto"/>
            <w:vAlign w:val="center"/>
            <w:hideMark/>
          </w:tcPr>
          <w:p w14:paraId="14ADA24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4.</w:t>
            </w:r>
          </w:p>
        </w:tc>
        <w:tc>
          <w:tcPr>
            <w:tcW w:w="1193" w:type="dxa"/>
            <w:tcBorders>
              <w:top w:val="nil"/>
              <w:left w:val="nil"/>
              <w:bottom w:val="single" w:sz="8" w:space="0" w:color="auto"/>
              <w:right w:val="single" w:sz="8" w:space="0" w:color="auto"/>
            </w:tcBorders>
            <w:shd w:val="clear" w:color="auto" w:fill="auto"/>
            <w:vAlign w:val="center"/>
            <w:hideMark/>
          </w:tcPr>
          <w:p w14:paraId="6437AF5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666.911 </w:t>
            </w:r>
          </w:p>
        </w:tc>
        <w:tc>
          <w:tcPr>
            <w:tcW w:w="1784" w:type="dxa"/>
            <w:tcBorders>
              <w:top w:val="nil"/>
              <w:left w:val="nil"/>
              <w:bottom w:val="single" w:sz="8" w:space="0" w:color="auto"/>
              <w:right w:val="single" w:sz="8" w:space="0" w:color="auto"/>
            </w:tcBorders>
            <w:shd w:val="clear" w:color="auto" w:fill="auto"/>
            <w:vAlign w:val="center"/>
            <w:hideMark/>
          </w:tcPr>
          <w:p w14:paraId="474FC9B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300.000</w:t>
            </w:r>
          </w:p>
        </w:tc>
        <w:tc>
          <w:tcPr>
            <w:tcW w:w="1701" w:type="dxa"/>
            <w:tcBorders>
              <w:top w:val="nil"/>
              <w:left w:val="nil"/>
              <w:bottom w:val="single" w:sz="8" w:space="0" w:color="auto"/>
              <w:right w:val="single" w:sz="8" w:space="0" w:color="auto"/>
            </w:tcBorders>
            <w:shd w:val="clear" w:color="auto" w:fill="auto"/>
            <w:vAlign w:val="center"/>
            <w:hideMark/>
          </w:tcPr>
          <w:p w14:paraId="5AFB337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200.000 </w:t>
            </w:r>
          </w:p>
        </w:tc>
        <w:tc>
          <w:tcPr>
            <w:tcW w:w="1701" w:type="dxa"/>
            <w:tcBorders>
              <w:top w:val="nil"/>
              <w:left w:val="nil"/>
              <w:bottom w:val="single" w:sz="8" w:space="0" w:color="auto"/>
              <w:right w:val="single" w:sz="8" w:space="0" w:color="auto"/>
            </w:tcBorders>
            <w:shd w:val="clear" w:color="auto" w:fill="auto"/>
            <w:vAlign w:val="center"/>
            <w:hideMark/>
          </w:tcPr>
          <w:p w14:paraId="71F189C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50.000 </w:t>
            </w:r>
          </w:p>
        </w:tc>
      </w:tr>
      <w:tr w:rsidR="003F4443" w:rsidRPr="00FC39E6" w14:paraId="09DF8737" w14:textId="77777777" w:rsidTr="00FC39E6">
        <w:trPr>
          <w:trHeight w:val="125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E015872"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Részesedések értékesítése és részesedések megszűnéséhez kapcsolódó bevételek</w:t>
            </w:r>
          </w:p>
        </w:tc>
        <w:tc>
          <w:tcPr>
            <w:tcW w:w="567" w:type="dxa"/>
            <w:tcBorders>
              <w:top w:val="nil"/>
              <w:left w:val="nil"/>
              <w:bottom w:val="single" w:sz="8" w:space="0" w:color="auto"/>
              <w:right w:val="single" w:sz="8" w:space="0" w:color="auto"/>
            </w:tcBorders>
            <w:shd w:val="clear" w:color="auto" w:fill="auto"/>
            <w:vAlign w:val="center"/>
            <w:hideMark/>
          </w:tcPr>
          <w:p w14:paraId="14AAF7A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5.</w:t>
            </w:r>
          </w:p>
        </w:tc>
        <w:tc>
          <w:tcPr>
            <w:tcW w:w="1193" w:type="dxa"/>
            <w:tcBorders>
              <w:top w:val="nil"/>
              <w:left w:val="nil"/>
              <w:bottom w:val="single" w:sz="8" w:space="0" w:color="auto"/>
              <w:right w:val="single" w:sz="8" w:space="0" w:color="auto"/>
            </w:tcBorders>
            <w:shd w:val="clear" w:color="auto" w:fill="auto"/>
            <w:vAlign w:val="center"/>
            <w:hideMark/>
          </w:tcPr>
          <w:p w14:paraId="7DEBFE1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18071B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796F83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5BCDFB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C75719F"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5F52F5A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Privatizációból származó bevételek</w:t>
            </w:r>
          </w:p>
        </w:tc>
        <w:tc>
          <w:tcPr>
            <w:tcW w:w="567" w:type="dxa"/>
            <w:tcBorders>
              <w:top w:val="nil"/>
              <w:left w:val="nil"/>
              <w:bottom w:val="single" w:sz="8" w:space="0" w:color="auto"/>
              <w:right w:val="single" w:sz="8" w:space="0" w:color="auto"/>
            </w:tcBorders>
            <w:shd w:val="clear" w:color="auto" w:fill="auto"/>
            <w:vAlign w:val="center"/>
            <w:hideMark/>
          </w:tcPr>
          <w:p w14:paraId="0CA651F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6.</w:t>
            </w:r>
          </w:p>
        </w:tc>
        <w:tc>
          <w:tcPr>
            <w:tcW w:w="1193" w:type="dxa"/>
            <w:tcBorders>
              <w:top w:val="nil"/>
              <w:left w:val="nil"/>
              <w:bottom w:val="single" w:sz="8" w:space="0" w:color="auto"/>
              <w:right w:val="single" w:sz="8" w:space="0" w:color="auto"/>
            </w:tcBorders>
            <w:shd w:val="clear" w:color="auto" w:fill="auto"/>
            <w:vAlign w:val="center"/>
            <w:hideMark/>
          </w:tcPr>
          <w:p w14:paraId="63A281A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C560F6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C9AEEA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EC1D0D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259E48A4"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094860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lastRenderedPageBreak/>
              <w:t>Garancia- és kezességvállalásból származó megtérülések</w:t>
            </w:r>
          </w:p>
        </w:tc>
        <w:tc>
          <w:tcPr>
            <w:tcW w:w="567" w:type="dxa"/>
            <w:tcBorders>
              <w:top w:val="nil"/>
              <w:left w:val="nil"/>
              <w:bottom w:val="single" w:sz="8" w:space="0" w:color="auto"/>
              <w:right w:val="single" w:sz="8" w:space="0" w:color="auto"/>
            </w:tcBorders>
            <w:shd w:val="clear" w:color="auto" w:fill="auto"/>
            <w:vAlign w:val="center"/>
            <w:hideMark/>
          </w:tcPr>
          <w:p w14:paraId="2CE5926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7.</w:t>
            </w:r>
          </w:p>
        </w:tc>
        <w:tc>
          <w:tcPr>
            <w:tcW w:w="1193" w:type="dxa"/>
            <w:tcBorders>
              <w:top w:val="nil"/>
              <w:left w:val="nil"/>
              <w:bottom w:val="single" w:sz="8" w:space="0" w:color="auto"/>
              <w:right w:val="single" w:sz="8" w:space="0" w:color="auto"/>
            </w:tcBorders>
            <w:shd w:val="clear" w:color="auto" w:fill="auto"/>
            <w:vAlign w:val="center"/>
            <w:hideMark/>
          </w:tcPr>
          <w:p w14:paraId="7E2E62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487424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40607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65C14F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3F520790"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455726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Saját bevételek (01+... +07)</w:t>
            </w:r>
          </w:p>
        </w:tc>
        <w:tc>
          <w:tcPr>
            <w:tcW w:w="567" w:type="dxa"/>
            <w:tcBorders>
              <w:top w:val="nil"/>
              <w:left w:val="nil"/>
              <w:bottom w:val="single" w:sz="8" w:space="0" w:color="auto"/>
              <w:right w:val="single" w:sz="8" w:space="0" w:color="auto"/>
            </w:tcBorders>
            <w:shd w:val="clear" w:color="auto" w:fill="auto"/>
            <w:vAlign w:val="center"/>
            <w:hideMark/>
          </w:tcPr>
          <w:p w14:paraId="1D1397F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8.</w:t>
            </w:r>
          </w:p>
        </w:tc>
        <w:tc>
          <w:tcPr>
            <w:tcW w:w="1193" w:type="dxa"/>
            <w:tcBorders>
              <w:top w:val="nil"/>
              <w:left w:val="nil"/>
              <w:bottom w:val="single" w:sz="8" w:space="0" w:color="auto"/>
              <w:right w:val="single" w:sz="8" w:space="0" w:color="auto"/>
            </w:tcBorders>
            <w:shd w:val="clear" w:color="auto" w:fill="auto"/>
            <w:vAlign w:val="center"/>
            <w:hideMark/>
          </w:tcPr>
          <w:p w14:paraId="13B8B1F3" w14:textId="1E23444A"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12.</w:t>
            </w:r>
            <w:r w:rsidR="00EA25F8" w:rsidRPr="00FC39E6">
              <w:rPr>
                <w:rFonts w:asciiTheme="minorHAnsi" w:hAnsiTheme="minorHAnsi" w:cstheme="minorHAnsi"/>
                <w:b/>
                <w:bCs/>
                <w:color w:val="000000"/>
                <w:sz w:val="22"/>
                <w:szCs w:val="22"/>
              </w:rPr>
              <w:t>1</w:t>
            </w:r>
            <w:r w:rsidRPr="00FC39E6">
              <w:rPr>
                <w:rFonts w:asciiTheme="minorHAnsi" w:hAnsiTheme="minorHAnsi" w:cstheme="minorHAnsi"/>
                <w:b/>
                <w:bCs/>
                <w:color w:val="000000"/>
                <w:sz w:val="22"/>
                <w:szCs w:val="22"/>
              </w:rPr>
              <w:t>81.911</w:t>
            </w:r>
          </w:p>
        </w:tc>
        <w:tc>
          <w:tcPr>
            <w:tcW w:w="1784" w:type="dxa"/>
            <w:tcBorders>
              <w:top w:val="nil"/>
              <w:left w:val="nil"/>
              <w:bottom w:val="single" w:sz="8" w:space="0" w:color="auto"/>
              <w:right w:val="single" w:sz="8" w:space="0" w:color="auto"/>
            </w:tcBorders>
            <w:shd w:val="clear" w:color="auto" w:fill="auto"/>
            <w:vAlign w:val="center"/>
            <w:hideMark/>
          </w:tcPr>
          <w:p w14:paraId="2F8F7000"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11.811.000</w:t>
            </w:r>
          </w:p>
        </w:tc>
        <w:tc>
          <w:tcPr>
            <w:tcW w:w="1701" w:type="dxa"/>
            <w:tcBorders>
              <w:top w:val="nil"/>
              <w:left w:val="nil"/>
              <w:bottom w:val="single" w:sz="8" w:space="0" w:color="auto"/>
              <w:right w:val="single" w:sz="8" w:space="0" w:color="auto"/>
            </w:tcBorders>
            <w:shd w:val="clear" w:color="auto" w:fill="auto"/>
            <w:vAlign w:val="center"/>
            <w:hideMark/>
          </w:tcPr>
          <w:p w14:paraId="2CC876BC"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11.811.000</w:t>
            </w:r>
          </w:p>
        </w:tc>
        <w:tc>
          <w:tcPr>
            <w:tcW w:w="1701" w:type="dxa"/>
            <w:tcBorders>
              <w:top w:val="nil"/>
              <w:left w:val="nil"/>
              <w:bottom w:val="single" w:sz="8" w:space="0" w:color="auto"/>
              <w:right w:val="single" w:sz="8" w:space="0" w:color="auto"/>
            </w:tcBorders>
            <w:shd w:val="clear" w:color="auto" w:fill="auto"/>
            <w:vAlign w:val="center"/>
            <w:hideMark/>
          </w:tcPr>
          <w:p w14:paraId="217FCFC2"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11.761.000</w:t>
            </w:r>
          </w:p>
        </w:tc>
      </w:tr>
      <w:tr w:rsidR="003F4443" w:rsidRPr="00FC39E6" w14:paraId="126D9D6E"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8F9011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Saját bevételek (08. sor) 50%-a</w:t>
            </w:r>
          </w:p>
        </w:tc>
        <w:tc>
          <w:tcPr>
            <w:tcW w:w="567" w:type="dxa"/>
            <w:tcBorders>
              <w:top w:val="nil"/>
              <w:left w:val="nil"/>
              <w:bottom w:val="single" w:sz="8" w:space="0" w:color="auto"/>
              <w:right w:val="single" w:sz="8" w:space="0" w:color="auto"/>
            </w:tcBorders>
            <w:shd w:val="clear" w:color="auto" w:fill="auto"/>
            <w:vAlign w:val="center"/>
            <w:hideMark/>
          </w:tcPr>
          <w:p w14:paraId="13ABD12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9.</w:t>
            </w:r>
          </w:p>
        </w:tc>
        <w:tc>
          <w:tcPr>
            <w:tcW w:w="1193" w:type="dxa"/>
            <w:tcBorders>
              <w:top w:val="nil"/>
              <w:left w:val="nil"/>
              <w:bottom w:val="single" w:sz="8" w:space="0" w:color="auto"/>
              <w:right w:val="single" w:sz="8" w:space="0" w:color="auto"/>
            </w:tcBorders>
            <w:shd w:val="clear" w:color="auto" w:fill="auto"/>
            <w:vAlign w:val="center"/>
            <w:hideMark/>
          </w:tcPr>
          <w:p w14:paraId="4182CFE8" w14:textId="6BA4C9D0"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6.0</w:t>
            </w:r>
            <w:r w:rsidR="00EA25F8" w:rsidRPr="00FC39E6">
              <w:rPr>
                <w:rFonts w:asciiTheme="minorHAnsi" w:hAnsiTheme="minorHAnsi" w:cstheme="minorHAnsi"/>
                <w:b/>
                <w:bCs/>
                <w:color w:val="000000"/>
                <w:sz w:val="22"/>
                <w:szCs w:val="22"/>
              </w:rPr>
              <w:t>9</w:t>
            </w:r>
            <w:r w:rsidRPr="00FC39E6">
              <w:rPr>
                <w:rFonts w:asciiTheme="minorHAnsi" w:hAnsiTheme="minorHAnsi" w:cstheme="minorHAnsi"/>
                <w:b/>
                <w:bCs/>
                <w:color w:val="000000"/>
                <w:sz w:val="22"/>
                <w:szCs w:val="22"/>
              </w:rPr>
              <w:t>0.956</w:t>
            </w:r>
          </w:p>
        </w:tc>
        <w:tc>
          <w:tcPr>
            <w:tcW w:w="1784" w:type="dxa"/>
            <w:tcBorders>
              <w:top w:val="nil"/>
              <w:left w:val="nil"/>
              <w:bottom w:val="single" w:sz="8" w:space="0" w:color="auto"/>
              <w:right w:val="single" w:sz="8" w:space="0" w:color="auto"/>
            </w:tcBorders>
            <w:shd w:val="clear" w:color="auto" w:fill="auto"/>
            <w:vAlign w:val="center"/>
            <w:hideMark/>
          </w:tcPr>
          <w:p w14:paraId="526EC6DB"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5.905.500</w:t>
            </w:r>
          </w:p>
        </w:tc>
        <w:tc>
          <w:tcPr>
            <w:tcW w:w="1701" w:type="dxa"/>
            <w:tcBorders>
              <w:top w:val="nil"/>
              <w:left w:val="nil"/>
              <w:bottom w:val="single" w:sz="8" w:space="0" w:color="auto"/>
              <w:right w:val="single" w:sz="8" w:space="0" w:color="auto"/>
            </w:tcBorders>
            <w:shd w:val="clear" w:color="auto" w:fill="auto"/>
            <w:vAlign w:val="center"/>
            <w:hideMark/>
          </w:tcPr>
          <w:p w14:paraId="7ECF95A6"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5.905.500</w:t>
            </w:r>
          </w:p>
        </w:tc>
        <w:tc>
          <w:tcPr>
            <w:tcW w:w="1701" w:type="dxa"/>
            <w:tcBorders>
              <w:top w:val="nil"/>
              <w:left w:val="nil"/>
              <w:bottom w:val="single" w:sz="8" w:space="0" w:color="auto"/>
              <w:right w:val="single" w:sz="8" w:space="0" w:color="auto"/>
            </w:tcBorders>
            <w:shd w:val="clear" w:color="auto" w:fill="auto"/>
            <w:vAlign w:val="center"/>
            <w:hideMark/>
          </w:tcPr>
          <w:p w14:paraId="7CACF630"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5.880.500</w:t>
            </w:r>
          </w:p>
        </w:tc>
      </w:tr>
      <w:tr w:rsidR="003F4443" w:rsidRPr="00FC39E6" w14:paraId="30999BDE"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23D408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Előző év(</w:t>
            </w:r>
            <w:proofErr w:type="spellStart"/>
            <w:r w:rsidRPr="00FC39E6">
              <w:rPr>
                <w:rFonts w:asciiTheme="minorHAnsi" w:hAnsiTheme="minorHAnsi" w:cstheme="minorHAnsi"/>
                <w:b/>
                <w:bCs/>
                <w:color w:val="000000"/>
                <w:sz w:val="22"/>
                <w:szCs w:val="22"/>
              </w:rPr>
              <w:t>ek</w:t>
            </w:r>
            <w:proofErr w:type="spellEnd"/>
            <w:r w:rsidRPr="00FC39E6">
              <w:rPr>
                <w:rFonts w:asciiTheme="minorHAnsi" w:hAnsiTheme="minorHAnsi" w:cstheme="minorHAnsi"/>
                <w:b/>
                <w:bCs/>
                <w:color w:val="000000"/>
                <w:sz w:val="22"/>
                <w:szCs w:val="22"/>
              </w:rPr>
              <w:t>)</w:t>
            </w:r>
            <w:proofErr w:type="spellStart"/>
            <w:r w:rsidRPr="00FC39E6">
              <w:rPr>
                <w:rFonts w:asciiTheme="minorHAnsi" w:hAnsiTheme="minorHAnsi" w:cstheme="minorHAnsi"/>
                <w:b/>
                <w:bCs/>
                <w:color w:val="000000"/>
                <w:sz w:val="22"/>
                <w:szCs w:val="22"/>
              </w:rPr>
              <w:t>ben</w:t>
            </w:r>
            <w:proofErr w:type="spellEnd"/>
            <w:r w:rsidRPr="00FC39E6">
              <w:rPr>
                <w:rFonts w:asciiTheme="minorHAnsi" w:hAnsiTheme="minorHAnsi" w:cstheme="minorHAnsi"/>
                <w:b/>
                <w:bCs/>
                <w:color w:val="000000"/>
                <w:sz w:val="22"/>
                <w:szCs w:val="22"/>
              </w:rPr>
              <w:t xml:space="preserve"> keletkezett fizetési kötelezettség (11+...+18)</w:t>
            </w:r>
          </w:p>
        </w:tc>
        <w:tc>
          <w:tcPr>
            <w:tcW w:w="567" w:type="dxa"/>
            <w:tcBorders>
              <w:top w:val="nil"/>
              <w:left w:val="nil"/>
              <w:bottom w:val="single" w:sz="8" w:space="0" w:color="auto"/>
              <w:right w:val="single" w:sz="8" w:space="0" w:color="auto"/>
            </w:tcBorders>
            <w:shd w:val="clear" w:color="auto" w:fill="auto"/>
            <w:vAlign w:val="center"/>
            <w:hideMark/>
          </w:tcPr>
          <w:p w14:paraId="52E1646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10.</w:t>
            </w:r>
          </w:p>
        </w:tc>
        <w:tc>
          <w:tcPr>
            <w:tcW w:w="1193" w:type="dxa"/>
            <w:tcBorders>
              <w:top w:val="nil"/>
              <w:left w:val="nil"/>
              <w:bottom w:val="single" w:sz="8" w:space="0" w:color="auto"/>
              <w:right w:val="single" w:sz="8" w:space="0" w:color="auto"/>
            </w:tcBorders>
            <w:shd w:val="clear" w:color="auto" w:fill="auto"/>
            <w:vAlign w:val="center"/>
            <w:hideMark/>
          </w:tcPr>
          <w:p w14:paraId="2BD53901"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312.750</w:t>
            </w:r>
          </w:p>
        </w:tc>
        <w:tc>
          <w:tcPr>
            <w:tcW w:w="1784" w:type="dxa"/>
            <w:tcBorders>
              <w:top w:val="nil"/>
              <w:left w:val="nil"/>
              <w:bottom w:val="single" w:sz="8" w:space="0" w:color="auto"/>
              <w:right w:val="single" w:sz="8" w:space="0" w:color="auto"/>
            </w:tcBorders>
            <w:shd w:val="clear" w:color="auto" w:fill="auto"/>
            <w:vAlign w:val="center"/>
            <w:hideMark/>
          </w:tcPr>
          <w:p w14:paraId="2DF8ABB0"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300.000</w:t>
            </w:r>
          </w:p>
        </w:tc>
        <w:tc>
          <w:tcPr>
            <w:tcW w:w="1701" w:type="dxa"/>
            <w:tcBorders>
              <w:top w:val="nil"/>
              <w:left w:val="nil"/>
              <w:bottom w:val="single" w:sz="8" w:space="0" w:color="auto"/>
              <w:right w:val="single" w:sz="8" w:space="0" w:color="auto"/>
            </w:tcBorders>
            <w:shd w:val="clear" w:color="auto" w:fill="auto"/>
            <w:vAlign w:val="center"/>
            <w:hideMark/>
          </w:tcPr>
          <w:p w14:paraId="37DF4DFD"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290.000</w:t>
            </w:r>
          </w:p>
        </w:tc>
        <w:tc>
          <w:tcPr>
            <w:tcW w:w="1701" w:type="dxa"/>
            <w:tcBorders>
              <w:top w:val="nil"/>
              <w:left w:val="nil"/>
              <w:bottom w:val="single" w:sz="8" w:space="0" w:color="auto"/>
              <w:right w:val="single" w:sz="8" w:space="0" w:color="auto"/>
            </w:tcBorders>
            <w:shd w:val="clear" w:color="auto" w:fill="auto"/>
            <w:vAlign w:val="center"/>
            <w:hideMark/>
          </w:tcPr>
          <w:p w14:paraId="0CBFAE97"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280.000</w:t>
            </w:r>
          </w:p>
        </w:tc>
      </w:tr>
      <w:tr w:rsidR="003F4443" w:rsidRPr="00FC39E6" w14:paraId="1C0CD163"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FFD524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Hitelből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44AB50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w:t>
            </w:r>
          </w:p>
        </w:tc>
        <w:tc>
          <w:tcPr>
            <w:tcW w:w="1193" w:type="dxa"/>
            <w:tcBorders>
              <w:top w:val="nil"/>
              <w:left w:val="nil"/>
              <w:bottom w:val="single" w:sz="8" w:space="0" w:color="auto"/>
              <w:right w:val="single" w:sz="8" w:space="0" w:color="auto"/>
            </w:tcBorders>
            <w:shd w:val="clear" w:color="auto" w:fill="auto"/>
            <w:vAlign w:val="center"/>
            <w:hideMark/>
          </w:tcPr>
          <w:p w14:paraId="410FA6B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107B4D7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5699C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6573EB0"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435A5EDD"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32C9889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Kölcsönből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78893F6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12.</w:t>
            </w:r>
          </w:p>
        </w:tc>
        <w:tc>
          <w:tcPr>
            <w:tcW w:w="1193" w:type="dxa"/>
            <w:tcBorders>
              <w:top w:val="nil"/>
              <w:left w:val="nil"/>
              <w:bottom w:val="single" w:sz="8" w:space="0" w:color="auto"/>
              <w:right w:val="single" w:sz="8" w:space="0" w:color="auto"/>
            </w:tcBorders>
            <w:shd w:val="clear" w:color="auto" w:fill="auto"/>
            <w:vAlign w:val="center"/>
            <w:hideMark/>
          </w:tcPr>
          <w:p w14:paraId="4453122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41EBA4F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823EF20"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9940D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B929004"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CF612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Hitelviszonyt megtestesítő értékpapírból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72E177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13.</w:t>
            </w:r>
          </w:p>
        </w:tc>
        <w:tc>
          <w:tcPr>
            <w:tcW w:w="1193" w:type="dxa"/>
            <w:tcBorders>
              <w:top w:val="nil"/>
              <w:left w:val="nil"/>
              <w:bottom w:val="single" w:sz="8" w:space="0" w:color="auto"/>
              <w:right w:val="single" w:sz="8" w:space="0" w:color="auto"/>
            </w:tcBorders>
            <w:shd w:val="clear" w:color="auto" w:fill="auto"/>
            <w:vAlign w:val="center"/>
            <w:hideMark/>
          </w:tcPr>
          <w:p w14:paraId="0E474D3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069B25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1EB5D0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D5D33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8DE1A3A"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0ABABD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Adott váltóból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24EC2E6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14.</w:t>
            </w:r>
          </w:p>
        </w:tc>
        <w:tc>
          <w:tcPr>
            <w:tcW w:w="1193" w:type="dxa"/>
            <w:tcBorders>
              <w:top w:val="nil"/>
              <w:left w:val="nil"/>
              <w:bottom w:val="single" w:sz="8" w:space="0" w:color="auto"/>
              <w:right w:val="single" w:sz="8" w:space="0" w:color="auto"/>
            </w:tcBorders>
            <w:shd w:val="clear" w:color="auto" w:fill="auto"/>
            <w:vAlign w:val="center"/>
            <w:hideMark/>
          </w:tcPr>
          <w:p w14:paraId="13BCC9F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4C9D949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45A99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2BD07B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D4EE54F"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BA0EA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Pénzügyi lízingből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755E7E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15.</w:t>
            </w:r>
          </w:p>
        </w:tc>
        <w:tc>
          <w:tcPr>
            <w:tcW w:w="1193" w:type="dxa"/>
            <w:tcBorders>
              <w:top w:val="nil"/>
              <w:left w:val="nil"/>
              <w:bottom w:val="single" w:sz="8" w:space="0" w:color="auto"/>
              <w:right w:val="single" w:sz="8" w:space="0" w:color="auto"/>
            </w:tcBorders>
            <w:shd w:val="clear" w:color="auto" w:fill="auto"/>
            <w:vAlign w:val="center"/>
            <w:hideMark/>
          </w:tcPr>
          <w:p w14:paraId="05AD377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312.750 </w:t>
            </w:r>
          </w:p>
        </w:tc>
        <w:tc>
          <w:tcPr>
            <w:tcW w:w="1784" w:type="dxa"/>
            <w:tcBorders>
              <w:top w:val="nil"/>
              <w:left w:val="nil"/>
              <w:bottom w:val="single" w:sz="8" w:space="0" w:color="auto"/>
              <w:right w:val="single" w:sz="8" w:space="0" w:color="auto"/>
            </w:tcBorders>
            <w:shd w:val="clear" w:color="auto" w:fill="auto"/>
            <w:vAlign w:val="center"/>
            <w:hideMark/>
          </w:tcPr>
          <w:p w14:paraId="6136C2A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300.000 </w:t>
            </w:r>
          </w:p>
        </w:tc>
        <w:tc>
          <w:tcPr>
            <w:tcW w:w="1701" w:type="dxa"/>
            <w:tcBorders>
              <w:top w:val="nil"/>
              <w:left w:val="nil"/>
              <w:bottom w:val="single" w:sz="8" w:space="0" w:color="auto"/>
              <w:right w:val="single" w:sz="8" w:space="0" w:color="auto"/>
            </w:tcBorders>
            <w:shd w:val="clear" w:color="auto" w:fill="auto"/>
            <w:vAlign w:val="center"/>
            <w:hideMark/>
          </w:tcPr>
          <w:p w14:paraId="0CD741E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290.000 </w:t>
            </w:r>
          </w:p>
        </w:tc>
        <w:tc>
          <w:tcPr>
            <w:tcW w:w="1701" w:type="dxa"/>
            <w:tcBorders>
              <w:top w:val="nil"/>
              <w:left w:val="nil"/>
              <w:bottom w:val="single" w:sz="8" w:space="0" w:color="auto"/>
              <w:right w:val="single" w:sz="8" w:space="0" w:color="auto"/>
            </w:tcBorders>
            <w:shd w:val="clear" w:color="auto" w:fill="auto"/>
            <w:vAlign w:val="center"/>
            <w:hideMark/>
          </w:tcPr>
          <w:p w14:paraId="39076F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280.000</w:t>
            </w:r>
          </w:p>
        </w:tc>
      </w:tr>
      <w:tr w:rsidR="003F4443" w:rsidRPr="00FC39E6" w14:paraId="7E60AA83"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6C0024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Halasztott fizetés, részletfizetés fizetési kötelezettsége</w:t>
            </w:r>
          </w:p>
        </w:tc>
        <w:tc>
          <w:tcPr>
            <w:tcW w:w="567" w:type="dxa"/>
            <w:tcBorders>
              <w:top w:val="nil"/>
              <w:left w:val="nil"/>
              <w:bottom w:val="single" w:sz="8" w:space="0" w:color="auto"/>
              <w:right w:val="single" w:sz="8" w:space="0" w:color="auto"/>
            </w:tcBorders>
            <w:shd w:val="clear" w:color="auto" w:fill="auto"/>
            <w:vAlign w:val="center"/>
            <w:hideMark/>
          </w:tcPr>
          <w:p w14:paraId="0F24644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16.</w:t>
            </w:r>
          </w:p>
        </w:tc>
        <w:tc>
          <w:tcPr>
            <w:tcW w:w="1193" w:type="dxa"/>
            <w:tcBorders>
              <w:top w:val="nil"/>
              <w:left w:val="nil"/>
              <w:bottom w:val="single" w:sz="8" w:space="0" w:color="auto"/>
              <w:right w:val="single" w:sz="8" w:space="0" w:color="auto"/>
            </w:tcBorders>
            <w:shd w:val="clear" w:color="auto" w:fill="auto"/>
            <w:vAlign w:val="center"/>
            <w:hideMark/>
          </w:tcPr>
          <w:p w14:paraId="0228467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E235BE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D899A9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2FD66E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987A963"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5D7A6F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Szerződésben kikötött visszavásárlási kötelezettség</w:t>
            </w:r>
          </w:p>
        </w:tc>
        <w:tc>
          <w:tcPr>
            <w:tcW w:w="567" w:type="dxa"/>
            <w:tcBorders>
              <w:top w:val="nil"/>
              <w:left w:val="nil"/>
              <w:bottom w:val="single" w:sz="8" w:space="0" w:color="auto"/>
              <w:right w:val="single" w:sz="8" w:space="0" w:color="auto"/>
            </w:tcBorders>
            <w:shd w:val="clear" w:color="auto" w:fill="auto"/>
            <w:vAlign w:val="center"/>
            <w:hideMark/>
          </w:tcPr>
          <w:p w14:paraId="3D19600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17.</w:t>
            </w:r>
          </w:p>
        </w:tc>
        <w:tc>
          <w:tcPr>
            <w:tcW w:w="1193" w:type="dxa"/>
            <w:tcBorders>
              <w:top w:val="nil"/>
              <w:left w:val="nil"/>
              <w:bottom w:val="single" w:sz="8" w:space="0" w:color="auto"/>
              <w:right w:val="single" w:sz="8" w:space="0" w:color="auto"/>
            </w:tcBorders>
            <w:shd w:val="clear" w:color="auto" w:fill="auto"/>
            <w:vAlign w:val="center"/>
            <w:hideMark/>
          </w:tcPr>
          <w:p w14:paraId="118700D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338B07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0D7B0E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DAB8E8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74C7BA5"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479F45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Kezesség-, és garanciavállalásból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55A04C8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18.</w:t>
            </w:r>
          </w:p>
        </w:tc>
        <w:tc>
          <w:tcPr>
            <w:tcW w:w="1193" w:type="dxa"/>
            <w:tcBorders>
              <w:top w:val="nil"/>
              <w:left w:val="nil"/>
              <w:bottom w:val="single" w:sz="8" w:space="0" w:color="auto"/>
              <w:right w:val="single" w:sz="8" w:space="0" w:color="auto"/>
            </w:tcBorders>
            <w:shd w:val="clear" w:color="auto" w:fill="auto"/>
            <w:vAlign w:val="center"/>
            <w:hideMark/>
          </w:tcPr>
          <w:p w14:paraId="01A3DDF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686EBD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111E61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6B560B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3DFE048" w14:textId="77777777" w:rsidTr="00FC39E6">
        <w:trPr>
          <w:trHeight w:val="125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C301BB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Tárgyévben keletkezett, illetve keletkező, tárgyévet terhelő fizetési kötelezettség (20+...+27)</w:t>
            </w:r>
          </w:p>
        </w:tc>
        <w:tc>
          <w:tcPr>
            <w:tcW w:w="567" w:type="dxa"/>
            <w:tcBorders>
              <w:top w:val="nil"/>
              <w:left w:val="nil"/>
              <w:bottom w:val="single" w:sz="8" w:space="0" w:color="auto"/>
              <w:right w:val="single" w:sz="8" w:space="0" w:color="auto"/>
            </w:tcBorders>
            <w:shd w:val="clear" w:color="auto" w:fill="auto"/>
            <w:vAlign w:val="center"/>
            <w:hideMark/>
          </w:tcPr>
          <w:p w14:paraId="0CA3B7C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19.</w:t>
            </w:r>
          </w:p>
        </w:tc>
        <w:tc>
          <w:tcPr>
            <w:tcW w:w="1193" w:type="dxa"/>
            <w:tcBorders>
              <w:top w:val="nil"/>
              <w:left w:val="nil"/>
              <w:bottom w:val="single" w:sz="8" w:space="0" w:color="auto"/>
              <w:right w:val="single" w:sz="8" w:space="0" w:color="auto"/>
            </w:tcBorders>
            <w:shd w:val="clear" w:color="auto" w:fill="auto"/>
            <w:vAlign w:val="center"/>
            <w:hideMark/>
          </w:tcPr>
          <w:p w14:paraId="7FCDEE08"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84" w:type="dxa"/>
            <w:tcBorders>
              <w:top w:val="nil"/>
              <w:left w:val="nil"/>
              <w:bottom w:val="single" w:sz="8" w:space="0" w:color="auto"/>
              <w:right w:val="single" w:sz="8" w:space="0" w:color="auto"/>
            </w:tcBorders>
            <w:shd w:val="clear" w:color="auto" w:fill="auto"/>
            <w:vAlign w:val="center"/>
            <w:hideMark/>
          </w:tcPr>
          <w:p w14:paraId="1A31B793"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005C2FE3"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6BA5D4C1"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r>
      <w:tr w:rsidR="003F4443" w:rsidRPr="00FC39E6" w14:paraId="03851331"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EAC0F3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Hitelből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39D14BE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20.</w:t>
            </w:r>
          </w:p>
        </w:tc>
        <w:tc>
          <w:tcPr>
            <w:tcW w:w="1193" w:type="dxa"/>
            <w:tcBorders>
              <w:top w:val="nil"/>
              <w:left w:val="nil"/>
              <w:bottom w:val="single" w:sz="8" w:space="0" w:color="auto"/>
              <w:right w:val="single" w:sz="8" w:space="0" w:color="auto"/>
            </w:tcBorders>
            <w:shd w:val="clear" w:color="auto" w:fill="auto"/>
            <w:vAlign w:val="center"/>
            <w:hideMark/>
          </w:tcPr>
          <w:p w14:paraId="2D59FEB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08C85F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9FD5C3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7C8201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0B859C4"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33DEEA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Kölcsönből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19FA65A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21.</w:t>
            </w:r>
          </w:p>
        </w:tc>
        <w:tc>
          <w:tcPr>
            <w:tcW w:w="1193" w:type="dxa"/>
            <w:tcBorders>
              <w:top w:val="nil"/>
              <w:left w:val="nil"/>
              <w:bottom w:val="single" w:sz="8" w:space="0" w:color="auto"/>
              <w:right w:val="single" w:sz="8" w:space="0" w:color="auto"/>
            </w:tcBorders>
            <w:shd w:val="clear" w:color="auto" w:fill="auto"/>
            <w:vAlign w:val="center"/>
            <w:hideMark/>
          </w:tcPr>
          <w:p w14:paraId="361B56D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1E0654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89949F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BB6D93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9238ED4"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B5889E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Hitelviszonyt megtestesítő értékpapírból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1EAFF4C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22.</w:t>
            </w:r>
          </w:p>
        </w:tc>
        <w:tc>
          <w:tcPr>
            <w:tcW w:w="1193" w:type="dxa"/>
            <w:tcBorders>
              <w:top w:val="nil"/>
              <w:left w:val="nil"/>
              <w:bottom w:val="single" w:sz="8" w:space="0" w:color="auto"/>
              <w:right w:val="single" w:sz="8" w:space="0" w:color="auto"/>
            </w:tcBorders>
            <w:shd w:val="clear" w:color="auto" w:fill="auto"/>
            <w:vAlign w:val="center"/>
            <w:hideMark/>
          </w:tcPr>
          <w:p w14:paraId="5F4E728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F8C5EA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7186D6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F29295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BCDDB33"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42B12B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Adott váltóból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378C23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23.</w:t>
            </w:r>
          </w:p>
        </w:tc>
        <w:tc>
          <w:tcPr>
            <w:tcW w:w="1193" w:type="dxa"/>
            <w:tcBorders>
              <w:top w:val="nil"/>
              <w:left w:val="nil"/>
              <w:bottom w:val="single" w:sz="8" w:space="0" w:color="auto"/>
              <w:right w:val="single" w:sz="8" w:space="0" w:color="auto"/>
            </w:tcBorders>
            <w:shd w:val="clear" w:color="auto" w:fill="auto"/>
            <w:vAlign w:val="center"/>
            <w:hideMark/>
          </w:tcPr>
          <w:p w14:paraId="4ABF1DA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20E27F6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C3EF23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5DF8A6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75970126"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535F13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lastRenderedPageBreak/>
              <w:t xml:space="preserve"> Pénzügyi lízingből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179765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24.</w:t>
            </w:r>
          </w:p>
        </w:tc>
        <w:tc>
          <w:tcPr>
            <w:tcW w:w="1193" w:type="dxa"/>
            <w:tcBorders>
              <w:top w:val="nil"/>
              <w:left w:val="nil"/>
              <w:bottom w:val="single" w:sz="8" w:space="0" w:color="auto"/>
              <w:right w:val="single" w:sz="8" w:space="0" w:color="auto"/>
            </w:tcBorders>
            <w:shd w:val="clear" w:color="auto" w:fill="auto"/>
            <w:vAlign w:val="center"/>
            <w:hideMark/>
          </w:tcPr>
          <w:p w14:paraId="2BBDF2D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1194ED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2F33AD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824C49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98DEDCF"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3D1415F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Halasztott fizetés, részletfizetés fizetési kötelezettsége</w:t>
            </w:r>
          </w:p>
        </w:tc>
        <w:tc>
          <w:tcPr>
            <w:tcW w:w="567" w:type="dxa"/>
            <w:tcBorders>
              <w:top w:val="nil"/>
              <w:left w:val="nil"/>
              <w:bottom w:val="single" w:sz="8" w:space="0" w:color="auto"/>
              <w:right w:val="single" w:sz="8" w:space="0" w:color="auto"/>
            </w:tcBorders>
            <w:shd w:val="clear" w:color="auto" w:fill="auto"/>
            <w:vAlign w:val="center"/>
            <w:hideMark/>
          </w:tcPr>
          <w:p w14:paraId="469BE55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25.</w:t>
            </w:r>
          </w:p>
        </w:tc>
        <w:tc>
          <w:tcPr>
            <w:tcW w:w="1193" w:type="dxa"/>
            <w:tcBorders>
              <w:top w:val="nil"/>
              <w:left w:val="nil"/>
              <w:bottom w:val="single" w:sz="8" w:space="0" w:color="auto"/>
              <w:right w:val="single" w:sz="8" w:space="0" w:color="auto"/>
            </w:tcBorders>
            <w:shd w:val="clear" w:color="auto" w:fill="auto"/>
            <w:vAlign w:val="center"/>
            <w:hideMark/>
          </w:tcPr>
          <w:p w14:paraId="65BB474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CAA397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96C9AA7"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675A02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118A00C"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4E8D86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Szerződésben kikötött visszavásárlási kötelezettség</w:t>
            </w:r>
          </w:p>
        </w:tc>
        <w:tc>
          <w:tcPr>
            <w:tcW w:w="567" w:type="dxa"/>
            <w:tcBorders>
              <w:top w:val="nil"/>
              <w:left w:val="nil"/>
              <w:bottom w:val="single" w:sz="8" w:space="0" w:color="auto"/>
              <w:right w:val="single" w:sz="8" w:space="0" w:color="auto"/>
            </w:tcBorders>
            <w:shd w:val="clear" w:color="auto" w:fill="auto"/>
            <w:vAlign w:val="center"/>
            <w:hideMark/>
          </w:tcPr>
          <w:p w14:paraId="13C35FE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26.</w:t>
            </w:r>
          </w:p>
        </w:tc>
        <w:tc>
          <w:tcPr>
            <w:tcW w:w="1193" w:type="dxa"/>
            <w:tcBorders>
              <w:top w:val="nil"/>
              <w:left w:val="nil"/>
              <w:bottom w:val="single" w:sz="8" w:space="0" w:color="auto"/>
              <w:right w:val="single" w:sz="8" w:space="0" w:color="auto"/>
            </w:tcBorders>
            <w:shd w:val="clear" w:color="auto" w:fill="auto"/>
            <w:vAlign w:val="center"/>
            <w:hideMark/>
          </w:tcPr>
          <w:p w14:paraId="494220D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8F3AE3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76FCF2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76AA3B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C3BABC1"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8C08EA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Kezesség-, és garanciavállalásból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7E2E6407"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27.</w:t>
            </w:r>
          </w:p>
        </w:tc>
        <w:tc>
          <w:tcPr>
            <w:tcW w:w="1193" w:type="dxa"/>
            <w:tcBorders>
              <w:top w:val="nil"/>
              <w:left w:val="nil"/>
              <w:bottom w:val="single" w:sz="8" w:space="0" w:color="auto"/>
              <w:right w:val="single" w:sz="8" w:space="0" w:color="auto"/>
            </w:tcBorders>
            <w:shd w:val="clear" w:color="auto" w:fill="auto"/>
            <w:vAlign w:val="center"/>
            <w:hideMark/>
          </w:tcPr>
          <w:p w14:paraId="54C05C7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2A7088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CFF2D1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47088C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7C86051"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839022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Fizetési kötelezettség összesen (10+19)</w:t>
            </w:r>
          </w:p>
        </w:tc>
        <w:tc>
          <w:tcPr>
            <w:tcW w:w="567" w:type="dxa"/>
            <w:tcBorders>
              <w:top w:val="nil"/>
              <w:left w:val="nil"/>
              <w:bottom w:val="single" w:sz="8" w:space="0" w:color="auto"/>
              <w:right w:val="single" w:sz="8" w:space="0" w:color="auto"/>
            </w:tcBorders>
            <w:shd w:val="clear" w:color="auto" w:fill="auto"/>
            <w:vAlign w:val="center"/>
            <w:hideMark/>
          </w:tcPr>
          <w:p w14:paraId="3E1543E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28.</w:t>
            </w:r>
          </w:p>
        </w:tc>
        <w:tc>
          <w:tcPr>
            <w:tcW w:w="1193" w:type="dxa"/>
            <w:tcBorders>
              <w:top w:val="nil"/>
              <w:left w:val="nil"/>
              <w:bottom w:val="single" w:sz="8" w:space="0" w:color="auto"/>
              <w:right w:val="single" w:sz="8" w:space="0" w:color="auto"/>
            </w:tcBorders>
            <w:shd w:val="clear" w:color="auto" w:fill="auto"/>
            <w:vAlign w:val="center"/>
            <w:hideMark/>
          </w:tcPr>
          <w:p w14:paraId="50D9C5CF"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312.750</w:t>
            </w:r>
          </w:p>
        </w:tc>
        <w:tc>
          <w:tcPr>
            <w:tcW w:w="1784" w:type="dxa"/>
            <w:tcBorders>
              <w:top w:val="nil"/>
              <w:left w:val="nil"/>
              <w:bottom w:val="single" w:sz="8" w:space="0" w:color="auto"/>
              <w:right w:val="single" w:sz="8" w:space="0" w:color="auto"/>
            </w:tcBorders>
            <w:shd w:val="clear" w:color="auto" w:fill="auto"/>
            <w:vAlign w:val="center"/>
            <w:hideMark/>
          </w:tcPr>
          <w:p w14:paraId="4D868372"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300.000</w:t>
            </w:r>
          </w:p>
        </w:tc>
        <w:tc>
          <w:tcPr>
            <w:tcW w:w="1701" w:type="dxa"/>
            <w:tcBorders>
              <w:top w:val="nil"/>
              <w:left w:val="nil"/>
              <w:bottom w:val="single" w:sz="8" w:space="0" w:color="auto"/>
              <w:right w:val="single" w:sz="8" w:space="0" w:color="auto"/>
            </w:tcBorders>
            <w:shd w:val="clear" w:color="auto" w:fill="auto"/>
            <w:vAlign w:val="center"/>
            <w:hideMark/>
          </w:tcPr>
          <w:p w14:paraId="3C6D7FCF"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290.000</w:t>
            </w:r>
          </w:p>
        </w:tc>
        <w:tc>
          <w:tcPr>
            <w:tcW w:w="1701" w:type="dxa"/>
            <w:tcBorders>
              <w:top w:val="nil"/>
              <w:left w:val="nil"/>
              <w:bottom w:val="single" w:sz="8" w:space="0" w:color="auto"/>
              <w:right w:val="single" w:sz="8" w:space="0" w:color="auto"/>
            </w:tcBorders>
            <w:shd w:val="clear" w:color="auto" w:fill="auto"/>
            <w:vAlign w:val="center"/>
            <w:hideMark/>
          </w:tcPr>
          <w:p w14:paraId="4FCD0868"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280.000</w:t>
            </w:r>
          </w:p>
        </w:tc>
      </w:tr>
      <w:tr w:rsidR="003F4443" w:rsidRPr="00FC39E6" w14:paraId="1A03C99B"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D23B16F" w14:textId="0E383B86"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Fizetési kötelezettséggel csökkentett saját bevétel</w:t>
            </w:r>
            <w:r w:rsidR="00FB5BE1">
              <w:rPr>
                <w:rFonts w:asciiTheme="minorHAnsi" w:hAnsiTheme="minorHAnsi" w:cstheme="minorHAnsi"/>
                <w:b/>
                <w:bCs/>
                <w:color w:val="000000"/>
                <w:sz w:val="22"/>
                <w:szCs w:val="22"/>
              </w:rPr>
              <w:t xml:space="preserve"> </w:t>
            </w:r>
            <w:proofErr w:type="gramStart"/>
            <w:r w:rsidR="00FB5BE1">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 xml:space="preserve"> (</w:t>
            </w:r>
            <w:proofErr w:type="gramEnd"/>
            <w:r w:rsidRPr="00FC39E6">
              <w:rPr>
                <w:rFonts w:asciiTheme="minorHAnsi" w:hAnsiTheme="minorHAnsi" w:cstheme="minorHAnsi"/>
                <w:b/>
                <w:bCs/>
                <w:color w:val="000000"/>
                <w:sz w:val="22"/>
                <w:szCs w:val="22"/>
              </w:rPr>
              <w:t>09-28)</w:t>
            </w:r>
          </w:p>
        </w:tc>
        <w:tc>
          <w:tcPr>
            <w:tcW w:w="567" w:type="dxa"/>
            <w:tcBorders>
              <w:top w:val="nil"/>
              <w:left w:val="nil"/>
              <w:bottom w:val="single" w:sz="8" w:space="0" w:color="auto"/>
              <w:right w:val="single" w:sz="8" w:space="0" w:color="auto"/>
            </w:tcBorders>
            <w:shd w:val="clear" w:color="auto" w:fill="auto"/>
            <w:vAlign w:val="center"/>
            <w:hideMark/>
          </w:tcPr>
          <w:p w14:paraId="4D5AB70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29.</w:t>
            </w:r>
          </w:p>
        </w:tc>
        <w:tc>
          <w:tcPr>
            <w:tcW w:w="1193" w:type="dxa"/>
            <w:tcBorders>
              <w:top w:val="nil"/>
              <w:left w:val="nil"/>
              <w:bottom w:val="single" w:sz="8" w:space="0" w:color="auto"/>
              <w:right w:val="single" w:sz="8" w:space="0" w:color="auto"/>
            </w:tcBorders>
            <w:shd w:val="clear" w:color="auto" w:fill="auto"/>
            <w:vAlign w:val="center"/>
            <w:hideMark/>
          </w:tcPr>
          <w:p w14:paraId="2C2C813A" w14:textId="2A5EF7F9"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5.7</w:t>
            </w:r>
            <w:r w:rsidR="00EA25F8" w:rsidRPr="00FC39E6">
              <w:rPr>
                <w:rFonts w:asciiTheme="minorHAnsi" w:hAnsiTheme="minorHAnsi" w:cstheme="minorHAnsi"/>
                <w:b/>
                <w:bCs/>
                <w:color w:val="000000"/>
                <w:sz w:val="22"/>
                <w:szCs w:val="22"/>
              </w:rPr>
              <w:t>7</w:t>
            </w:r>
            <w:r w:rsidRPr="00FC39E6">
              <w:rPr>
                <w:rFonts w:asciiTheme="minorHAnsi" w:hAnsiTheme="minorHAnsi" w:cstheme="minorHAnsi"/>
                <w:b/>
                <w:bCs/>
                <w:color w:val="000000"/>
                <w:sz w:val="22"/>
                <w:szCs w:val="22"/>
              </w:rPr>
              <w:t>8.206</w:t>
            </w:r>
          </w:p>
        </w:tc>
        <w:tc>
          <w:tcPr>
            <w:tcW w:w="1784" w:type="dxa"/>
            <w:tcBorders>
              <w:top w:val="nil"/>
              <w:left w:val="nil"/>
              <w:bottom w:val="single" w:sz="8" w:space="0" w:color="auto"/>
              <w:right w:val="single" w:sz="8" w:space="0" w:color="auto"/>
            </w:tcBorders>
            <w:shd w:val="clear" w:color="auto" w:fill="auto"/>
            <w:vAlign w:val="center"/>
            <w:hideMark/>
          </w:tcPr>
          <w:p w14:paraId="4266674F"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5.605.500</w:t>
            </w:r>
          </w:p>
        </w:tc>
        <w:tc>
          <w:tcPr>
            <w:tcW w:w="1701" w:type="dxa"/>
            <w:tcBorders>
              <w:top w:val="nil"/>
              <w:left w:val="nil"/>
              <w:bottom w:val="single" w:sz="8" w:space="0" w:color="auto"/>
              <w:right w:val="single" w:sz="8" w:space="0" w:color="auto"/>
            </w:tcBorders>
            <w:shd w:val="clear" w:color="auto" w:fill="auto"/>
            <w:vAlign w:val="center"/>
            <w:hideMark/>
          </w:tcPr>
          <w:p w14:paraId="6D962859"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5.615.500</w:t>
            </w:r>
          </w:p>
        </w:tc>
        <w:tc>
          <w:tcPr>
            <w:tcW w:w="1701" w:type="dxa"/>
            <w:tcBorders>
              <w:top w:val="nil"/>
              <w:left w:val="nil"/>
              <w:bottom w:val="single" w:sz="8" w:space="0" w:color="auto"/>
              <w:right w:val="single" w:sz="8" w:space="0" w:color="auto"/>
            </w:tcBorders>
            <w:shd w:val="clear" w:color="auto" w:fill="auto"/>
            <w:vAlign w:val="center"/>
            <w:hideMark/>
          </w:tcPr>
          <w:p w14:paraId="3496D8B1"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5.600.500</w:t>
            </w:r>
          </w:p>
        </w:tc>
      </w:tr>
    </w:tbl>
    <w:p w14:paraId="1E5A07D7" w14:textId="77777777" w:rsidR="003F4443" w:rsidRPr="00FC39E6" w:rsidRDefault="003F4443" w:rsidP="003F4443">
      <w:pPr>
        <w:shd w:val="clear" w:color="auto" w:fill="FFFFFF"/>
        <w:jc w:val="both"/>
        <w:rPr>
          <w:rFonts w:asciiTheme="minorHAnsi" w:hAnsiTheme="minorHAnsi" w:cstheme="minorHAnsi"/>
          <w:sz w:val="22"/>
          <w:szCs w:val="22"/>
        </w:rPr>
      </w:pPr>
    </w:p>
    <w:p w14:paraId="7EEB9659" w14:textId="77777777" w:rsidR="003F4443" w:rsidRPr="00491B75" w:rsidRDefault="003F4443" w:rsidP="003F4443">
      <w:pPr>
        <w:shd w:val="clear" w:color="auto" w:fill="FFFFFF"/>
        <w:jc w:val="both"/>
        <w:rPr>
          <w:rFonts w:ascii="Calibri" w:hAnsi="Calibri" w:cs="Calibri"/>
          <w:sz w:val="22"/>
          <w:szCs w:val="22"/>
        </w:rPr>
      </w:pPr>
    </w:p>
    <w:p w14:paraId="1CA5B3A1" w14:textId="77777777" w:rsidR="006744EB" w:rsidRPr="003F162C" w:rsidRDefault="006744EB" w:rsidP="002554A1">
      <w:pPr>
        <w:suppressAutoHyphens/>
        <w:jc w:val="both"/>
        <w:rPr>
          <w:rFonts w:asciiTheme="minorHAnsi" w:hAnsiTheme="minorHAnsi" w:cstheme="minorHAnsi"/>
          <w:sz w:val="22"/>
          <w:szCs w:val="22"/>
        </w:rPr>
      </w:pPr>
    </w:p>
    <w:p w14:paraId="45291490" w14:textId="77777777" w:rsidR="009F1939" w:rsidRPr="003F162C" w:rsidRDefault="009F1939" w:rsidP="002554A1">
      <w:pPr>
        <w:suppressAutoHyphens/>
        <w:jc w:val="both"/>
        <w:rPr>
          <w:rFonts w:asciiTheme="minorHAnsi" w:hAnsiTheme="minorHAnsi" w:cstheme="minorHAnsi"/>
          <w:sz w:val="22"/>
          <w:szCs w:val="22"/>
        </w:rPr>
      </w:pPr>
    </w:p>
    <w:p w14:paraId="38D50B52" w14:textId="4A29C81F" w:rsidR="002554A1" w:rsidRPr="003F162C" w:rsidRDefault="002554A1" w:rsidP="002554A1">
      <w:pPr>
        <w:jc w:val="both"/>
        <w:rPr>
          <w:rFonts w:asciiTheme="minorHAnsi" w:hAnsiTheme="minorHAnsi" w:cstheme="minorHAnsi"/>
          <w:sz w:val="22"/>
          <w:szCs w:val="22"/>
        </w:rPr>
      </w:pPr>
      <w:r w:rsidRPr="003F162C">
        <w:rPr>
          <w:rFonts w:asciiTheme="minorHAnsi" w:hAnsiTheme="minorHAnsi" w:cstheme="minorHAnsi"/>
          <w:b/>
          <w:sz w:val="22"/>
          <w:szCs w:val="22"/>
          <w:u w:val="single"/>
        </w:rPr>
        <w:t>Felelős:</w:t>
      </w:r>
      <w:r w:rsidR="00FC39E6">
        <w:rPr>
          <w:rFonts w:asciiTheme="minorHAnsi" w:hAnsiTheme="minorHAnsi" w:cstheme="minorHAnsi"/>
          <w:b/>
          <w:sz w:val="22"/>
          <w:szCs w:val="22"/>
          <w:u w:val="single"/>
        </w:rPr>
        <w:t xml:space="preserve"> </w:t>
      </w:r>
      <w:r w:rsidRPr="003F162C">
        <w:rPr>
          <w:rFonts w:asciiTheme="minorHAnsi" w:hAnsiTheme="minorHAnsi" w:cstheme="minorHAnsi"/>
          <w:b/>
          <w:sz w:val="22"/>
          <w:szCs w:val="22"/>
        </w:rPr>
        <w:tab/>
      </w:r>
      <w:r w:rsidRPr="003F162C">
        <w:rPr>
          <w:rFonts w:asciiTheme="minorHAnsi" w:hAnsiTheme="minorHAnsi" w:cstheme="minorHAnsi"/>
          <w:sz w:val="22"/>
          <w:szCs w:val="22"/>
        </w:rPr>
        <w:t>Dr. Nemény András polgármester</w:t>
      </w:r>
    </w:p>
    <w:p w14:paraId="5F16DB45" w14:textId="649CF250" w:rsidR="003F4606" w:rsidRPr="003F162C" w:rsidRDefault="003F4606" w:rsidP="002554A1">
      <w:pPr>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sidR="00FC39E6">
        <w:rPr>
          <w:rFonts w:asciiTheme="minorHAnsi" w:hAnsiTheme="minorHAnsi" w:cstheme="minorHAnsi"/>
          <w:sz w:val="22"/>
          <w:szCs w:val="22"/>
        </w:rPr>
        <w:tab/>
      </w:r>
      <w:r w:rsidRPr="003F162C">
        <w:rPr>
          <w:rFonts w:asciiTheme="minorHAnsi" w:hAnsiTheme="minorHAnsi" w:cstheme="minorHAnsi"/>
          <w:sz w:val="22"/>
          <w:szCs w:val="22"/>
        </w:rPr>
        <w:t>Dr. Horváth Attila alpolgármester</w:t>
      </w:r>
    </w:p>
    <w:p w14:paraId="60200C86" w14:textId="7408D8CD" w:rsidR="002554A1" w:rsidRPr="003F162C" w:rsidRDefault="00FC39E6" w:rsidP="00FC39E6">
      <w:pPr>
        <w:tabs>
          <w:tab w:val="left" w:pos="28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554A1" w:rsidRPr="003F162C">
        <w:rPr>
          <w:rFonts w:asciiTheme="minorHAnsi" w:hAnsiTheme="minorHAnsi" w:cstheme="minorHAnsi"/>
          <w:sz w:val="22"/>
          <w:szCs w:val="22"/>
        </w:rPr>
        <w:t>Dr. Károlyi Ákos jegyző</w:t>
      </w:r>
    </w:p>
    <w:p w14:paraId="488D5250" w14:textId="77777777" w:rsidR="002554A1" w:rsidRPr="003F162C" w:rsidRDefault="002554A1" w:rsidP="002554A1">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r w:rsidRPr="003F162C">
        <w:rPr>
          <w:rFonts w:asciiTheme="minorHAnsi" w:hAnsiTheme="minorHAnsi" w:cstheme="minorHAnsi"/>
          <w:sz w:val="22"/>
          <w:szCs w:val="22"/>
        </w:rPr>
        <w:tab/>
        <w:t xml:space="preserve">/a végrehajtás előkészítéséért: </w:t>
      </w:r>
    </w:p>
    <w:p w14:paraId="709B9489" w14:textId="35DBDE38" w:rsidR="002554A1" w:rsidRPr="003F162C" w:rsidRDefault="002554A1" w:rsidP="002554A1">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sidR="00FC39E6">
        <w:rPr>
          <w:rFonts w:asciiTheme="minorHAnsi" w:hAnsiTheme="minorHAnsi" w:cstheme="minorHAnsi"/>
          <w:sz w:val="22"/>
          <w:szCs w:val="22"/>
        </w:rPr>
        <w:tab/>
      </w:r>
      <w:r w:rsidRPr="003F162C">
        <w:rPr>
          <w:rFonts w:asciiTheme="minorHAnsi" w:hAnsiTheme="minorHAnsi" w:cstheme="minorHAnsi"/>
          <w:sz w:val="22"/>
          <w:szCs w:val="22"/>
        </w:rPr>
        <w:t xml:space="preserve"> Stéger Gábor, a Közgazdasági és Adó Osztály vezetője/</w:t>
      </w:r>
    </w:p>
    <w:p w14:paraId="1B9E44EE" w14:textId="77777777" w:rsidR="002554A1" w:rsidRPr="003F162C" w:rsidRDefault="002554A1" w:rsidP="002554A1">
      <w:pPr>
        <w:tabs>
          <w:tab w:val="left" w:pos="284"/>
        </w:tabs>
        <w:ind w:left="1440" w:hanging="1440"/>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p>
    <w:p w14:paraId="21C72D5D" w14:textId="4EE8D772" w:rsidR="002554A1" w:rsidRPr="003F162C" w:rsidRDefault="002554A1" w:rsidP="002554A1">
      <w:pPr>
        <w:jc w:val="both"/>
        <w:rPr>
          <w:rFonts w:asciiTheme="minorHAnsi" w:hAnsiTheme="minorHAnsi" w:cstheme="minorHAnsi"/>
          <w:b/>
          <w:bCs/>
          <w:i/>
          <w:iCs/>
          <w:sz w:val="22"/>
          <w:szCs w:val="22"/>
          <w:u w:val="single"/>
        </w:rPr>
      </w:pPr>
      <w:proofErr w:type="gramStart"/>
      <w:r w:rsidRPr="003F162C">
        <w:rPr>
          <w:rFonts w:asciiTheme="minorHAnsi" w:hAnsiTheme="minorHAnsi" w:cstheme="minorHAnsi"/>
          <w:b/>
          <w:bCs/>
          <w:sz w:val="22"/>
          <w:szCs w:val="22"/>
          <w:u w:val="single"/>
        </w:rPr>
        <w:t>Határidő</w:t>
      </w:r>
      <w:r w:rsidRPr="003F162C">
        <w:rPr>
          <w:rFonts w:asciiTheme="minorHAnsi" w:hAnsiTheme="minorHAnsi" w:cstheme="minorHAnsi"/>
          <w:bCs/>
          <w:sz w:val="22"/>
          <w:szCs w:val="22"/>
        </w:rPr>
        <w:t xml:space="preserve">:   </w:t>
      </w:r>
      <w:proofErr w:type="gramEnd"/>
      <w:r w:rsidRPr="003F162C">
        <w:rPr>
          <w:rFonts w:asciiTheme="minorHAnsi" w:hAnsiTheme="minorHAnsi" w:cstheme="minorHAnsi"/>
          <w:bCs/>
          <w:sz w:val="22"/>
          <w:szCs w:val="22"/>
        </w:rPr>
        <w:t xml:space="preserve"> </w:t>
      </w:r>
      <w:r w:rsidR="00FC39E6">
        <w:rPr>
          <w:rFonts w:asciiTheme="minorHAnsi" w:hAnsiTheme="minorHAnsi" w:cstheme="minorHAnsi"/>
          <w:bCs/>
          <w:sz w:val="22"/>
          <w:szCs w:val="22"/>
        </w:rPr>
        <w:t xml:space="preserve">      </w:t>
      </w:r>
      <w:r w:rsidRPr="003F162C">
        <w:rPr>
          <w:rFonts w:asciiTheme="minorHAnsi" w:hAnsiTheme="minorHAnsi" w:cstheme="minorHAnsi"/>
          <w:bCs/>
          <w:sz w:val="22"/>
          <w:szCs w:val="22"/>
        </w:rPr>
        <w:t xml:space="preserve">  202</w:t>
      </w:r>
      <w:r w:rsidR="003F4443">
        <w:rPr>
          <w:rFonts w:asciiTheme="minorHAnsi" w:hAnsiTheme="minorHAnsi" w:cstheme="minorHAnsi"/>
          <w:bCs/>
          <w:sz w:val="22"/>
          <w:szCs w:val="22"/>
        </w:rPr>
        <w:t>3</w:t>
      </w:r>
      <w:r w:rsidRPr="003F162C">
        <w:rPr>
          <w:rFonts w:asciiTheme="minorHAnsi" w:hAnsiTheme="minorHAnsi" w:cstheme="minorHAnsi"/>
          <w:bCs/>
          <w:sz w:val="22"/>
          <w:szCs w:val="22"/>
        </w:rPr>
        <w:t xml:space="preserve">. évi költségvetési rendelet elfogadása </w:t>
      </w:r>
    </w:p>
    <w:p w14:paraId="3BAB735C" w14:textId="77777777" w:rsidR="002554A1" w:rsidRPr="003F162C" w:rsidRDefault="002554A1" w:rsidP="00CF0883">
      <w:pPr>
        <w:rPr>
          <w:rFonts w:asciiTheme="minorHAnsi" w:hAnsiTheme="minorHAnsi" w:cstheme="minorHAnsi"/>
          <w:sz w:val="22"/>
          <w:szCs w:val="22"/>
        </w:rPr>
      </w:pPr>
    </w:p>
    <w:p w14:paraId="6DCCD700" w14:textId="77777777" w:rsidR="00286E19" w:rsidRPr="003F162C" w:rsidRDefault="00286E19" w:rsidP="00DE070A">
      <w:pPr>
        <w:jc w:val="center"/>
        <w:rPr>
          <w:rFonts w:asciiTheme="minorHAnsi" w:hAnsiTheme="minorHAnsi" w:cstheme="minorHAnsi"/>
          <w:b/>
          <w:bCs/>
          <w:sz w:val="22"/>
          <w:szCs w:val="22"/>
          <w:u w:val="single"/>
        </w:rPr>
      </w:pPr>
    </w:p>
    <w:p w14:paraId="1091FD8E" w14:textId="77777777" w:rsidR="00557090" w:rsidRPr="003F162C" w:rsidRDefault="00557090" w:rsidP="00DE070A">
      <w:pPr>
        <w:jc w:val="center"/>
        <w:rPr>
          <w:rFonts w:asciiTheme="minorHAnsi" w:hAnsiTheme="minorHAnsi" w:cstheme="minorHAnsi"/>
          <w:b/>
          <w:bCs/>
          <w:sz w:val="22"/>
          <w:szCs w:val="22"/>
          <w:u w:val="single"/>
        </w:rPr>
      </w:pPr>
    </w:p>
    <w:p w14:paraId="33FEE6DA" w14:textId="5523CAF9" w:rsidR="00286E19" w:rsidRPr="003F162C" w:rsidRDefault="00C77AB3" w:rsidP="00DE070A">
      <w:pPr>
        <w:jc w:val="center"/>
        <w:rPr>
          <w:rFonts w:asciiTheme="minorHAnsi" w:hAnsiTheme="minorHAnsi" w:cstheme="minorHAnsi"/>
          <w:b/>
          <w:bCs/>
          <w:sz w:val="22"/>
          <w:szCs w:val="22"/>
        </w:rPr>
      </w:pPr>
      <w:r w:rsidRPr="003F162C">
        <w:rPr>
          <w:rFonts w:asciiTheme="minorHAnsi" w:hAnsiTheme="minorHAnsi" w:cstheme="minorHAnsi"/>
          <w:b/>
          <w:bCs/>
          <w:sz w:val="22"/>
          <w:szCs w:val="22"/>
        </w:rPr>
        <w:t>II.</w:t>
      </w:r>
    </w:p>
    <w:p w14:paraId="64CFB85C" w14:textId="77777777" w:rsidR="00B963A6" w:rsidRPr="003F162C" w:rsidRDefault="00B963A6" w:rsidP="00B963A6">
      <w:p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HATÁROZATI JAVASLAT</w:t>
      </w:r>
    </w:p>
    <w:p w14:paraId="0FE0823C" w14:textId="59F6387C" w:rsidR="00B963A6" w:rsidRPr="003F162C" w:rsidRDefault="00115B3C" w:rsidP="00B963A6">
      <w:pPr>
        <w:jc w:val="center"/>
        <w:rPr>
          <w:rFonts w:asciiTheme="minorHAnsi" w:hAnsiTheme="minorHAnsi" w:cstheme="minorHAnsi"/>
          <w:b/>
          <w:sz w:val="22"/>
          <w:szCs w:val="22"/>
          <w:u w:val="single"/>
        </w:rPr>
      </w:pPr>
      <w:r>
        <w:rPr>
          <w:rFonts w:asciiTheme="minorHAnsi" w:hAnsiTheme="minorHAnsi" w:cstheme="minorHAnsi"/>
          <w:b/>
          <w:sz w:val="22"/>
          <w:szCs w:val="22"/>
          <w:u w:val="single"/>
        </w:rPr>
        <w:t>…/2023</w:t>
      </w:r>
      <w:r w:rsidR="00B963A6" w:rsidRPr="003F162C">
        <w:rPr>
          <w:rFonts w:asciiTheme="minorHAnsi" w:hAnsiTheme="minorHAnsi" w:cstheme="minorHAnsi"/>
          <w:b/>
          <w:sz w:val="22"/>
          <w:szCs w:val="22"/>
          <w:u w:val="single"/>
        </w:rPr>
        <w:t xml:space="preserve">. (II. </w:t>
      </w:r>
      <w:r>
        <w:rPr>
          <w:rFonts w:asciiTheme="minorHAnsi" w:hAnsiTheme="minorHAnsi" w:cstheme="minorHAnsi"/>
          <w:b/>
          <w:sz w:val="22"/>
          <w:szCs w:val="22"/>
          <w:u w:val="single"/>
        </w:rPr>
        <w:t>23</w:t>
      </w:r>
      <w:r w:rsidR="00B963A6" w:rsidRPr="003F162C">
        <w:rPr>
          <w:rFonts w:asciiTheme="minorHAnsi" w:hAnsiTheme="minorHAnsi" w:cstheme="minorHAnsi"/>
          <w:b/>
          <w:sz w:val="22"/>
          <w:szCs w:val="22"/>
          <w:u w:val="single"/>
        </w:rPr>
        <w:t>.) Kgy. sz. határozat</w:t>
      </w:r>
    </w:p>
    <w:p w14:paraId="574948D5" w14:textId="77777777" w:rsidR="00286E19" w:rsidRPr="003F162C" w:rsidRDefault="00286E19" w:rsidP="00DE070A">
      <w:pPr>
        <w:jc w:val="center"/>
        <w:rPr>
          <w:rFonts w:asciiTheme="minorHAnsi" w:hAnsiTheme="minorHAnsi" w:cstheme="minorHAnsi"/>
          <w:b/>
          <w:bCs/>
          <w:sz w:val="22"/>
          <w:szCs w:val="22"/>
          <w:u w:val="single"/>
        </w:rPr>
      </w:pPr>
    </w:p>
    <w:p w14:paraId="317BED4B" w14:textId="77777777" w:rsidR="00286E19" w:rsidRPr="003F162C" w:rsidRDefault="00286E19" w:rsidP="00DE070A">
      <w:pPr>
        <w:jc w:val="center"/>
        <w:rPr>
          <w:rFonts w:asciiTheme="minorHAnsi" w:hAnsiTheme="minorHAnsi" w:cstheme="minorHAnsi"/>
          <w:b/>
          <w:bCs/>
          <w:sz w:val="22"/>
          <w:szCs w:val="22"/>
          <w:u w:val="single"/>
        </w:rPr>
      </w:pPr>
    </w:p>
    <w:p w14:paraId="24E42AEA" w14:textId="3AA973D0" w:rsidR="007C1AC3" w:rsidRPr="003F162C" w:rsidRDefault="007C1AC3" w:rsidP="009F74AA">
      <w:pPr>
        <w:jc w:val="both"/>
        <w:rPr>
          <w:rFonts w:asciiTheme="minorHAnsi" w:hAnsiTheme="minorHAnsi" w:cstheme="minorHAnsi"/>
          <w:bCs/>
          <w:sz w:val="22"/>
          <w:szCs w:val="22"/>
        </w:rPr>
      </w:pPr>
      <w:r w:rsidRPr="003F162C">
        <w:rPr>
          <w:rFonts w:asciiTheme="minorHAnsi" w:hAnsiTheme="minorHAnsi" w:cstheme="minorHAnsi"/>
          <w:bCs/>
          <w:sz w:val="22"/>
          <w:szCs w:val="22"/>
        </w:rPr>
        <w:t>A Közgyűlés a 202</w:t>
      </w:r>
      <w:r w:rsidR="001A5156">
        <w:rPr>
          <w:rFonts w:asciiTheme="minorHAnsi" w:hAnsiTheme="minorHAnsi" w:cstheme="minorHAnsi"/>
          <w:bCs/>
          <w:sz w:val="22"/>
          <w:szCs w:val="22"/>
        </w:rPr>
        <w:t>4</w:t>
      </w:r>
      <w:r w:rsidRPr="003F162C">
        <w:rPr>
          <w:rFonts w:asciiTheme="minorHAnsi" w:hAnsiTheme="minorHAnsi" w:cstheme="minorHAnsi"/>
          <w:bCs/>
          <w:sz w:val="22"/>
          <w:szCs w:val="22"/>
        </w:rPr>
        <w:t xml:space="preserve">. évi várható költségvetési helyzettel kapcsolatos, előterjesztésben szereplő tájékoztatást megismerte, azt tudomásul vette. </w:t>
      </w:r>
    </w:p>
    <w:p w14:paraId="53650CF5" w14:textId="77777777" w:rsidR="007C1AC3" w:rsidRPr="003F162C" w:rsidRDefault="007C1AC3" w:rsidP="009F74AA">
      <w:pPr>
        <w:jc w:val="both"/>
        <w:rPr>
          <w:rFonts w:asciiTheme="minorHAnsi" w:hAnsiTheme="minorHAnsi" w:cstheme="minorHAnsi"/>
          <w:bCs/>
          <w:sz w:val="22"/>
          <w:szCs w:val="22"/>
          <w:highlight w:val="yellow"/>
        </w:rPr>
      </w:pPr>
    </w:p>
    <w:p w14:paraId="6B3B9842" w14:textId="77777777" w:rsidR="00B963A6" w:rsidRPr="003F162C" w:rsidRDefault="00B963A6" w:rsidP="00DE070A">
      <w:pPr>
        <w:jc w:val="center"/>
        <w:rPr>
          <w:rFonts w:asciiTheme="minorHAnsi" w:hAnsiTheme="minorHAnsi" w:cstheme="minorHAnsi"/>
          <w:b/>
          <w:bCs/>
          <w:sz w:val="22"/>
          <w:szCs w:val="22"/>
          <w:u w:val="single"/>
        </w:rPr>
      </w:pPr>
    </w:p>
    <w:p w14:paraId="47A24519" w14:textId="77777777" w:rsidR="00FC39E6" w:rsidRPr="003F162C" w:rsidRDefault="00B963A6" w:rsidP="00FC39E6">
      <w:pPr>
        <w:jc w:val="both"/>
        <w:rPr>
          <w:rFonts w:asciiTheme="minorHAnsi" w:hAnsiTheme="minorHAnsi" w:cstheme="minorHAnsi"/>
          <w:sz w:val="22"/>
          <w:szCs w:val="22"/>
        </w:rPr>
      </w:pPr>
      <w:r w:rsidRPr="003F162C">
        <w:rPr>
          <w:rFonts w:asciiTheme="minorHAnsi" w:hAnsiTheme="minorHAnsi" w:cstheme="minorHAnsi"/>
          <w:b/>
          <w:sz w:val="22"/>
          <w:szCs w:val="22"/>
          <w:u w:val="single"/>
        </w:rPr>
        <w:t>Felelős:</w:t>
      </w:r>
      <w:r w:rsidRPr="003F162C">
        <w:rPr>
          <w:rFonts w:asciiTheme="minorHAnsi" w:hAnsiTheme="minorHAnsi" w:cstheme="minorHAnsi"/>
          <w:b/>
          <w:sz w:val="22"/>
          <w:szCs w:val="22"/>
        </w:rPr>
        <w:tab/>
      </w:r>
      <w:r w:rsidR="00FC39E6">
        <w:rPr>
          <w:rFonts w:asciiTheme="minorHAnsi" w:hAnsiTheme="minorHAnsi" w:cstheme="minorHAnsi"/>
          <w:b/>
          <w:sz w:val="22"/>
          <w:szCs w:val="22"/>
        </w:rPr>
        <w:t xml:space="preserve">          </w:t>
      </w:r>
      <w:r w:rsidR="00FC39E6" w:rsidRPr="003F162C">
        <w:rPr>
          <w:rFonts w:asciiTheme="minorHAnsi" w:hAnsiTheme="minorHAnsi" w:cstheme="minorHAnsi"/>
          <w:sz w:val="22"/>
          <w:szCs w:val="22"/>
        </w:rPr>
        <w:t>Dr. Nemény András polgármester</w:t>
      </w:r>
    </w:p>
    <w:p w14:paraId="3741B40A" w14:textId="5644DCDC" w:rsidR="00FC39E6" w:rsidRPr="003F162C" w:rsidRDefault="00FC39E6" w:rsidP="00FC39E6">
      <w:pPr>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F162C">
        <w:rPr>
          <w:rFonts w:asciiTheme="minorHAnsi" w:hAnsiTheme="minorHAnsi" w:cstheme="minorHAnsi"/>
          <w:sz w:val="22"/>
          <w:szCs w:val="22"/>
        </w:rPr>
        <w:t>Dr. Horváth Attila alpolgármester</w:t>
      </w:r>
    </w:p>
    <w:p w14:paraId="6EA4A2F2" w14:textId="7D0A0240" w:rsidR="00FC39E6" w:rsidRPr="003F162C" w:rsidRDefault="00FC39E6" w:rsidP="00FC39E6">
      <w:pPr>
        <w:tabs>
          <w:tab w:val="left" w:pos="28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r w:rsidRPr="003F162C">
        <w:rPr>
          <w:rFonts w:asciiTheme="minorHAnsi" w:hAnsiTheme="minorHAnsi" w:cstheme="minorHAnsi"/>
          <w:sz w:val="22"/>
          <w:szCs w:val="22"/>
        </w:rPr>
        <w:t>Dr. Károlyi Ákos jegyző</w:t>
      </w:r>
    </w:p>
    <w:p w14:paraId="3D0C0A69" w14:textId="5C6B915E" w:rsidR="00FC39E6" w:rsidRPr="003F162C" w:rsidRDefault="00FC39E6" w:rsidP="00FC39E6">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r>
        <w:rPr>
          <w:rFonts w:asciiTheme="minorHAnsi" w:hAnsiTheme="minorHAnsi" w:cstheme="minorHAnsi"/>
          <w:sz w:val="22"/>
          <w:szCs w:val="22"/>
        </w:rPr>
        <w:t xml:space="preserve">          </w:t>
      </w:r>
      <w:r w:rsidRPr="003F162C">
        <w:rPr>
          <w:rFonts w:asciiTheme="minorHAnsi" w:hAnsiTheme="minorHAnsi" w:cstheme="minorHAnsi"/>
          <w:sz w:val="22"/>
          <w:szCs w:val="22"/>
        </w:rPr>
        <w:t xml:space="preserve">/a végrehajtás előkészítéséért: </w:t>
      </w:r>
    </w:p>
    <w:p w14:paraId="11F83896" w14:textId="1E927517" w:rsidR="00FC39E6" w:rsidRPr="003F162C" w:rsidRDefault="00FC39E6" w:rsidP="00FC39E6">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F162C">
        <w:rPr>
          <w:rFonts w:asciiTheme="minorHAnsi" w:hAnsiTheme="minorHAnsi" w:cstheme="minorHAnsi"/>
          <w:sz w:val="22"/>
          <w:szCs w:val="22"/>
        </w:rPr>
        <w:t xml:space="preserve"> Stéger Gábor, a Közgazdasági és Adó Osztály vezetője/</w:t>
      </w:r>
    </w:p>
    <w:p w14:paraId="0CC46F7C" w14:textId="66B0545A" w:rsidR="00B963A6" w:rsidRPr="003F162C" w:rsidRDefault="00B963A6" w:rsidP="00FC39E6">
      <w:pPr>
        <w:jc w:val="both"/>
        <w:rPr>
          <w:rFonts w:asciiTheme="minorHAnsi" w:hAnsiTheme="minorHAnsi" w:cstheme="minorHAnsi"/>
          <w:sz w:val="22"/>
          <w:szCs w:val="22"/>
        </w:rPr>
      </w:pPr>
    </w:p>
    <w:p w14:paraId="66F5A543" w14:textId="77777777" w:rsidR="00B963A6" w:rsidRPr="003F162C" w:rsidRDefault="00B963A6" w:rsidP="00B963A6">
      <w:pPr>
        <w:tabs>
          <w:tab w:val="left" w:pos="284"/>
        </w:tabs>
        <w:ind w:left="1440" w:hanging="1440"/>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p>
    <w:p w14:paraId="78D1E489" w14:textId="4581C18A" w:rsidR="00B963A6" w:rsidRPr="003F162C" w:rsidRDefault="00B963A6" w:rsidP="00B963A6">
      <w:pPr>
        <w:jc w:val="both"/>
        <w:rPr>
          <w:rFonts w:asciiTheme="minorHAnsi" w:hAnsiTheme="minorHAnsi" w:cstheme="minorHAnsi"/>
          <w:b/>
          <w:bCs/>
          <w:i/>
          <w:iCs/>
          <w:sz w:val="22"/>
          <w:szCs w:val="22"/>
          <w:u w:val="single"/>
        </w:rPr>
      </w:pPr>
      <w:proofErr w:type="gramStart"/>
      <w:r w:rsidRPr="003F162C">
        <w:rPr>
          <w:rFonts w:asciiTheme="minorHAnsi" w:hAnsiTheme="minorHAnsi" w:cstheme="minorHAnsi"/>
          <w:b/>
          <w:bCs/>
          <w:sz w:val="22"/>
          <w:szCs w:val="22"/>
          <w:u w:val="single"/>
        </w:rPr>
        <w:t>Határidő</w:t>
      </w:r>
      <w:r w:rsidRPr="003F162C">
        <w:rPr>
          <w:rFonts w:asciiTheme="minorHAnsi" w:hAnsiTheme="minorHAnsi" w:cstheme="minorHAnsi"/>
          <w:bCs/>
          <w:sz w:val="22"/>
          <w:szCs w:val="22"/>
        </w:rPr>
        <w:t xml:space="preserve">:   </w:t>
      </w:r>
      <w:proofErr w:type="gramEnd"/>
      <w:r w:rsidRPr="003F162C">
        <w:rPr>
          <w:rFonts w:asciiTheme="minorHAnsi" w:hAnsiTheme="minorHAnsi" w:cstheme="minorHAnsi"/>
          <w:bCs/>
          <w:sz w:val="22"/>
          <w:szCs w:val="22"/>
        </w:rPr>
        <w:t xml:space="preserve">   </w:t>
      </w:r>
      <w:r w:rsidR="00FC39E6">
        <w:rPr>
          <w:rFonts w:asciiTheme="minorHAnsi" w:hAnsiTheme="minorHAnsi" w:cstheme="minorHAnsi"/>
          <w:bCs/>
          <w:sz w:val="22"/>
          <w:szCs w:val="22"/>
        </w:rPr>
        <w:t>azonnal</w:t>
      </w:r>
    </w:p>
    <w:p w14:paraId="6C991886" w14:textId="77777777" w:rsidR="00286E19" w:rsidRPr="003F162C" w:rsidRDefault="00286E19" w:rsidP="00DE070A">
      <w:pPr>
        <w:jc w:val="center"/>
        <w:rPr>
          <w:rFonts w:asciiTheme="minorHAnsi" w:hAnsiTheme="minorHAnsi" w:cstheme="minorHAnsi"/>
          <w:b/>
          <w:bCs/>
          <w:sz w:val="22"/>
          <w:szCs w:val="22"/>
          <w:u w:val="single"/>
        </w:rPr>
      </w:pPr>
    </w:p>
    <w:p w14:paraId="30C7AEF3" w14:textId="77777777" w:rsidR="001F11FE" w:rsidRDefault="001F11FE" w:rsidP="00DE070A">
      <w:pPr>
        <w:jc w:val="center"/>
        <w:rPr>
          <w:rFonts w:asciiTheme="minorHAnsi" w:hAnsiTheme="minorHAnsi" w:cstheme="minorHAnsi"/>
          <w:b/>
          <w:bCs/>
          <w:sz w:val="22"/>
          <w:szCs w:val="22"/>
          <w:u w:val="single"/>
        </w:rPr>
      </w:pPr>
    </w:p>
    <w:p w14:paraId="778F5E77" w14:textId="77777777" w:rsidR="001F11FE" w:rsidRDefault="001F11FE" w:rsidP="00DE070A">
      <w:pPr>
        <w:jc w:val="center"/>
        <w:rPr>
          <w:rFonts w:asciiTheme="minorHAnsi" w:hAnsiTheme="minorHAnsi" w:cstheme="minorHAnsi"/>
          <w:b/>
          <w:bCs/>
          <w:sz w:val="22"/>
          <w:szCs w:val="22"/>
          <w:u w:val="single"/>
        </w:rPr>
      </w:pPr>
    </w:p>
    <w:p w14:paraId="5227F24A" w14:textId="77777777" w:rsidR="001F11FE" w:rsidRDefault="001F11FE" w:rsidP="00DE070A">
      <w:pPr>
        <w:jc w:val="center"/>
        <w:rPr>
          <w:rFonts w:asciiTheme="minorHAnsi" w:hAnsiTheme="minorHAnsi" w:cstheme="minorHAnsi"/>
          <w:b/>
          <w:bCs/>
          <w:sz w:val="22"/>
          <w:szCs w:val="22"/>
          <w:u w:val="single"/>
        </w:rPr>
      </w:pPr>
    </w:p>
    <w:p w14:paraId="111F533D" w14:textId="77777777" w:rsidR="001F11FE" w:rsidRDefault="001F11FE" w:rsidP="00DE070A">
      <w:pPr>
        <w:jc w:val="center"/>
        <w:rPr>
          <w:rFonts w:asciiTheme="minorHAnsi" w:hAnsiTheme="minorHAnsi" w:cstheme="minorHAnsi"/>
          <w:b/>
          <w:bCs/>
          <w:sz w:val="22"/>
          <w:szCs w:val="22"/>
          <w:u w:val="single"/>
        </w:rPr>
      </w:pPr>
    </w:p>
    <w:p w14:paraId="484EC889" w14:textId="6ECBF391" w:rsidR="00286E19" w:rsidRPr="003F162C" w:rsidRDefault="001F11FE" w:rsidP="00DE070A">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III.</w:t>
      </w:r>
    </w:p>
    <w:p w14:paraId="7B7BA90F" w14:textId="7C79AC50" w:rsidR="001F11FE" w:rsidRPr="001F11FE" w:rsidRDefault="00115B3C" w:rsidP="001F11FE">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1F768291" w14:textId="77777777" w:rsidR="00115B3C" w:rsidRPr="005F77B2" w:rsidRDefault="00115B3C" w:rsidP="00115B3C">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 xml:space="preserve">……/2023. (II. </w:t>
      </w:r>
      <w:r>
        <w:rPr>
          <w:rFonts w:asciiTheme="minorHAnsi" w:hAnsiTheme="minorHAnsi" w:cstheme="minorHAnsi"/>
          <w:b/>
          <w:sz w:val="22"/>
          <w:szCs w:val="22"/>
          <w:u w:val="single"/>
        </w:rPr>
        <w:t>23.</w:t>
      </w:r>
      <w:r w:rsidRPr="005F77B2">
        <w:rPr>
          <w:rFonts w:asciiTheme="minorHAnsi" w:hAnsiTheme="minorHAnsi" w:cstheme="minorHAnsi"/>
          <w:b/>
          <w:sz w:val="22"/>
          <w:szCs w:val="22"/>
          <w:u w:val="single"/>
        </w:rPr>
        <w:t>) Kgy. sz. határozat</w:t>
      </w:r>
    </w:p>
    <w:p w14:paraId="207BC35A" w14:textId="77777777" w:rsidR="00115B3C" w:rsidRDefault="00115B3C" w:rsidP="00115B3C">
      <w:pPr>
        <w:rPr>
          <w:rFonts w:asciiTheme="minorHAnsi" w:hAnsiTheme="minorHAnsi" w:cstheme="minorHAnsi"/>
          <w:sz w:val="22"/>
        </w:rPr>
      </w:pPr>
    </w:p>
    <w:p w14:paraId="470222E5" w14:textId="77777777" w:rsidR="00115B3C" w:rsidRPr="004C73DE" w:rsidRDefault="00115B3C" w:rsidP="00115B3C">
      <w:pPr>
        <w:jc w:val="both"/>
        <w:rPr>
          <w:rFonts w:ascii="Calibri" w:eastAsia="Calibri" w:hAnsi="Calibri" w:cs="Calibri"/>
          <w:sz w:val="22"/>
          <w:szCs w:val="22"/>
          <w:lang w:eastAsia="en-US"/>
        </w:rPr>
      </w:pPr>
      <w:r w:rsidRPr="004C73DE">
        <w:rPr>
          <w:rFonts w:ascii="Calibri" w:eastAsia="Calibri" w:hAnsi="Calibri" w:cs="Calibri"/>
          <w:bCs/>
          <w:sz w:val="22"/>
          <w:szCs w:val="22"/>
          <w:lang w:eastAsia="en-US"/>
        </w:rPr>
        <w:t xml:space="preserve">Szombathely Megyei Jogú Város Közgyűlése úgy dönt, hogy a </w:t>
      </w:r>
      <w:r w:rsidRPr="004C73DE">
        <w:rPr>
          <w:rFonts w:ascii="Calibri" w:eastAsia="Calibri" w:hAnsi="Calibri" w:cs="Calibri"/>
          <w:sz w:val="22"/>
          <w:szCs w:val="22"/>
          <w:lang w:eastAsia="en-US"/>
        </w:rPr>
        <w:t xml:space="preserve">szombathelyi </w:t>
      </w:r>
      <w:r>
        <w:rPr>
          <w:rFonts w:ascii="Calibri" w:eastAsia="Calibri" w:hAnsi="Calibri" w:cs="Calibri"/>
          <w:sz w:val="22"/>
          <w:szCs w:val="22"/>
          <w:lang w:eastAsia="en-US"/>
        </w:rPr>
        <w:t>6475/A/6-11 hrsz.-ú és 6475/A/14</w:t>
      </w:r>
      <w:r w:rsidRPr="004C73DE">
        <w:rPr>
          <w:rFonts w:ascii="Calibri" w:eastAsia="Calibri" w:hAnsi="Calibri" w:cs="Calibri"/>
          <w:sz w:val="22"/>
          <w:szCs w:val="22"/>
          <w:lang w:eastAsia="en-US"/>
        </w:rPr>
        <w:t xml:space="preserve"> hrsz.-ú</w:t>
      </w:r>
      <w:r w:rsidRPr="004C73DE">
        <w:rPr>
          <w:rFonts w:ascii="Calibri" w:eastAsia="Calibri" w:hAnsi="Calibri" w:cs="Calibri"/>
          <w:bCs/>
          <w:sz w:val="22"/>
          <w:szCs w:val="22"/>
          <w:lang w:eastAsia="en-US"/>
        </w:rPr>
        <w:t xml:space="preserve">, természetben a </w:t>
      </w:r>
      <w:r w:rsidRPr="004C73DE">
        <w:rPr>
          <w:rFonts w:ascii="Calibri" w:eastAsia="Calibri" w:hAnsi="Calibri" w:cs="Calibri"/>
          <w:sz w:val="22"/>
          <w:szCs w:val="22"/>
          <w:lang w:eastAsia="en-US"/>
        </w:rPr>
        <w:t xml:space="preserve">Szombathely, </w:t>
      </w:r>
      <w:r>
        <w:rPr>
          <w:rFonts w:ascii="Calibri" w:eastAsia="Calibri" w:hAnsi="Calibri" w:cs="Calibri"/>
          <w:sz w:val="22"/>
          <w:szCs w:val="22"/>
          <w:lang w:eastAsia="en-US"/>
        </w:rPr>
        <w:t>Thököly u. 36</w:t>
      </w:r>
      <w:r w:rsidRPr="004C73DE">
        <w:rPr>
          <w:rFonts w:ascii="Calibri" w:eastAsia="Calibri" w:hAnsi="Calibri" w:cs="Calibri"/>
          <w:sz w:val="22"/>
          <w:szCs w:val="22"/>
          <w:lang w:eastAsia="en-US"/>
        </w:rPr>
        <w:t>. szám alatt található</w:t>
      </w:r>
      <w:r>
        <w:rPr>
          <w:rFonts w:ascii="Calibri" w:eastAsia="Calibri" w:hAnsi="Calibri" w:cs="Calibri"/>
          <w:sz w:val="22"/>
          <w:szCs w:val="22"/>
          <w:lang w:eastAsia="en-US"/>
        </w:rPr>
        <w:t xml:space="preserve"> társasházi külön tulajdonú </w:t>
      </w:r>
      <w:r w:rsidRPr="004C73DE">
        <w:rPr>
          <w:rFonts w:ascii="Calibri" w:eastAsia="Calibri" w:hAnsi="Calibri" w:cs="Calibri"/>
          <w:sz w:val="22"/>
          <w:szCs w:val="22"/>
          <w:lang w:eastAsia="en-US"/>
        </w:rPr>
        <w:t>ingatlan</w:t>
      </w:r>
      <w:r>
        <w:rPr>
          <w:rFonts w:ascii="Calibri" w:eastAsia="Calibri" w:hAnsi="Calibri" w:cs="Calibri"/>
          <w:sz w:val="22"/>
          <w:szCs w:val="22"/>
          <w:lang w:eastAsia="en-US"/>
        </w:rPr>
        <w:t>ok tekintetében</w:t>
      </w:r>
      <w:r w:rsidRPr="004C73DE">
        <w:rPr>
          <w:rFonts w:ascii="Calibri" w:eastAsia="Calibri" w:hAnsi="Calibri" w:cs="Calibri"/>
          <w:sz w:val="22"/>
          <w:szCs w:val="22"/>
          <w:lang w:eastAsia="en-US"/>
        </w:rPr>
        <w:t xml:space="preserve"> a </w:t>
      </w:r>
      <w:r>
        <w:rPr>
          <w:rFonts w:ascii="Calibri" w:hAnsi="Calibri" w:cs="Calibri"/>
          <w:sz w:val="22"/>
          <w:szCs w:val="22"/>
        </w:rPr>
        <w:t>KENTER</w:t>
      </w:r>
      <w:r w:rsidRPr="004C73DE">
        <w:rPr>
          <w:rFonts w:ascii="Calibri" w:hAnsi="Calibri" w:cs="Calibri"/>
          <w:sz w:val="22"/>
          <w:szCs w:val="22"/>
        </w:rPr>
        <w:t xml:space="preserve"> Kft</w:t>
      </w:r>
      <w:r>
        <w:rPr>
          <w:rFonts w:ascii="Calibri" w:hAnsi="Calibri" w:cs="Calibri"/>
          <w:sz w:val="22"/>
          <w:szCs w:val="22"/>
        </w:rPr>
        <w:t>. és METALLOGLOBUS Kft.</w:t>
      </w:r>
      <w:r w:rsidRPr="004C73DE">
        <w:rPr>
          <w:rFonts w:ascii="Calibri" w:hAnsi="Calibri" w:cs="Calibri"/>
          <w:sz w:val="22"/>
          <w:szCs w:val="22"/>
        </w:rPr>
        <w:t xml:space="preserve">, valamint a </w:t>
      </w:r>
      <w:r>
        <w:rPr>
          <w:rFonts w:ascii="Calibri" w:hAnsi="Calibri" w:cs="Calibri"/>
          <w:sz w:val="22"/>
          <w:szCs w:val="22"/>
        </w:rPr>
        <w:t>WESTRIO</w:t>
      </w:r>
      <w:r w:rsidRPr="004C73DE">
        <w:rPr>
          <w:rFonts w:ascii="Calibri" w:hAnsi="Calibri" w:cs="Calibri"/>
          <w:sz w:val="22"/>
          <w:szCs w:val="22"/>
        </w:rPr>
        <w:t xml:space="preserve"> Kft</w:t>
      </w:r>
      <w:r>
        <w:rPr>
          <w:rFonts w:ascii="Calibri" w:hAnsi="Calibri" w:cs="Calibri"/>
          <w:sz w:val="22"/>
          <w:szCs w:val="22"/>
        </w:rPr>
        <w:t>.</w:t>
      </w:r>
      <w:r w:rsidRPr="004C73DE">
        <w:rPr>
          <w:rFonts w:ascii="Calibri" w:eastAsia="Calibri" w:hAnsi="Calibri" w:cs="Calibri"/>
          <w:bCs/>
          <w:sz w:val="22"/>
          <w:szCs w:val="22"/>
          <w:lang w:eastAsia="en-US"/>
        </w:rPr>
        <w:t xml:space="preserve"> között 202</w:t>
      </w:r>
      <w:r>
        <w:rPr>
          <w:rFonts w:ascii="Calibri" w:eastAsia="Calibri" w:hAnsi="Calibri" w:cs="Calibri"/>
          <w:bCs/>
          <w:sz w:val="22"/>
          <w:szCs w:val="22"/>
          <w:lang w:eastAsia="en-US"/>
        </w:rPr>
        <w:t>3</w:t>
      </w:r>
      <w:r w:rsidRPr="004C73DE">
        <w:rPr>
          <w:rFonts w:ascii="Calibri" w:eastAsia="Calibri" w:hAnsi="Calibri" w:cs="Calibri"/>
          <w:bCs/>
          <w:sz w:val="22"/>
          <w:szCs w:val="22"/>
          <w:lang w:eastAsia="en-US"/>
        </w:rPr>
        <w:t xml:space="preserve">. </w:t>
      </w:r>
      <w:r>
        <w:rPr>
          <w:rFonts w:ascii="Calibri" w:eastAsia="Calibri" w:hAnsi="Calibri" w:cs="Calibri"/>
          <w:bCs/>
          <w:sz w:val="22"/>
          <w:szCs w:val="22"/>
          <w:lang w:eastAsia="en-US"/>
        </w:rPr>
        <w:t>január 20</w:t>
      </w:r>
      <w:r w:rsidRPr="004C73DE">
        <w:rPr>
          <w:rFonts w:ascii="Calibri" w:eastAsia="Calibri" w:hAnsi="Calibri" w:cs="Calibri"/>
          <w:bCs/>
          <w:sz w:val="22"/>
          <w:szCs w:val="22"/>
          <w:lang w:eastAsia="en-US"/>
        </w:rPr>
        <w:t>. napján kelt adásvételi szerződésben meghatározott feltételekkel</w:t>
      </w:r>
      <w:r w:rsidRPr="004C73DE">
        <w:rPr>
          <w:rFonts w:ascii="Calibri" w:eastAsia="Calibri" w:hAnsi="Calibri" w:cs="Calibri"/>
          <w:sz w:val="22"/>
          <w:szCs w:val="22"/>
          <w:lang w:eastAsia="en-US"/>
        </w:rPr>
        <w:t xml:space="preserve"> Szombathely Megyei Jogú Város Önkormányzata</w:t>
      </w:r>
      <w:r w:rsidRPr="004C73DE">
        <w:rPr>
          <w:rFonts w:ascii="Calibri" w:eastAsia="Calibri" w:hAnsi="Calibri" w:cs="Calibri"/>
          <w:bCs/>
          <w:sz w:val="22"/>
          <w:szCs w:val="22"/>
          <w:lang w:eastAsia="en-US"/>
        </w:rPr>
        <w:t xml:space="preserve"> – </w:t>
      </w:r>
      <w:r w:rsidRPr="004C73DE">
        <w:rPr>
          <w:rFonts w:ascii="Calibri" w:eastAsia="Calibri" w:hAnsi="Calibri" w:cs="Calibri"/>
          <w:sz w:val="22"/>
          <w:szCs w:val="22"/>
          <w:lang w:eastAsia="en-US"/>
        </w:rPr>
        <w:t xml:space="preserve">az </w:t>
      </w:r>
      <w:proofErr w:type="spellStart"/>
      <w:r w:rsidRPr="004C73DE">
        <w:rPr>
          <w:rFonts w:ascii="Calibri" w:eastAsia="Calibri" w:hAnsi="Calibri" w:cs="Calibri"/>
          <w:sz w:val="22"/>
          <w:szCs w:val="22"/>
          <w:lang w:eastAsia="en-US"/>
        </w:rPr>
        <w:t>Étv</w:t>
      </w:r>
      <w:proofErr w:type="spellEnd"/>
      <w:r w:rsidRPr="004C73DE">
        <w:rPr>
          <w:rFonts w:ascii="Calibri" w:eastAsia="Calibri" w:hAnsi="Calibri" w:cs="Calibri"/>
          <w:sz w:val="22"/>
          <w:szCs w:val="22"/>
          <w:lang w:eastAsia="en-US"/>
        </w:rPr>
        <w:t>. 7. § (2) bekezdés b) és 17. § d) pontjai, valamint a HÉSZ 62. § (7) bekezdése alapján „</w:t>
      </w:r>
      <w:r>
        <w:rPr>
          <w:rFonts w:ascii="Calibri" w:hAnsi="Calibri" w:cs="Calibri"/>
          <w:sz w:val="22"/>
          <w:szCs w:val="22"/>
        </w:rPr>
        <w:t>megőrzésre érdemes építészeti, régészeti örökség védelme, felújítása, továbbfejlesztése</w:t>
      </w:r>
      <w:r w:rsidRPr="004C73DE">
        <w:rPr>
          <w:rFonts w:ascii="Calibri" w:eastAsia="Calibri" w:hAnsi="Calibri" w:cs="Calibri"/>
          <w:sz w:val="22"/>
          <w:szCs w:val="22"/>
          <w:lang w:eastAsia="en-US"/>
        </w:rPr>
        <w:t xml:space="preserve">” céljából fennálló – </w:t>
      </w:r>
      <w:r w:rsidRPr="004C73DE">
        <w:rPr>
          <w:rFonts w:ascii="Calibri" w:eastAsia="Calibri" w:hAnsi="Calibri" w:cs="Calibri"/>
          <w:bCs/>
          <w:sz w:val="22"/>
          <w:szCs w:val="22"/>
          <w:lang w:eastAsia="en-US"/>
        </w:rPr>
        <w:t xml:space="preserve">elővásárlási jogával </w:t>
      </w:r>
      <w:r w:rsidRPr="004C73DE">
        <w:rPr>
          <w:rFonts w:ascii="Calibri" w:eastAsia="Calibri" w:hAnsi="Calibri" w:cs="Calibri"/>
          <w:sz w:val="22"/>
          <w:szCs w:val="22"/>
          <w:lang w:eastAsia="en-US"/>
        </w:rPr>
        <w:t>nem él.</w:t>
      </w:r>
    </w:p>
    <w:p w14:paraId="380184CE" w14:textId="77777777" w:rsidR="00115B3C" w:rsidRPr="005F77B2" w:rsidRDefault="00115B3C" w:rsidP="00115B3C">
      <w:pPr>
        <w:rPr>
          <w:rFonts w:asciiTheme="minorHAnsi" w:hAnsiTheme="minorHAnsi" w:cstheme="minorHAnsi"/>
          <w:sz w:val="22"/>
        </w:rPr>
      </w:pPr>
    </w:p>
    <w:p w14:paraId="2D50B5F8" w14:textId="77777777" w:rsidR="00115B3C" w:rsidRPr="005F77B2" w:rsidRDefault="00115B3C" w:rsidP="00115B3C">
      <w:pPr>
        <w:rPr>
          <w:rFonts w:asciiTheme="minorHAnsi" w:hAnsiTheme="minorHAnsi" w:cstheme="minorHAnsi"/>
          <w:sz w:val="22"/>
        </w:rPr>
      </w:pPr>
      <w:r w:rsidRPr="005F77B2">
        <w:rPr>
          <w:rFonts w:asciiTheme="minorHAnsi" w:hAnsiTheme="minorHAnsi" w:cstheme="minorHAnsi"/>
          <w:b/>
          <w:bCs/>
          <w:sz w:val="22"/>
          <w:u w:val="single"/>
        </w:rPr>
        <w:t>Felelős:</w:t>
      </w:r>
      <w:r w:rsidRPr="005F77B2">
        <w:rPr>
          <w:rFonts w:asciiTheme="minorHAnsi" w:hAnsiTheme="minorHAnsi" w:cstheme="minorHAnsi"/>
          <w:sz w:val="22"/>
        </w:rPr>
        <w:tab/>
      </w:r>
      <w:r w:rsidRPr="005F77B2">
        <w:rPr>
          <w:rFonts w:asciiTheme="minorHAnsi" w:hAnsiTheme="minorHAnsi" w:cstheme="minorHAnsi"/>
          <w:sz w:val="22"/>
        </w:rPr>
        <w:tab/>
        <w:t>Dr. Nemény András polgármester</w:t>
      </w:r>
    </w:p>
    <w:p w14:paraId="0C61AA7D" w14:textId="7452ACEE" w:rsidR="00115B3C" w:rsidRPr="005F77B2" w:rsidRDefault="00FC39E6" w:rsidP="00115B3C">
      <w:pPr>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D</w:t>
      </w:r>
      <w:r w:rsidR="00115B3C" w:rsidRPr="005F77B2">
        <w:rPr>
          <w:rFonts w:asciiTheme="minorHAnsi" w:hAnsiTheme="minorHAnsi" w:cstheme="minorHAnsi"/>
          <w:sz w:val="22"/>
        </w:rPr>
        <w:t>r. Horváth Attila alpolgármester</w:t>
      </w:r>
    </w:p>
    <w:p w14:paraId="19D62427" w14:textId="77777777" w:rsidR="00115B3C" w:rsidRPr="005F77B2" w:rsidRDefault="00115B3C" w:rsidP="00115B3C">
      <w:pPr>
        <w:ind w:firstLine="708"/>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t>Dr. Károlyi Ákos jegyző</w:t>
      </w:r>
    </w:p>
    <w:p w14:paraId="47359C1F" w14:textId="7651AF19" w:rsidR="00115B3C" w:rsidRPr="005F77B2" w:rsidRDefault="00FC39E6" w:rsidP="00115B3C">
      <w:pPr>
        <w:rPr>
          <w:rFonts w:asciiTheme="minorHAnsi" w:hAnsiTheme="minorHAnsi" w:cstheme="minorHAnsi"/>
          <w:sz w:val="22"/>
        </w:rPr>
      </w:pPr>
      <w:r>
        <w:rPr>
          <w:rFonts w:asciiTheme="minorHAnsi" w:hAnsiTheme="minorHAnsi" w:cstheme="minorHAnsi"/>
          <w:sz w:val="22"/>
        </w:rPr>
        <w:tab/>
        <w:t xml:space="preserve"> </w:t>
      </w:r>
      <w:r>
        <w:rPr>
          <w:rFonts w:asciiTheme="minorHAnsi" w:hAnsiTheme="minorHAnsi" w:cstheme="minorHAnsi"/>
          <w:sz w:val="22"/>
        </w:rPr>
        <w:tab/>
        <w:t>/</w:t>
      </w:r>
      <w:r w:rsidR="00115B3C" w:rsidRPr="005F77B2">
        <w:rPr>
          <w:rFonts w:asciiTheme="minorHAnsi" w:hAnsiTheme="minorHAnsi" w:cstheme="minorHAnsi"/>
          <w:sz w:val="22"/>
        </w:rPr>
        <w:t>A végrehajtásért:</w:t>
      </w:r>
    </w:p>
    <w:p w14:paraId="6EB334B0" w14:textId="36B74DA4" w:rsidR="00115B3C" w:rsidRPr="005F77B2" w:rsidRDefault="00115B3C" w:rsidP="00115B3C">
      <w:pPr>
        <w:ind w:firstLine="1418"/>
        <w:rPr>
          <w:rFonts w:asciiTheme="minorHAnsi" w:hAnsiTheme="minorHAnsi" w:cstheme="minorHAnsi"/>
          <w:sz w:val="22"/>
        </w:rPr>
      </w:pPr>
      <w:r w:rsidRPr="005F77B2">
        <w:rPr>
          <w:rFonts w:asciiTheme="minorHAnsi" w:hAnsiTheme="minorHAnsi" w:cstheme="minorHAnsi"/>
          <w:sz w:val="22"/>
        </w:rPr>
        <w:t>Nagyné dr. Gats Andrea, a Jogi és Képviselői Osztály vezetője</w:t>
      </w:r>
      <w:r w:rsidR="00FC39E6">
        <w:rPr>
          <w:rFonts w:asciiTheme="minorHAnsi" w:hAnsiTheme="minorHAnsi" w:cstheme="minorHAnsi"/>
          <w:sz w:val="22"/>
        </w:rPr>
        <w:t>/</w:t>
      </w:r>
    </w:p>
    <w:p w14:paraId="6BF94590" w14:textId="77777777" w:rsidR="00115B3C" w:rsidRPr="005F77B2" w:rsidRDefault="00115B3C" w:rsidP="00115B3C">
      <w:pPr>
        <w:ind w:firstLine="7"/>
        <w:rPr>
          <w:rFonts w:asciiTheme="minorHAnsi" w:hAnsiTheme="minorHAnsi" w:cstheme="minorHAnsi"/>
          <w:b/>
          <w:sz w:val="22"/>
          <w:u w:val="single"/>
        </w:rPr>
      </w:pPr>
    </w:p>
    <w:p w14:paraId="54EE8871" w14:textId="77777777" w:rsidR="00115B3C" w:rsidRPr="005F77B2" w:rsidRDefault="00115B3C" w:rsidP="00115B3C">
      <w:pPr>
        <w:ind w:firstLine="7"/>
        <w:rPr>
          <w:rFonts w:asciiTheme="minorHAnsi" w:hAnsiTheme="minorHAnsi" w:cstheme="minorHAnsi"/>
          <w:sz w:val="22"/>
        </w:rPr>
      </w:pPr>
      <w:r w:rsidRPr="005F77B2">
        <w:rPr>
          <w:rFonts w:asciiTheme="minorHAnsi" w:hAnsiTheme="minorHAnsi" w:cstheme="minorHAnsi"/>
          <w:b/>
          <w:sz w:val="22"/>
          <w:u w:val="single"/>
        </w:rPr>
        <w:t>Határidő:</w:t>
      </w:r>
      <w:r w:rsidRPr="005F77B2">
        <w:rPr>
          <w:rFonts w:asciiTheme="minorHAnsi" w:hAnsiTheme="minorHAnsi" w:cstheme="minorHAnsi"/>
          <w:sz w:val="22"/>
        </w:rPr>
        <w:tab/>
        <w:t>azonnal</w:t>
      </w:r>
    </w:p>
    <w:p w14:paraId="5DF53CE0" w14:textId="77777777" w:rsidR="00115B3C" w:rsidRPr="005F77B2" w:rsidRDefault="00115B3C" w:rsidP="00115B3C">
      <w:pPr>
        <w:ind w:firstLine="7"/>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p>
    <w:p w14:paraId="242D57CF" w14:textId="77777777" w:rsidR="00115B3C" w:rsidRDefault="00115B3C" w:rsidP="00115B3C">
      <w:pPr>
        <w:rPr>
          <w:rFonts w:asciiTheme="minorHAnsi" w:hAnsiTheme="minorHAnsi" w:cstheme="minorHAnsi"/>
        </w:rPr>
      </w:pPr>
    </w:p>
    <w:p w14:paraId="376F6DA4" w14:textId="0BEC7B13" w:rsidR="001F11FE" w:rsidRDefault="001F11FE" w:rsidP="00115B3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8CDEC0B" w14:textId="77777777" w:rsidR="001F11FE" w:rsidRDefault="001F11FE" w:rsidP="00115B3C">
      <w:pPr>
        <w:rPr>
          <w:rFonts w:asciiTheme="minorHAnsi" w:hAnsiTheme="minorHAnsi" w:cstheme="minorHAnsi"/>
        </w:rPr>
      </w:pPr>
    </w:p>
    <w:p w14:paraId="364C39F3" w14:textId="40CA6D16" w:rsidR="001F11FE" w:rsidRPr="001F11FE" w:rsidRDefault="001F11FE" w:rsidP="001F11FE">
      <w:pPr>
        <w:jc w:val="center"/>
        <w:rPr>
          <w:rFonts w:asciiTheme="minorHAnsi" w:hAnsiTheme="minorHAnsi" w:cstheme="minorHAnsi"/>
          <w:b/>
        </w:rPr>
      </w:pPr>
      <w:r w:rsidRPr="001F11FE">
        <w:rPr>
          <w:rFonts w:asciiTheme="minorHAnsi" w:hAnsiTheme="minorHAnsi" w:cstheme="minorHAnsi"/>
          <w:b/>
        </w:rPr>
        <w:t>IV.</w:t>
      </w:r>
    </w:p>
    <w:p w14:paraId="00C28A24" w14:textId="77777777" w:rsidR="001F11FE" w:rsidRPr="002F7053" w:rsidRDefault="001F11FE" w:rsidP="001F11FE">
      <w:pPr>
        <w:jc w:val="center"/>
        <w:rPr>
          <w:rFonts w:asciiTheme="minorHAnsi" w:eastAsiaTheme="minorHAnsi" w:hAnsiTheme="minorHAnsi" w:cstheme="minorHAnsi"/>
          <w:b/>
          <w:bCs/>
          <w:sz w:val="22"/>
          <w:szCs w:val="22"/>
          <w:u w:val="single"/>
          <w:lang w:eastAsia="en-US"/>
        </w:rPr>
      </w:pPr>
      <w:r w:rsidRPr="002F7053">
        <w:rPr>
          <w:rFonts w:asciiTheme="minorHAnsi" w:eastAsiaTheme="minorHAnsi" w:hAnsiTheme="minorHAnsi" w:cstheme="minorHAnsi"/>
          <w:b/>
          <w:bCs/>
          <w:sz w:val="22"/>
          <w:szCs w:val="22"/>
          <w:u w:val="single"/>
          <w:lang w:eastAsia="en-US"/>
        </w:rPr>
        <w:t>HATÁROZATI JAVASLAT</w:t>
      </w:r>
    </w:p>
    <w:p w14:paraId="423A2F64" w14:textId="77777777" w:rsidR="001F11FE" w:rsidRPr="002F7053" w:rsidRDefault="001F11FE" w:rsidP="001F11FE">
      <w:pPr>
        <w:jc w:val="center"/>
        <w:rPr>
          <w:rFonts w:asciiTheme="minorHAnsi" w:eastAsiaTheme="minorHAnsi" w:hAnsiTheme="minorHAnsi" w:cstheme="minorHAnsi"/>
          <w:sz w:val="22"/>
          <w:szCs w:val="22"/>
          <w:lang w:eastAsia="en-US"/>
        </w:rPr>
      </w:pPr>
      <w:proofErr w:type="gramStart"/>
      <w:r w:rsidRPr="002F7053">
        <w:rPr>
          <w:rFonts w:asciiTheme="minorHAnsi" w:eastAsiaTheme="minorHAnsi" w:hAnsiTheme="minorHAnsi" w:cstheme="minorHAnsi"/>
          <w:b/>
          <w:bCs/>
          <w:sz w:val="22"/>
          <w:szCs w:val="22"/>
          <w:u w:val="single"/>
          <w:lang w:eastAsia="en-US"/>
        </w:rPr>
        <w:t>…….</w:t>
      </w:r>
      <w:proofErr w:type="gramEnd"/>
      <w:r w:rsidRPr="002F7053">
        <w:rPr>
          <w:rFonts w:asciiTheme="minorHAnsi" w:eastAsiaTheme="minorHAnsi" w:hAnsiTheme="minorHAnsi" w:cstheme="minorHAnsi"/>
          <w:b/>
          <w:bCs/>
          <w:sz w:val="22"/>
          <w:szCs w:val="22"/>
          <w:u w:val="single"/>
          <w:lang w:eastAsia="en-US"/>
        </w:rPr>
        <w:t>./202</w:t>
      </w:r>
      <w:r>
        <w:rPr>
          <w:rFonts w:asciiTheme="minorHAnsi" w:eastAsiaTheme="minorHAnsi" w:hAnsiTheme="minorHAnsi" w:cstheme="minorHAnsi"/>
          <w:b/>
          <w:bCs/>
          <w:sz w:val="22"/>
          <w:szCs w:val="22"/>
          <w:u w:val="single"/>
          <w:lang w:eastAsia="en-US"/>
        </w:rPr>
        <w:t>3</w:t>
      </w:r>
      <w:r w:rsidRPr="002F7053">
        <w:rPr>
          <w:rFonts w:asciiTheme="minorHAnsi" w:eastAsiaTheme="minorHAnsi" w:hAnsiTheme="minorHAnsi" w:cstheme="minorHAnsi"/>
          <w:b/>
          <w:bCs/>
          <w:sz w:val="22"/>
          <w:szCs w:val="22"/>
          <w:u w:val="single"/>
          <w:lang w:eastAsia="en-US"/>
        </w:rPr>
        <w:t>. (I</w:t>
      </w:r>
      <w:r>
        <w:rPr>
          <w:rFonts w:asciiTheme="minorHAnsi" w:eastAsiaTheme="minorHAnsi" w:hAnsiTheme="minorHAnsi" w:cstheme="minorHAnsi"/>
          <w:b/>
          <w:bCs/>
          <w:sz w:val="22"/>
          <w:szCs w:val="22"/>
          <w:u w:val="single"/>
          <w:lang w:eastAsia="en-US"/>
        </w:rPr>
        <w:t>I</w:t>
      </w:r>
      <w:r w:rsidRPr="002F7053">
        <w:rPr>
          <w:rFonts w:asciiTheme="minorHAnsi" w:eastAsiaTheme="minorHAnsi" w:hAnsiTheme="minorHAnsi" w:cstheme="minorHAnsi"/>
          <w:b/>
          <w:bCs/>
          <w:sz w:val="22"/>
          <w:szCs w:val="22"/>
          <w:u w:val="single"/>
          <w:lang w:eastAsia="en-US"/>
        </w:rPr>
        <w:t>.2</w:t>
      </w:r>
      <w:r>
        <w:rPr>
          <w:rFonts w:asciiTheme="minorHAnsi" w:eastAsiaTheme="minorHAnsi" w:hAnsiTheme="minorHAnsi" w:cstheme="minorHAnsi"/>
          <w:b/>
          <w:bCs/>
          <w:sz w:val="22"/>
          <w:szCs w:val="22"/>
          <w:u w:val="single"/>
          <w:lang w:eastAsia="en-US"/>
        </w:rPr>
        <w:t>3</w:t>
      </w:r>
      <w:r w:rsidRPr="002F7053">
        <w:rPr>
          <w:rFonts w:asciiTheme="minorHAnsi" w:eastAsiaTheme="minorHAnsi" w:hAnsiTheme="minorHAnsi" w:cstheme="minorHAnsi"/>
          <w:b/>
          <w:bCs/>
          <w:sz w:val="22"/>
          <w:szCs w:val="22"/>
          <w:u w:val="single"/>
          <w:lang w:eastAsia="en-US"/>
        </w:rPr>
        <w:t>.) Kgy. számú határozat</w:t>
      </w:r>
    </w:p>
    <w:p w14:paraId="4D38DE87" w14:textId="77777777" w:rsidR="001F11FE" w:rsidRPr="002F7053" w:rsidRDefault="001F11FE" w:rsidP="001F11FE">
      <w:pPr>
        <w:jc w:val="both"/>
        <w:rPr>
          <w:rFonts w:asciiTheme="minorHAnsi" w:eastAsiaTheme="minorHAnsi" w:hAnsiTheme="minorHAnsi" w:cstheme="minorHAnsi"/>
          <w:sz w:val="22"/>
          <w:szCs w:val="22"/>
          <w:lang w:eastAsia="en-US"/>
        </w:rPr>
      </w:pPr>
    </w:p>
    <w:p w14:paraId="19BDC620" w14:textId="77777777" w:rsidR="001F11FE" w:rsidRPr="002F7053" w:rsidRDefault="001F11FE" w:rsidP="001F11FE">
      <w:pPr>
        <w:numPr>
          <w:ilvl w:val="0"/>
          <w:numId w:val="31"/>
        </w:numPr>
        <w:tabs>
          <w:tab w:val="left" w:pos="426"/>
        </w:tabs>
        <w:contextualSpacing/>
        <w:jc w:val="both"/>
        <w:outlineLvl w:val="0"/>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 xml:space="preserve">Szombathely Megyei Jogú Város Közgyűlése egyetért azzal, </w:t>
      </w:r>
      <w:r>
        <w:rPr>
          <w:rFonts w:asciiTheme="minorHAnsi" w:eastAsiaTheme="minorHAnsi" w:hAnsiTheme="minorHAnsi" w:cstheme="minorHAnsi"/>
          <w:sz w:val="22"/>
          <w:szCs w:val="22"/>
          <w:lang w:eastAsia="en-US"/>
        </w:rPr>
        <w:t>hogy Szombathely Megyei Jogú Város Önkormányzata csatlakozzon a Nemzeti Tudósképző Akadémia szakmai programjához.</w:t>
      </w:r>
    </w:p>
    <w:p w14:paraId="20666E60" w14:textId="77777777" w:rsidR="001F11FE" w:rsidRPr="002F7053" w:rsidRDefault="001F11FE" w:rsidP="001F11FE">
      <w:pPr>
        <w:tabs>
          <w:tab w:val="left" w:pos="426"/>
        </w:tabs>
        <w:ind w:left="426"/>
        <w:contextualSpacing/>
        <w:jc w:val="both"/>
        <w:outlineLvl w:val="0"/>
        <w:rPr>
          <w:rFonts w:asciiTheme="minorHAnsi" w:eastAsiaTheme="minorHAnsi" w:hAnsiTheme="minorHAnsi" w:cstheme="minorHAnsi"/>
          <w:sz w:val="22"/>
          <w:szCs w:val="22"/>
          <w:lang w:eastAsia="en-US"/>
        </w:rPr>
      </w:pPr>
    </w:p>
    <w:p w14:paraId="14A52DEC" w14:textId="77777777" w:rsidR="001F11FE" w:rsidRPr="002F7053" w:rsidRDefault="001F11FE" w:rsidP="001F11FE">
      <w:pPr>
        <w:numPr>
          <w:ilvl w:val="0"/>
          <w:numId w:val="31"/>
        </w:numPr>
        <w:tabs>
          <w:tab w:val="left" w:pos="426"/>
        </w:tabs>
        <w:contextualSpacing/>
        <w:jc w:val="both"/>
        <w:outlineLvl w:val="0"/>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 xml:space="preserve">A Közgyűlés a </w:t>
      </w:r>
      <w:r>
        <w:rPr>
          <w:rFonts w:asciiTheme="minorHAnsi" w:eastAsiaTheme="minorHAnsi" w:hAnsiTheme="minorHAnsi" w:cstheme="minorHAnsi"/>
          <w:sz w:val="22"/>
          <w:szCs w:val="22"/>
          <w:lang w:eastAsia="en-US"/>
        </w:rPr>
        <w:t xml:space="preserve">csatlakozáshoz </w:t>
      </w:r>
      <w:r w:rsidRPr="002F7053">
        <w:rPr>
          <w:rFonts w:asciiTheme="minorHAnsi" w:eastAsiaTheme="minorHAnsi" w:hAnsiTheme="minorHAnsi" w:cstheme="minorHAnsi"/>
          <w:sz w:val="22"/>
          <w:szCs w:val="22"/>
          <w:lang w:eastAsia="en-US"/>
        </w:rPr>
        <w:t>szükséges</w:t>
      </w:r>
      <w:r>
        <w:rPr>
          <w:rFonts w:asciiTheme="minorHAnsi" w:eastAsiaTheme="minorHAnsi" w:hAnsiTheme="minorHAnsi" w:cstheme="minorHAnsi"/>
          <w:sz w:val="22"/>
          <w:szCs w:val="22"/>
          <w:lang w:eastAsia="en-US"/>
        </w:rPr>
        <w:t xml:space="preserve"> 7,5 M</w:t>
      </w:r>
      <w:r w:rsidRPr="002F7053">
        <w:rPr>
          <w:rFonts w:asciiTheme="minorHAnsi" w:eastAsiaTheme="minorHAnsi" w:hAnsiTheme="minorHAnsi" w:cstheme="minorHAnsi"/>
          <w:sz w:val="22"/>
          <w:szCs w:val="22"/>
          <w:lang w:eastAsia="en-US"/>
        </w:rPr>
        <w:t xml:space="preserve"> Ft összegű forrást biztosítja.</w:t>
      </w:r>
    </w:p>
    <w:p w14:paraId="1FDF706E" w14:textId="77777777" w:rsidR="001F11FE" w:rsidRPr="002F7053" w:rsidRDefault="001F11FE" w:rsidP="001F11FE">
      <w:pPr>
        <w:jc w:val="both"/>
        <w:rPr>
          <w:rFonts w:asciiTheme="minorHAnsi" w:hAnsiTheme="minorHAnsi" w:cstheme="minorHAnsi"/>
          <w:sz w:val="22"/>
          <w:szCs w:val="22"/>
        </w:rPr>
      </w:pPr>
    </w:p>
    <w:p w14:paraId="59E9008E" w14:textId="77777777" w:rsidR="001F11FE" w:rsidRPr="002F7053" w:rsidRDefault="001F11FE" w:rsidP="001F11FE">
      <w:pPr>
        <w:numPr>
          <w:ilvl w:val="0"/>
          <w:numId w:val="31"/>
        </w:numPr>
        <w:jc w:val="both"/>
        <w:rPr>
          <w:rFonts w:asciiTheme="minorHAnsi" w:hAnsiTheme="minorHAnsi" w:cstheme="minorHAnsi"/>
          <w:sz w:val="22"/>
          <w:szCs w:val="22"/>
        </w:rPr>
      </w:pPr>
      <w:r w:rsidRPr="002F7053">
        <w:rPr>
          <w:rFonts w:asciiTheme="minorHAnsi" w:hAnsiTheme="minorHAnsi" w:cstheme="minorHAnsi"/>
          <w:sz w:val="22"/>
          <w:szCs w:val="22"/>
        </w:rPr>
        <w:t>A Közgyűlés</w:t>
      </w:r>
      <w:r>
        <w:rPr>
          <w:rFonts w:asciiTheme="minorHAnsi" w:hAnsiTheme="minorHAnsi" w:cstheme="minorHAnsi"/>
          <w:sz w:val="22"/>
          <w:szCs w:val="22"/>
        </w:rPr>
        <w:t xml:space="preserve"> felkéri</w:t>
      </w:r>
      <w:r w:rsidRPr="002F7053">
        <w:rPr>
          <w:rFonts w:asciiTheme="minorHAnsi" w:hAnsiTheme="minorHAnsi" w:cstheme="minorHAnsi"/>
          <w:sz w:val="22"/>
          <w:szCs w:val="22"/>
        </w:rPr>
        <w:t xml:space="preserve"> </w:t>
      </w:r>
      <w:r>
        <w:rPr>
          <w:rFonts w:asciiTheme="minorHAnsi" w:hAnsiTheme="minorHAnsi" w:cstheme="minorHAnsi"/>
          <w:sz w:val="22"/>
          <w:szCs w:val="22"/>
        </w:rPr>
        <w:t xml:space="preserve">a polgármestert, hogy a </w:t>
      </w:r>
      <w:r>
        <w:rPr>
          <w:rFonts w:asciiTheme="minorHAnsi" w:eastAsiaTheme="minorHAnsi" w:hAnsiTheme="minorHAnsi" w:cstheme="minorHAnsi"/>
          <w:sz w:val="22"/>
          <w:szCs w:val="22"/>
          <w:lang w:eastAsia="en-US"/>
        </w:rPr>
        <w:t>Nemzeti Tudósképző Akadémia szakmai programjához</w:t>
      </w:r>
      <w:r>
        <w:rPr>
          <w:rFonts w:asciiTheme="minorHAnsi" w:hAnsiTheme="minorHAnsi" w:cstheme="minorHAnsi"/>
          <w:sz w:val="22"/>
          <w:szCs w:val="22"/>
        </w:rPr>
        <w:t xml:space="preserve"> történő csatlakozáshoz </w:t>
      </w:r>
      <w:r w:rsidRPr="002F7053">
        <w:rPr>
          <w:rFonts w:asciiTheme="minorHAnsi" w:hAnsiTheme="minorHAnsi" w:cstheme="minorHAnsi"/>
          <w:sz w:val="22"/>
          <w:szCs w:val="22"/>
        </w:rPr>
        <w:t>szükséges intézkedéseket tegy</w:t>
      </w:r>
      <w:r>
        <w:rPr>
          <w:rFonts w:asciiTheme="minorHAnsi" w:hAnsiTheme="minorHAnsi" w:cstheme="minorHAnsi"/>
          <w:sz w:val="22"/>
          <w:szCs w:val="22"/>
        </w:rPr>
        <w:t>e</w:t>
      </w:r>
      <w:r w:rsidRPr="002F7053">
        <w:rPr>
          <w:rFonts w:asciiTheme="minorHAnsi" w:hAnsiTheme="minorHAnsi" w:cstheme="minorHAnsi"/>
          <w:sz w:val="22"/>
          <w:szCs w:val="22"/>
        </w:rPr>
        <w:t xml:space="preserve"> meg.</w:t>
      </w:r>
    </w:p>
    <w:p w14:paraId="5AC72432" w14:textId="77777777" w:rsidR="001F11FE" w:rsidRPr="002F7053" w:rsidRDefault="001F11FE" w:rsidP="001F11FE">
      <w:pPr>
        <w:ind w:left="426" w:hanging="426"/>
        <w:jc w:val="both"/>
        <w:rPr>
          <w:rFonts w:asciiTheme="minorHAnsi" w:hAnsiTheme="minorHAnsi" w:cstheme="minorHAnsi"/>
          <w:sz w:val="22"/>
          <w:szCs w:val="22"/>
        </w:rPr>
      </w:pPr>
    </w:p>
    <w:p w14:paraId="24C47F7D" w14:textId="77777777" w:rsidR="001F11FE" w:rsidRPr="002F7053" w:rsidRDefault="001F11FE" w:rsidP="001F11FE">
      <w:pPr>
        <w:jc w:val="both"/>
        <w:rPr>
          <w:rFonts w:asciiTheme="minorHAnsi" w:eastAsiaTheme="minorHAnsi" w:hAnsiTheme="minorHAnsi" w:cstheme="minorHAnsi"/>
          <w:b/>
          <w:sz w:val="22"/>
          <w:szCs w:val="22"/>
          <w:u w:val="single"/>
          <w:lang w:eastAsia="en-US"/>
        </w:rPr>
      </w:pPr>
    </w:p>
    <w:p w14:paraId="215B926A" w14:textId="77777777" w:rsidR="001F11FE" w:rsidRPr="002F7053" w:rsidRDefault="001F11FE" w:rsidP="001F11FE">
      <w:pPr>
        <w:jc w:val="both"/>
        <w:rPr>
          <w:rFonts w:asciiTheme="minorHAnsi" w:eastAsiaTheme="minorHAnsi" w:hAnsiTheme="minorHAnsi" w:cstheme="minorHAnsi"/>
          <w:sz w:val="22"/>
          <w:szCs w:val="22"/>
          <w:lang w:eastAsia="en-US"/>
        </w:rPr>
      </w:pPr>
      <w:proofErr w:type="gramStart"/>
      <w:r w:rsidRPr="002F7053">
        <w:rPr>
          <w:rFonts w:asciiTheme="minorHAnsi" w:eastAsiaTheme="minorHAnsi" w:hAnsiTheme="minorHAnsi" w:cstheme="minorHAnsi"/>
          <w:b/>
          <w:sz w:val="22"/>
          <w:szCs w:val="22"/>
          <w:u w:val="single"/>
          <w:lang w:eastAsia="en-US"/>
        </w:rPr>
        <w:t>Felelős:</w:t>
      </w:r>
      <w:r w:rsidRPr="002F7053">
        <w:rPr>
          <w:rFonts w:asciiTheme="minorHAnsi" w:eastAsiaTheme="minorHAnsi" w:hAnsiTheme="minorHAnsi" w:cstheme="minorHAnsi"/>
          <w:b/>
          <w:sz w:val="22"/>
          <w:szCs w:val="22"/>
          <w:lang w:eastAsia="en-US"/>
        </w:rPr>
        <w:t xml:space="preserve">   </w:t>
      </w:r>
      <w:proofErr w:type="gramEnd"/>
      <w:r w:rsidRPr="002F7053">
        <w:rPr>
          <w:rFonts w:asciiTheme="minorHAnsi" w:eastAsiaTheme="minorHAnsi" w:hAnsiTheme="minorHAnsi" w:cstheme="minorHAnsi"/>
          <w:b/>
          <w:sz w:val="22"/>
          <w:szCs w:val="22"/>
          <w:lang w:eastAsia="en-US"/>
        </w:rPr>
        <w:t xml:space="preserve"> </w:t>
      </w:r>
      <w:r w:rsidRPr="002F7053">
        <w:rPr>
          <w:rFonts w:asciiTheme="minorHAnsi" w:eastAsiaTheme="minorHAnsi" w:hAnsiTheme="minorHAnsi" w:cstheme="minorHAnsi"/>
          <w:b/>
          <w:sz w:val="22"/>
          <w:szCs w:val="22"/>
          <w:lang w:eastAsia="en-US"/>
        </w:rPr>
        <w:tab/>
      </w:r>
      <w:r w:rsidRPr="002F7053">
        <w:rPr>
          <w:rFonts w:asciiTheme="minorHAnsi" w:eastAsiaTheme="minorHAnsi" w:hAnsiTheme="minorHAnsi" w:cstheme="minorHAnsi"/>
          <w:sz w:val="22"/>
          <w:szCs w:val="22"/>
          <w:lang w:eastAsia="en-US"/>
        </w:rPr>
        <w:t>Dr.</w:t>
      </w:r>
      <w:r w:rsidRPr="002F7053">
        <w:rPr>
          <w:rFonts w:asciiTheme="minorHAnsi" w:eastAsiaTheme="minorHAnsi" w:hAnsiTheme="minorHAnsi" w:cstheme="minorHAnsi"/>
          <w:b/>
          <w:sz w:val="22"/>
          <w:szCs w:val="22"/>
          <w:lang w:eastAsia="en-US"/>
        </w:rPr>
        <w:t xml:space="preserve"> </w:t>
      </w:r>
      <w:r w:rsidRPr="002F7053">
        <w:rPr>
          <w:rFonts w:asciiTheme="minorHAnsi" w:eastAsiaTheme="minorHAnsi" w:hAnsiTheme="minorHAnsi" w:cstheme="minorHAnsi"/>
          <w:sz w:val="22"/>
          <w:szCs w:val="22"/>
          <w:lang w:eastAsia="en-US"/>
        </w:rPr>
        <w:t>Nemény András polgármester</w:t>
      </w:r>
    </w:p>
    <w:p w14:paraId="510CA23B" w14:textId="77777777" w:rsidR="001F11FE" w:rsidRPr="002F7053" w:rsidRDefault="001F11FE" w:rsidP="001F11FE">
      <w:pPr>
        <w:tabs>
          <w:tab w:val="left" w:pos="284"/>
        </w:tabs>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 xml:space="preserve">Dr. László Győző alpolgármester </w:t>
      </w:r>
    </w:p>
    <w:p w14:paraId="6CB89456" w14:textId="77777777" w:rsidR="001F11FE" w:rsidRPr="002F7053" w:rsidRDefault="001F11FE" w:rsidP="001F11FE">
      <w:pPr>
        <w:tabs>
          <w:tab w:val="left" w:pos="284"/>
        </w:tabs>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Dr. Horváth Attila alpolgármester</w:t>
      </w:r>
    </w:p>
    <w:p w14:paraId="001F9E75" w14:textId="77777777" w:rsidR="001F11FE" w:rsidRPr="002F7053" w:rsidRDefault="001F11FE" w:rsidP="001F11FE">
      <w:pPr>
        <w:tabs>
          <w:tab w:val="left" w:pos="284"/>
        </w:tabs>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Dr. Károlyi Ákos jegyző</w:t>
      </w:r>
    </w:p>
    <w:p w14:paraId="580EA1AE" w14:textId="77777777" w:rsidR="001F11FE" w:rsidRPr="002F7053" w:rsidRDefault="001F11FE" w:rsidP="001F11FE">
      <w:pPr>
        <w:tabs>
          <w:tab w:val="left" w:pos="284"/>
        </w:tabs>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 xml:space="preserve">/a végrehajtás előkészítéséért: </w:t>
      </w:r>
    </w:p>
    <w:p w14:paraId="445D6C60" w14:textId="77777777" w:rsidR="001F11FE" w:rsidRPr="002F7053" w:rsidRDefault="001F11FE" w:rsidP="001F11FE">
      <w:pPr>
        <w:tabs>
          <w:tab w:val="left" w:pos="284"/>
        </w:tabs>
        <w:ind w:left="1440" w:hanging="1440"/>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 xml:space="preserve">                   </w:t>
      </w:r>
      <w:r w:rsidRPr="002F7053">
        <w:rPr>
          <w:rFonts w:asciiTheme="minorHAnsi" w:eastAsiaTheme="minorHAnsi" w:hAnsiTheme="minorHAnsi" w:cstheme="minorHAnsi"/>
          <w:sz w:val="22"/>
          <w:szCs w:val="22"/>
          <w:lang w:eastAsia="en-US"/>
        </w:rPr>
        <w:tab/>
        <w:t>Vinczéné dr. Menyhárt Mária, az Egészségügyi és Közszolgálati Osztály vezetője,</w:t>
      </w:r>
    </w:p>
    <w:p w14:paraId="4F1370C5" w14:textId="77777777" w:rsidR="001F11FE" w:rsidRPr="002F7053" w:rsidRDefault="001F11FE" w:rsidP="001F11FE">
      <w:pPr>
        <w:tabs>
          <w:tab w:val="left" w:pos="284"/>
        </w:tabs>
        <w:ind w:left="1440" w:hanging="1440"/>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Stéger Gábor, a Közgazdasági és Adó Osztály vezetője/</w:t>
      </w:r>
    </w:p>
    <w:p w14:paraId="37DA23DD" w14:textId="77777777" w:rsidR="001F11FE" w:rsidRPr="002F7053" w:rsidRDefault="001F11FE" w:rsidP="001F11FE">
      <w:pPr>
        <w:tabs>
          <w:tab w:val="left" w:pos="284"/>
        </w:tabs>
        <w:ind w:left="1440" w:hanging="1440"/>
        <w:jc w:val="both"/>
        <w:rPr>
          <w:rFonts w:asciiTheme="minorHAnsi" w:eastAsiaTheme="minorHAnsi" w:hAnsiTheme="minorHAnsi" w:cstheme="minorHAnsi"/>
          <w:sz w:val="22"/>
          <w:szCs w:val="22"/>
          <w:lang w:eastAsia="en-US"/>
        </w:rPr>
      </w:pPr>
    </w:p>
    <w:p w14:paraId="469E9726" w14:textId="77777777" w:rsidR="001F11FE" w:rsidRPr="002F7053" w:rsidRDefault="001F11FE" w:rsidP="001F11FE">
      <w:pPr>
        <w:tabs>
          <w:tab w:val="left" w:pos="284"/>
        </w:tabs>
        <w:ind w:left="1440" w:hanging="1440"/>
        <w:jc w:val="both"/>
        <w:rPr>
          <w:rFonts w:asciiTheme="minorHAnsi" w:eastAsiaTheme="minorHAnsi" w:hAnsiTheme="minorHAnsi" w:cstheme="minorHAnsi"/>
          <w:sz w:val="22"/>
          <w:szCs w:val="22"/>
          <w:lang w:eastAsia="en-US"/>
        </w:rPr>
      </w:pPr>
    </w:p>
    <w:p w14:paraId="4D1959AE" w14:textId="77777777" w:rsidR="001F11FE" w:rsidRDefault="001F11FE" w:rsidP="001F11FE">
      <w:pPr>
        <w:tabs>
          <w:tab w:val="left" w:pos="284"/>
        </w:tabs>
        <w:ind w:left="1440" w:hanging="1440"/>
        <w:jc w:val="both"/>
        <w:rPr>
          <w:rFonts w:asciiTheme="minorHAnsi" w:eastAsiaTheme="minorHAnsi" w:hAnsiTheme="minorHAnsi" w:cstheme="minorHAnsi"/>
          <w:sz w:val="22"/>
          <w:szCs w:val="22"/>
          <w:lang w:eastAsia="en-US"/>
        </w:rPr>
      </w:pPr>
      <w:proofErr w:type="gramStart"/>
      <w:r w:rsidRPr="002F7053">
        <w:rPr>
          <w:rFonts w:asciiTheme="minorHAnsi" w:eastAsiaTheme="minorHAnsi" w:hAnsiTheme="minorHAnsi" w:cstheme="minorHAnsi"/>
          <w:b/>
          <w:sz w:val="22"/>
          <w:szCs w:val="22"/>
          <w:u w:val="single"/>
          <w:lang w:eastAsia="en-US"/>
        </w:rPr>
        <w:t>Határidő:</w:t>
      </w:r>
      <w:r w:rsidRPr="002F7053">
        <w:rPr>
          <w:rFonts w:asciiTheme="minorHAnsi" w:eastAsiaTheme="minorHAnsi" w:hAnsiTheme="minorHAnsi" w:cstheme="minorHAnsi"/>
          <w:sz w:val="22"/>
          <w:szCs w:val="22"/>
          <w:lang w:eastAsia="en-US"/>
        </w:rPr>
        <w:t xml:space="preserve">   </w:t>
      </w:r>
      <w:proofErr w:type="gramEnd"/>
      <w:r w:rsidRPr="002F70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 xml:space="preserve">azonnal </w:t>
      </w:r>
      <w:r>
        <w:rPr>
          <w:rFonts w:asciiTheme="minorHAnsi" w:eastAsiaTheme="minorHAnsi" w:hAnsiTheme="minorHAnsi" w:cstheme="minorHAnsi"/>
          <w:sz w:val="22"/>
          <w:szCs w:val="22"/>
          <w:lang w:eastAsia="en-US"/>
        </w:rPr>
        <w:t>(1. és 2. pont vonatkozásában)</w:t>
      </w:r>
    </w:p>
    <w:p w14:paraId="60924FFC" w14:textId="77777777" w:rsidR="001F11FE" w:rsidRPr="00302376" w:rsidRDefault="001F11FE" w:rsidP="001F11FE">
      <w:pPr>
        <w:tabs>
          <w:tab w:val="left" w:pos="284"/>
        </w:tabs>
        <w:ind w:left="1440" w:hanging="1440"/>
        <w:jc w:val="both"/>
        <w:rPr>
          <w:rFonts w:asciiTheme="minorHAnsi" w:eastAsiaTheme="minorHAnsi" w:hAnsiTheme="minorHAnsi" w:cstheme="minorHAnsi"/>
          <w:bCs/>
          <w:sz w:val="22"/>
          <w:szCs w:val="22"/>
          <w:lang w:eastAsia="en-US"/>
        </w:rPr>
      </w:pPr>
      <w:r w:rsidRPr="00302376">
        <w:rPr>
          <w:rFonts w:asciiTheme="minorHAnsi" w:eastAsiaTheme="minorHAnsi" w:hAnsiTheme="minorHAnsi" w:cstheme="minorHAnsi"/>
          <w:b/>
          <w:sz w:val="22"/>
          <w:szCs w:val="22"/>
          <w:lang w:eastAsia="en-US"/>
        </w:rPr>
        <w:tab/>
      </w:r>
      <w:r w:rsidRPr="00302376">
        <w:rPr>
          <w:rFonts w:asciiTheme="minorHAnsi" w:eastAsiaTheme="minorHAnsi" w:hAnsiTheme="minorHAnsi" w:cstheme="minorHAnsi"/>
          <w:b/>
          <w:sz w:val="22"/>
          <w:szCs w:val="22"/>
          <w:lang w:eastAsia="en-US"/>
        </w:rPr>
        <w:tab/>
      </w:r>
      <w:r w:rsidRPr="00302376">
        <w:rPr>
          <w:rFonts w:asciiTheme="minorHAnsi" w:eastAsiaTheme="minorHAnsi" w:hAnsiTheme="minorHAnsi" w:cstheme="minorHAnsi"/>
          <w:bCs/>
          <w:sz w:val="22"/>
          <w:szCs w:val="22"/>
          <w:lang w:eastAsia="en-US"/>
        </w:rPr>
        <w:t>2023. március 31. (3. pont vonatkozásában)</w:t>
      </w:r>
      <w:r w:rsidRPr="00302376">
        <w:rPr>
          <w:rFonts w:asciiTheme="minorHAnsi" w:eastAsiaTheme="minorHAnsi" w:hAnsiTheme="minorHAnsi" w:cstheme="minorHAnsi"/>
          <w:bCs/>
          <w:sz w:val="22"/>
          <w:szCs w:val="22"/>
          <w:lang w:eastAsia="en-US"/>
        </w:rPr>
        <w:tab/>
      </w:r>
    </w:p>
    <w:sectPr w:rsidR="001F11FE" w:rsidRPr="00302376" w:rsidSect="00D20033">
      <w:headerReference w:type="default" r:id="rId11"/>
      <w:headerReference w:type="first" r:id="rId12"/>
      <w:footerReference w:type="first" r:id="rId13"/>
      <w:pgSz w:w="11906" w:h="16838" w:code="9"/>
      <w:pgMar w:top="1440" w:right="1080" w:bottom="1440" w:left="108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48A5"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r>
    <w:bookmarkStart w:id="3" w:name="_Hlk119483638"/>
    <w:r w:rsidRPr="009377E3">
      <w:rPr>
        <w:rFonts w:asciiTheme="minorHAnsi" w:hAnsiTheme="minorHAnsi" w:cstheme="minorHAnsi"/>
        <w:sz w:val="20"/>
        <w:szCs w:val="20"/>
      </w:rPr>
      <w:t>……….</w:t>
    </w:r>
    <w:bookmarkEnd w:id="3"/>
    <w:r w:rsidRPr="009377E3">
      <w:rPr>
        <w:rFonts w:asciiTheme="minorHAnsi" w:hAnsiTheme="minorHAnsi" w:cstheme="minorHAnsi"/>
        <w:sz w:val="20"/>
        <w:szCs w:val="20"/>
      </w:rPr>
      <w:tab/>
    </w:r>
    <w:bookmarkStart w:id="4" w:name="_Hlk119483658"/>
    <w:r w:rsidRPr="009377E3">
      <w:rPr>
        <w:rFonts w:asciiTheme="minorHAnsi" w:hAnsiTheme="minorHAnsi" w:cstheme="minorHAnsi"/>
        <w:sz w:val="20"/>
        <w:szCs w:val="20"/>
      </w:rPr>
      <w:t>……….</w:t>
    </w:r>
    <w:bookmarkEnd w:id="4"/>
    <w:r w:rsidRPr="009377E3">
      <w:rPr>
        <w:rFonts w:asciiTheme="minorHAnsi" w:hAnsiTheme="minorHAnsi" w:cstheme="minorHAnsi"/>
        <w:sz w:val="20"/>
        <w:szCs w:val="20"/>
      </w:rPr>
      <w:tab/>
    </w:r>
    <w:r>
      <w:rPr>
        <w:rFonts w:asciiTheme="minorHAnsi" w:hAnsiTheme="minorHAnsi" w:cstheme="minorHAnsi"/>
        <w:sz w:val="20"/>
        <w:szCs w:val="20"/>
      </w:rPr>
      <w:t>..</w:t>
    </w: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Pr>
        <w:rFonts w:asciiTheme="minorHAnsi" w:hAnsiTheme="minorHAnsi" w:cstheme="minorHAnsi"/>
        <w:sz w:val="20"/>
        <w:szCs w:val="20"/>
      </w:rPr>
      <w:tab/>
    </w:r>
    <w:r w:rsidRPr="009377E3">
      <w:rPr>
        <w:rFonts w:asciiTheme="minorHAnsi" w:hAnsiTheme="minorHAnsi" w:cstheme="minorHAnsi"/>
        <w:sz w:val="20"/>
        <w:szCs w:val="20"/>
      </w:rPr>
      <w:t>……….</w:t>
    </w:r>
  </w:p>
  <w:p w14:paraId="615BB2CA"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bookmarkStart w:id="5" w:name="_Hlk119506689"/>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15E6C8DA" w14:textId="77777777" w:rsidR="0007490E" w:rsidRPr="00D372EB" w:rsidRDefault="0007490E" w:rsidP="0007490E">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bookmarkEnd w:id="5"/>
  <w:p w14:paraId="3E8C9FDE" w14:textId="103FA3E5" w:rsidR="000C593A" w:rsidRPr="00347C19" w:rsidRDefault="000C593A" w:rsidP="00347C1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4FCE" w14:textId="734C7066" w:rsidR="00C0509A" w:rsidRDefault="00C0509A">
    <w:pPr>
      <w:pStyle w:val="lfej"/>
    </w:pPr>
  </w:p>
  <w:p w14:paraId="420DDA8E" w14:textId="77777777" w:rsidR="00C0509A" w:rsidRDefault="00C0509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A9F42ED" w14:textId="77777777" w:rsidR="0007490E" w:rsidRPr="009377E3" w:rsidRDefault="00CA483B" w:rsidP="0007490E">
    <w:pPr>
      <w:pStyle w:val="lfej"/>
      <w:tabs>
        <w:tab w:val="clear" w:pos="4536"/>
        <w:tab w:val="clear" w:pos="9072"/>
        <w:tab w:val="center" w:pos="1843"/>
      </w:tabs>
      <w:rPr>
        <w:rFonts w:asciiTheme="minorHAnsi" w:hAnsiTheme="minorHAnsi" w:cstheme="minorHAnsi"/>
        <w:smallCaps/>
        <w:sz w:val="22"/>
        <w:szCs w:val="22"/>
      </w:rPr>
    </w:pPr>
    <w:r>
      <w:rPr>
        <w:sz w:val="22"/>
        <w:szCs w:val="22"/>
      </w:rPr>
      <w:tab/>
    </w:r>
    <w:r w:rsidR="0007490E" w:rsidRPr="009377E3">
      <w:rPr>
        <w:rFonts w:asciiTheme="minorHAnsi" w:hAnsiTheme="minorHAnsi" w:cstheme="minorHAnsi"/>
        <w:smallCaps/>
        <w:sz w:val="22"/>
        <w:szCs w:val="22"/>
      </w:rPr>
      <w:t>Szombathely Megyei Jogú Város</w:t>
    </w:r>
  </w:p>
  <w:p w14:paraId="4AD773F6" w14:textId="77777777" w:rsidR="0007490E" w:rsidRPr="009377E3" w:rsidRDefault="0007490E" w:rsidP="0007490E">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t>Polgármestere</w:t>
    </w:r>
  </w:p>
  <w:p w14:paraId="46887391" w14:textId="77777777" w:rsidR="0007490E" w:rsidRPr="009377E3" w:rsidRDefault="0007490E" w:rsidP="0007490E">
    <w:pPr>
      <w:pStyle w:val="lfej"/>
      <w:tabs>
        <w:tab w:val="clear" w:pos="4536"/>
        <w:tab w:val="clear" w:pos="9072"/>
      </w:tabs>
      <w:rPr>
        <w:rFonts w:asciiTheme="minorHAnsi" w:hAnsiTheme="minorHAnsi" w:cstheme="minorHAnsi"/>
        <w:sz w:val="22"/>
        <w:szCs w:val="22"/>
      </w:rPr>
    </w:pPr>
  </w:p>
  <w:p w14:paraId="7BC65B49" w14:textId="77777777" w:rsidR="0007490E" w:rsidRPr="009377E3" w:rsidRDefault="0007490E" w:rsidP="0007490E">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03A90904" w14:textId="77777777" w:rsidR="0007490E" w:rsidRPr="009377E3" w:rsidRDefault="0007490E" w:rsidP="0007490E">
    <w:pPr>
      <w:ind w:firstLine="4536"/>
      <w:rPr>
        <w:rFonts w:asciiTheme="minorHAnsi" w:hAnsiTheme="minorHAnsi" w:cstheme="minorHAnsi"/>
        <w:b/>
        <w:sz w:val="22"/>
        <w:szCs w:val="22"/>
        <w:u w:val="single"/>
      </w:rPr>
    </w:pPr>
  </w:p>
  <w:p w14:paraId="06CB9DEC" w14:textId="77777777" w:rsidR="0007490E" w:rsidRPr="009377E3" w:rsidRDefault="0007490E" w:rsidP="0007490E">
    <w:pPr>
      <w:numPr>
        <w:ilvl w:val="0"/>
        <w:numId w:val="25"/>
      </w:numPr>
      <w:tabs>
        <w:tab w:val="num" w:pos="4962"/>
      </w:tabs>
      <w:ind w:left="5517" w:hanging="839"/>
      <w:rPr>
        <w:rFonts w:asciiTheme="minorHAnsi" w:hAnsiTheme="minorHAnsi" w:cstheme="minorHAnsi"/>
        <w:sz w:val="22"/>
        <w:szCs w:val="22"/>
      </w:rPr>
    </w:pPr>
    <w:r w:rsidRPr="009E6DE0">
      <w:rPr>
        <w:rFonts w:asciiTheme="minorHAnsi" w:hAnsiTheme="minorHAnsi" w:cstheme="minorHAnsi"/>
        <w:b/>
        <w:sz w:val="22"/>
        <w:szCs w:val="22"/>
      </w:rPr>
      <w:t>a Közgyűlés valamennyi Bizottsága</w:t>
    </w:r>
  </w:p>
  <w:p w14:paraId="4C761471" w14:textId="77777777" w:rsidR="0007490E" w:rsidRPr="009377E3" w:rsidRDefault="0007490E" w:rsidP="0007490E">
    <w:pPr>
      <w:ind w:left="4536"/>
      <w:rPr>
        <w:rFonts w:asciiTheme="minorHAnsi" w:hAnsiTheme="minorHAnsi" w:cstheme="minorHAnsi"/>
        <w:bCs/>
        <w:iCs/>
        <w:sz w:val="22"/>
        <w:szCs w:val="22"/>
      </w:rPr>
    </w:pPr>
  </w:p>
  <w:p w14:paraId="68FB053F" w14:textId="5A5448A6" w:rsidR="0007490E" w:rsidRPr="009377E3" w:rsidRDefault="0007490E" w:rsidP="0007490E">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Pr>
        <w:rFonts w:asciiTheme="minorHAnsi" w:hAnsiTheme="minorHAnsi" w:cstheme="minorHAnsi"/>
        <w:b/>
        <w:sz w:val="22"/>
        <w:szCs w:val="22"/>
        <w:u w:val="single"/>
      </w:rPr>
      <w:t xml:space="preserve">rendelettervezetet és a </w:t>
    </w:r>
    <w:r w:rsidRPr="009377E3">
      <w:rPr>
        <w:rFonts w:asciiTheme="minorHAnsi" w:hAnsiTheme="minorHAnsi" w:cstheme="minorHAnsi"/>
        <w:b/>
        <w:sz w:val="22"/>
        <w:szCs w:val="22"/>
        <w:u w:val="single"/>
      </w:rPr>
      <w:t>határozati javaslato</w:t>
    </w:r>
    <w:r w:rsidR="00DD55CF">
      <w:rPr>
        <w:rFonts w:asciiTheme="minorHAnsi" w:hAnsiTheme="minorHAnsi" w:cstheme="minorHAnsi"/>
        <w:b/>
        <w:sz w:val="22"/>
        <w:szCs w:val="22"/>
        <w:u w:val="single"/>
      </w:rPr>
      <w:t>kat</w:t>
    </w:r>
    <w:r w:rsidRPr="009377E3">
      <w:rPr>
        <w:rFonts w:asciiTheme="minorHAnsi" w:hAnsiTheme="minorHAnsi" w:cstheme="minorHAnsi"/>
        <w:b/>
        <w:sz w:val="22"/>
        <w:szCs w:val="22"/>
        <w:u w:val="single"/>
      </w:rPr>
      <w:t xml:space="preserve"> törvényességi szempontból megvizsgáltam:</w:t>
    </w:r>
  </w:p>
  <w:p w14:paraId="010525B2" w14:textId="77777777" w:rsidR="0007490E" w:rsidRPr="009377E3" w:rsidRDefault="0007490E" w:rsidP="0007490E">
    <w:pPr>
      <w:rPr>
        <w:rFonts w:asciiTheme="minorHAnsi" w:hAnsiTheme="minorHAnsi" w:cstheme="minorHAnsi"/>
        <w:bCs/>
        <w:sz w:val="22"/>
        <w:szCs w:val="22"/>
      </w:rPr>
    </w:pPr>
  </w:p>
  <w:p w14:paraId="3D83CF0B" w14:textId="77777777" w:rsidR="0007490E" w:rsidRPr="009377E3" w:rsidRDefault="0007490E" w:rsidP="0007490E">
    <w:pPr>
      <w:rPr>
        <w:rFonts w:asciiTheme="minorHAnsi" w:hAnsiTheme="minorHAnsi" w:cstheme="minorHAnsi"/>
        <w:bCs/>
        <w:sz w:val="22"/>
        <w:szCs w:val="22"/>
      </w:rPr>
    </w:pPr>
  </w:p>
  <w:p w14:paraId="04AAA760" w14:textId="77777777" w:rsidR="0007490E" w:rsidRPr="009377E3" w:rsidRDefault="0007490E" w:rsidP="0007490E">
    <w:pPr>
      <w:rPr>
        <w:rFonts w:asciiTheme="minorHAnsi" w:hAnsiTheme="minorHAnsi" w:cstheme="minorHAnsi"/>
        <w:bCs/>
        <w:sz w:val="22"/>
        <w:szCs w:val="22"/>
      </w:rPr>
    </w:pPr>
  </w:p>
  <w:p w14:paraId="21E3CCAB"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B2F77D7"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0" w14:textId="27154408" w:rsidR="00514CD3" w:rsidRPr="00347C19" w:rsidRDefault="00514CD3" w:rsidP="0007490E">
    <w:pPr>
      <w:pStyle w:val="lfej"/>
      <w:tabs>
        <w:tab w:val="clear" w:pos="4536"/>
        <w:tab w:val="clear" w:pos="9072"/>
        <w:tab w:val="center" w:pos="1843"/>
      </w:tabs>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06E"/>
    <w:multiLevelType w:val="hybridMultilevel"/>
    <w:tmpl w:val="D7102374"/>
    <w:lvl w:ilvl="0" w:tplc="520CFE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2077E7"/>
    <w:multiLevelType w:val="hybridMultilevel"/>
    <w:tmpl w:val="809ECAB4"/>
    <w:lvl w:ilvl="0" w:tplc="728846C6">
      <w:start w:val="1"/>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1ADA532C"/>
    <w:multiLevelType w:val="hybridMultilevel"/>
    <w:tmpl w:val="EE3AEB2C"/>
    <w:lvl w:ilvl="0" w:tplc="B13E30C4">
      <w:start w:val="1"/>
      <w:numFmt w:val="bullet"/>
      <w:lvlText w:val="-"/>
      <w:lvlJc w:val="left"/>
      <w:pPr>
        <w:ind w:left="1080" w:hanging="360"/>
      </w:pPr>
      <w:rPr>
        <w:rFonts w:ascii="Arial" w:eastAsia="Times New Roman" w:hAnsi="Arial" w:cs="Arial" w:hint="default"/>
        <w:b w:val="0"/>
        <w:bCs/>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2F839E1"/>
    <w:multiLevelType w:val="hybridMultilevel"/>
    <w:tmpl w:val="72664D1A"/>
    <w:lvl w:ilvl="0" w:tplc="FEEEA6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31210CE"/>
    <w:multiLevelType w:val="hybridMultilevel"/>
    <w:tmpl w:val="D1D0D9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4DA076D"/>
    <w:multiLevelType w:val="hybridMultilevel"/>
    <w:tmpl w:val="1CCC1D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5555722"/>
    <w:multiLevelType w:val="hybridMultilevel"/>
    <w:tmpl w:val="4F08347E"/>
    <w:lvl w:ilvl="0" w:tplc="BB0EA46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3C3C18"/>
    <w:multiLevelType w:val="hybridMultilevel"/>
    <w:tmpl w:val="827403E0"/>
    <w:lvl w:ilvl="0" w:tplc="CE288234">
      <w:numFmt w:val="bullet"/>
      <w:lvlText w:val="-"/>
      <w:lvlJc w:val="left"/>
      <w:pPr>
        <w:ind w:left="408" w:hanging="360"/>
      </w:pPr>
      <w:rPr>
        <w:rFonts w:ascii="Calibri" w:eastAsia="Times New Roman" w:hAnsi="Calibri" w:cs="Calibri"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8" w15:restartNumberingAfterBreak="0">
    <w:nsid w:val="2A2C213D"/>
    <w:multiLevelType w:val="hybridMultilevel"/>
    <w:tmpl w:val="08F4EE06"/>
    <w:lvl w:ilvl="0" w:tplc="2514DFB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2FC2F1C"/>
    <w:multiLevelType w:val="hybridMultilevel"/>
    <w:tmpl w:val="1EBC70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D5A6B"/>
    <w:multiLevelType w:val="hybridMultilevel"/>
    <w:tmpl w:val="AE929556"/>
    <w:lvl w:ilvl="0" w:tplc="965CDD0A">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5AC57A3"/>
    <w:multiLevelType w:val="hybridMultilevel"/>
    <w:tmpl w:val="8F3A3DAE"/>
    <w:lvl w:ilvl="0" w:tplc="040E000F">
      <w:start w:val="1"/>
      <w:numFmt w:val="decimal"/>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3" w15:restartNumberingAfterBreak="0">
    <w:nsid w:val="3B68434D"/>
    <w:multiLevelType w:val="hybridMultilevel"/>
    <w:tmpl w:val="B830BF60"/>
    <w:lvl w:ilvl="0" w:tplc="594E828C">
      <w:start w:val="1"/>
      <w:numFmt w:val="decimal"/>
      <w:lvlText w:val="%1."/>
      <w:lvlJc w:val="left"/>
      <w:pPr>
        <w:ind w:left="1080" w:hanging="360"/>
      </w:pPr>
      <w:rPr>
        <w:rFonts w:hint="default"/>
        <w:b/>
        <w:bCs/>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3C000AD7"/>
    <w:multiLevelType w:val="hybridMultilevel"/>
    <w:tmpl w:val="D3D0746A"/>
    <w:lvl w:ilvl="0" w:tplc="77986172">
      <w:start w:val="1"/>
      <w:numFmt w:val="bullet"/>
      <w:lvlText w:val="-"/>
      <w:lvlJc w:val="left"/>
      <w:pPr>
        <w:ind w:left="430" w:hanging="360"/>
      </w:pPr>
      <w:rPr>
        <w:rFonts w:ascii="Arial" w:eastAsia="Times New Roman" w:hAnsi="Arial" w:cs="Arial" w:hint="default"/>
      </w:rPr>
    </w:lvl>
    <w:lvl w:ilvl="1" w:tplc="040E0003" w:tentative="1">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15" w15:restartNumberingAfterBreak="0">
    <w:nsid w:val="43530FF7"/>
    <w:multiLevelType w:val="hybridMultilevel"/>
    <w:tmpl w:val="4C70FD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39D126D"/>
    <w:multiLevelType w:val="hybridMultilevel"/>
    <w:tmpl w:val="84ECBEFA"/>
    <w:lvl w:ilvl="0" w:tplc="C00047BC">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5ED4E87"/>
    <w:multiLevelType w:val="hybridMultilevel"/>
    <w:tmpl w:val="FEC45682"/>
    <w:lvl w:ilvl="0" w:tplc="6FAEF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8442031"/>
    <w:multiLevelType w:val="hybridMultilevel"/>
    <w:tmpl w:val="746CC7C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C6B7329"/>
    <w:multiLevelType w:val="hybridMultilevel"/>
    <w:tmpl w:val="8C16C8FC"/>
    <w:lvl w:ilvl="0" w:tplc="2514DFBE">
      <w:numFmt w:val="bullet"/>
      <w:lvlText w:val="-"/>
      <w:lvlJc w:val="left"/>
      <w:pPr>
        <w:ind w:left="958" w:hanging="360"/>
      </w:pPr>
      <w:rPr>
        <w:rFonts w:ascii="Arial" w:eastAsia="Times New Roman" w:hAnsi="Arial" w:cs="Arial" w:hint="default"/>
      </w:rPr>
    </w:lvl>
    <w:lvl w:ilvl="1" w:tplc="040E0003" w:tentative="1">
      <w:start w:val="1"/>
      <w:numFmt w:val="bullet"/>
      <w:lvlText w:val="o"/>
      <w:lvlJc w:val="left"/>
      <w:pPr>
        <w:ind w:left="1678" w:hanging="360"/>
      </w:pPr>
      <w:rPr>
        <w:rFonts w:ascii="Courier New" w:hAnsi="Courier New" w:cs="Courier New" w:hint="default"/>
      </w:rPr>
    </w:lvl>
    <w:lvl w:ilvl="2" w:tplc="040E0005" w:tentative="1">
      <w:start w:val="1"/>
      <w:numFmt w:val="bullet"/>
      <w:lvlText w:val=""/>
      <w:lvlJc w:val="left"/>
      <w:pPr>
        <w:ind w:left="2398" w:hanging="360"/>
      </w:pPr>
      <w:rPr>
        <w:rFonts w:ascii="Wingdings" w:hAnsi="Wingdings" w:hint="default"/>
      </w:rPr>
    </w:lvl>
    <w:lvl w:ilvl="3" w:tplc="040E0001" w:tentative="1">
      <w:start w:val="1"/>
      <w:numFmt w:val="bullet"/>
      <w:lvlText w:val=""/>
      <w:lvlJc w:val="left"/>
      <w:pPr>
        <w:ind w:left="3118" w:hanging="360"/>
      </w:pPr>
      <w:rPr>
        <w:rFonts w:ascii="Symbol" w:hAnsi="Symbol" w:hint="default"/>
      </w:rPr>
    </w:lvl>
    <w:lvl w:ilvl="4" w:tplc="040E0003" w:tentative="1">
      <w:start w:val="1"/>
      <w:numFmt w:val="bullet"/>
      <w:lvlText w:val="o"/>
      <w:lvlJc w:val="left"/>
      <w:pPr>
        <w:ind w:left="3838" w:hanging="360"/>
      </w:pPr>
      <w:rPr>
        <w:rFonts w:ascii="Courier New" w:hAnsi="Courier New" w:cs="Courier New" w:hint="default"/>
      </w:rPr>
    </w:lvl>
    <w:lvl w:ilvl="5" w:tplc="040E0005" w:tentative="1">
      <w:start w:val="1"/>
      <w:numFmt w:val="bullet"/>
      <w:lvlText w:val=""/>
      <w:lvlJc w:val="left"/>
      <w:pPr>
        <w:ind w:left="4558" w:hanging="360"/>
      </w:pPr>
      <w:rPr>
        <w:rFonts w:ascii="Wingdings" w:hAnsi="Wingdings" w:hint="default"/>
      </w:rPr>
    </w:lvl>
    <w:lvl w:ilvl="6" w:tplc="040E0001" w:tentative="1">
      <w:start w:val="1"/>
      <w:numFmt w:val="bullet"/>
      <w:lvlText w:val=""/>
      <w:lvlJc w:val="left"/>
      <w:pPr>
        <w:ind w:left="5278" w:hanging="360"/>
      </w:pPr>
      <w:rPr>
        <w:rFonts w:ascii="Symbol" w:hAnsi="Symbol" w:hint="default"/>
      </w:rPr>
    </w:lvl>
    <w:lvl w:ilvl="7" w:tplc="040E0003" w:tentative="1">
      <w:start w:val="1"/>
      <w:numFmt w:val="bullet"/>
      <w:lvlText w:val="o"/>
      <w:lvlJc w:val="left"/>
      <w:pPr>
        <w:ind w:left="5998" w:hanging="360"/>
      </w:pPr>
      <w:rPr>
        <w:rFonts w:ascii="Courier New" w:hAnsi="Courier New" w:cs="Courier New" w:hint="default"/>
      </w:rPr>
    </w:lvl>
    <w:lvl w:ilvl="8" w:tplc="040E0005" w:tentative="1">
      <w:start w:val="1"/>
      <w:numFmt w:val="bullet"/>
      <w:lvlText w:val=""/>
      <w:lvlJc w:val="left"/>
      <w:pPr>
        <w:ind w:left="6718" w:hanging="360"/>
      </w:pPr>
      <w:rPr>
        <w:rFonts w:ascii="Wingdings" w:hAnsi="Wingdings" w:hint="default"/>
      </w:rPr>
    </w:lvl>
  </w:abstractNum>
  <w:abstractNum w:abstractNumId="20" w15:restartNumberingAfterBreak="0">
    <w:nsid w:val="4F1D5BA2"/>
    <w:multiLevelType w:val="hybridMultilevel"/>
    <w:tmpl w:val="91BE9168"/>
    <w:lvl w:ilvl="0" w:tplc="6018F85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1E168C5"/>
    <w:multiLevelType w:val="hybridMultilevel"/>
    <w:tmpl w:val="8A58C5F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44102E1"/>
    <w:multiLevelType w:val="multilevel"/>
    <w:tmpl w:val="4092798C"/>
    <w:lvl w:ilvl="0">
      <w:start w:val="1"/>
      <w:numFmt w:val="bullet"/>
      <w:lvlText w:val="−"/>
      <w:lvlJc w:val="left"/>
      <w:pPr>
        <w:ind w:left="360" w:firstLine="0"/>
      </w:pPr>
      <w:rPr>
        <w:rFonts w:ascii="Arial" w:eastAsia="Arial" w:hAnsi="Arial" w:cs="Arial"/>
        <w:color w:val="000000"/>
        <w:vertAlign w:val="baseline"/>
      </w:rPr>
    </w:lvl>
    <w:lvl w:ilvl="1">
      <w:start w:val="1"/>
      <w:numFmt w:val="bullet"/>
      <w:lvlText w:val="o"/>
      <w:lvlJc w:val="left"/>
      <w:pPr>
        <w:ind w:left="1083" w:firstLine="723"/>
      </w:pPr>
      <w:rPr>
        <w:rFonts w:ascii="Arial" w:eastAsia="Arial" w:hAnsi="Arial" w:cs="Arial"/>
        <w:vertAlign w:val="baseline"/>
      </w:rPr>
    </w:lvl>
    <w:lvl w:ilvl="2">
      <w:start w:val="1"/>
      <w:numFmt w:val="bullet"/>
      <w:lvlText w:val="▪"/>
      <w:lvlJc w:val="left"/>
      <w:pPr>
        <w:ind w:left="1803" w:firstLine="1443"/>
      </w:pPr>
      <w:rPr>
        <w:rFonts w:ascii="Arial" w:eastAsia="Arial" w:hAnsi="Arial" w:cs="Arial"/>
        <w:vertAlign w:val="baseline"/>
      </w:rPr>
    </w:lvl>
    <w:lvl w:ilvl="3">
      <w:start w:val="1"/>
      <w:numFmt w:val="bullet"/>
      <w:lvlText w:val="●"/>
      <w:lvlJc w:val="left"/>
      <w:pPr>
        <w:ind w:left="2523" w:firstLine="2163"/>
      </w:pPr>
      <w:rPr>
        <w:rFonts w:ascii="Arial" w:eastAsia="Arial" w:hAnsi="Arial" w:cs="Arial"/>
        <w:vertAlign w:val="baseline"/>
      </w:rPr>
    </w:lvl>
    <w:lvl w:ilvl="4">
      <w:start w:val="1"/>
      <w:numFmt w:val="bullet"/>
      <w:lvlText w:val="o"/>
      <w:lvlJc w:val="left"/>
      <w:pPr>
        <w:ind w:left="3243" w:firstLine="2883"/>
      </w:pPr>
      <w:rPr>
        <w:rFonts w:ascii="Arial" w:eastAsia="Arial" w:hAnsi="Arial" w:cs="Arial"/>
        <w:vertAlign w:val="baseline"/>
      </w:rPr>
    </w:lvl>
    <w:lvl w:ilvl="5">
      <w:start w:val="1"/>
      <w:numFmt w:val="bullet"/>
      <w:lvlText w:val="▪"/>
      <w:lvlJc w:val="left"/>
      <w:pPr>
        <w:ind w:left="3963" w:firstLine="3603"/>
      </w:pPr>
      <w:rPr>
        <w:rFonts w:ascii="Arial" w:eastAsia="Arial" w:hAnsi="Arial" w:cs="Arial"/>
        <w:vertAlign w:val="baseline"/>
      </w:rPr>
    </w:lvl>
    <w:lvl w:ilvl="6">
      <w:start w:val="1"/>
      <w:numFmt w:val="bullet"/>
      <w:lvlText w:val="●"/>
      <w:lvlJc w:val="left"/>
      <w:pPr>
        <w:ind w:left="4683" w:firstLine="4323"/>
      </w:pPr>
      <w:rPr>
        <w:rFonts w:ascii="Arial" w:eastAsia="Arial" w:hAnsi="Arial" w:cs="Arial"/>
        <w:vertAlign w:val="baseline"/>
      </w:rPr>
    </w:lvl>
    <w:lvl w:ilvl="7">
      <w:start w:val="1"/>
      <w:numFmt w:val="bullet"/>
      <w:lvlText w:val="o"/>
      <w:lvlJc w:val="left"/>
      <w:pPr>
        <w:ind w:left="5403" w:firstLine="5043"/>
      </w:pPr>
      <w:rPr>
        <w:rFonts w:ascii="Arial" w:eastAsia="Arial" w:hAnsi="Arial" w:cs="Arial"/>
        <w:vertAlign w:val="baseline"/>
      </w:rPr>
    </w:lvl>
    <w:lvl w:ilvl="8">
      <w:start w:val="1"/>
      <w:numFmt w:val="bullet"/>
      <w:lvlText w:val="▪"/>
      <w:lvlJc w:val="left"/>
      <w:pPr>
        <w:ind w:left="6123" w:firstLine="5763"/>
      </w:pPr>
      <w:rPr>
        <w:rFonts w:ascii="Arial" w:eastAsia="Arial" w:hAnsi="Arial" w:cs="Arial"/>
        <w:vertAlign w:val="baseline"/>
      </w:rPr>
    </w:lvl>
  </w:abstractNum>
  <w:abstractNum w:abstractNumId="23" w15:restartNumberingAfterBreak="0">
    <w:nsid w:val="683C0AD9"/>
    <w:multiLevelType w:val="hybridMultilevel"/>
    <w:tmpl w:val="C78AAB3E"/>
    <w:lvl w:ilvl="0" w:tplc="2116B4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0315247"/>
    <w:multiLevelType w:val="multilevel"/>
    <w:tmpl w:val="70CE0B14"/>
    <w:lvl w:ilvl="0">
      <w:numFmt w:val="bullet"/>
      <w:lvlText w:val="-"/>
      <w:lvlJc w:val="left"/>
      <w:pPr>
        <w:ind w:left="1440" w:firstLine="1080"/>
      </w:pPr>
      <w:rPr>
        <w:rFonts w:ascii="Arial" w:eastAsia="Times New Roman" w:hAnsi="Arial" w:cs="Arial"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5" w15:restartNumberingAfterBreak="0">
    <w:nsid w:val="732F2EAA"/>
    <w:multiLevelType w:val="hybridMultilevel"/>
    <w:tmpl w:val="DAF46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4CA2DD3"/>
    <w:multiLevelType w:val="hybridMultilevel"/>
    <w:tmpl w:val="86260284"/>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B500AE"/>
    <w:multiLevelType w:val="hybridMultilevel"/>
    <w:tmpl w:val="61F68330"/>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1E66FB"/>
    <w:multiLevelType w:val="hybridMultilevel"/>
    <w:tmpl w:val="4C14FE2C"/>
    <w:lvl w:ilvl="0" w:tplc="6CD0E008">
      <w:numFmt w:val="bullet"/>
      <w:lvlText w:val="-"/>
      <w:lvlJc w:val="left"/>
      <w:pPr>
        <w:ind w:left="408" w:hanging="360"/>
      </w:pPr>
      <w:rPr>
        <w:rFonts w:ascii="Calibri" w:eastAsia="Times New Roman" w:hAnsi="Calibri" w:cs="Calibri"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29" w15:restartNumberingAfterBreak="0">
    <w:nsid w:val="78691816"/>
    <w:multiLevelType w:val="hybridMultilevel"/>
    <w:tmpl w:val="71A06BFA"/>
    <w:lvl w:ilvl="0" w:tplc="FEEEA610">
      <w:start w:val="1"/>
      <w:numFmt w:val="bullet"/>
      <w:lvlText w:val=""/>
      <w:lvlJc w:val="left"/>
      <w:pPr>
        <w:ind w:left="1300" w:hanging="360"/>
      </w:pPr>
      <w:rPr>
        <w:rFonts w:ascii="Symbol" w:hAnsi="Symbol" w:hint="default"/>
      </w:rPr>
    </w:lvl>
    <w:lvl w:ilvl="1" w:tplc="040E0003" w:tentative="1">
      <w:start w:val="1"/>
      <w:numFmt w:val="bullet"/>
      <w:lvlText w:val="o"/>
      <w:lvlJc w:val="left"/>
      <w:pPr>
        <w:ind w:left="2020" w:hanging="360"/>
      </w:pPr>
      <w:rPr>
        <w:rFonts w:ascii="Courier New" w:hAnsi="Courier New" w:cs="Courier New" w:hint="default"/>
      </w:rPr>
    </w:lvl>
    <w:lvl w:ilvl="2" w:tplc="040E0005" w:tentative="1">
      <w:start w:val="1"/>
      <w:numFmt w:val="bullet"/>
      <w:lvlText w:val=""/>
      <w:lvlJc w:val="left"/>
      <w:pPr>
        <w:ind w:left="2740" w:hanging="360"/>
      </w:pPr>
      <w:rPr>
        <w:rFonts w:ascii="Wingdings" w:hAnsi="Wingdings" w:hint="default"/>
      </w:rPr>
    </w:lvl>
    <w:lvl w:ilvl="3" w:tplc="040E0001" w:tentative="1">
      <w:start w:val="1"/>
      <w:numFmt w:val="bullet"/>
      <w:lvlText w:val=""/>
      <w:lvlJc w:val="left"/>
      <w:pPr>
        <w:ind w:left="3460" w:hanging="360"/>
      </w:pPr>
      <w:rPr>
        <w:rFonts w:ascii="Symbol" w:hAnsi="Symbol" w:hint="default"/>
      </w:rPr>
    </w:lvl>
    <w:lvl w:ilvl="4" w:tplc="040E0003" w:tentative="1">
      <w:start w:val="1"/>
      <w:numFmt w:val="bullet"/>
      <w:lvlText w:val="o"/>
      <w:lvlJc w:val="left"/>
      <w:pPr>
        <w:ind w:left="4180" w:hanging="360"/>
      </w:pPr>
      <w:rPr>
        <w:rFonts w:ascii="Courier New" w:hAnsi="Courier New" w:cs="Courier New" w:hint="default"/>
      </w:rPr>
    </w:lvl>
    <w:lvl w:ilvl="5" w:tplc="040E0005" w:tentative="1">
      <w:start w:val="1"/>
      <w:numFmt w:val="bullet"/>
      <w:lvlText w:val=""/>
      <w:lvlJc w:val="left"/>
      <w:pPr>
        <w:ind w:left="4900" w:hanging="360"/>
      </w:pPr>
      <w:rPr>
        <w:rFonts w:ascii="Wingdings" w:hAnsi="Wingdings" w:hint="default"/>
      </w:rPr>
    </w:lvl>
    <w:lvl w:ilvl="6" w:tplc="040E0001" w:tentative="1">
      <w:start w:val="1"/>
      <w:numFmt w:val="bullet"/>
      <w:lvlText w:val=""/>
      <w:lvlJc w:val="left"/>
      <w:pPr>
        <w:ind w:left="5620" w:hanging="360"/>
      </w:pPr>
      <w:rPr>
        <w:rFonts w:ascii="Symbol" w:hAnsi="Symbol" w:hint="default"/>
      </w:rPr>
    </w:lvl>
    <w:lvl w:ilvl="7" w:tplc="040E0003" w:tentative="1">
      <w:start w:val="1"/>
      <w:numFmt w:val="bullet"/>
      <w:lvlText w:val="o"/>
      <w:lvlJc w:val="left"/>
      <w:pPr>
        <w:ind w:left="6340" w:hanging="360"/>
      </w:pPr>
      <w:rPr>
        <w:rFonts w:ascii="Courier New" w:hAnsi="Courier New" w:cs="Courier New" w:hint="default"/>
      </w:rPr>
    </w:lvl>
    <w:lvl w:ilvl="8" w:tplc="040E0005" w:tentative="1">
      <w:start w:val="1"/>
      <w:numFmt w:val="bullet"/>
      <w:lvlText w:val=""/>
      <w:lvlJc w:val="left"/>
      <w:pPr>
        <w:ind w:left="7060" w:hanging="360"/>
      </w:pPr>
      <w:rPr>
        <w:rFonts w:ascii="Wingdings" w:hAnsi="Wingdings" w:hint="default"/>
      </w:rPr>
    </w:lvl>
  </w:abstractNum>
  <w:abstractNum w:abstractNumId="30" w15:restartNumberingAfterBreak="0">
    <w:nsid w:val="79767FB2"/>
    <w:multiLevelType w:val="hybridMultilevel"/>
    <w:tmpl w:val="88627EAE"/>
    <w:lvl w:ilvl="0" w:tplc="987EA01A">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7C5C2445"/>
    <w:multiLevelType w:val="hybridMultilevel"/>
    <w:tmpl w:val="4F9A2E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A40412"/>
    <w:multiLevelType w:val="hybridMultilevel"/>
    <w:tmpl w:val="CE1A3AC8"/>
    <w:lvl w:ilvl="0" w:tplc="040E000D">
      <w:start w:val="1"/>
      <w:numFmt w:val="bullet"/>
      <w:lvlText w:val=""/>
      <w:lvlJc w:val="left"/>
      <w:pPr>
        <w:ind w:left="2280" w:hanging="360"/>
      </w:pPr>
      <w:rPr>
        <w:rFonts w:ascii="Wingdings" w:hAnsi="Wingdings" w:hint="default"/>
      </w:rPr>
    </w:lvl>
    <w:lvl w:ilvl="1" w:tplc="040E0003" w:tentative="1">
      <w:start w:val="1"/>
      <w:numFmt w:val="bullet"/>
      <w:lvlText w:val="o"/>
      <w:lvlJc w:val="left"/>
      <w:pPr>
        <w:ind w:left="3000" w:hanging="360"/>
      </w:pPr>
      <w:rPr>
        <w:rFonts w:ascii="Courier New" w:hAnsi="Courier New" w:cs="Courier New"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num w:numId="1" w16cid:durableId="340401210">
    <w:abstractNumId w:val="8"/>
  </w:num>
  <w:num w:numId="2" w16cid:durableId="800001229">
    <w:abstractNumId w:val="31"/>
  </w:num>
  <w:num w:numId="3" w16cid:durableId="1988852238">
    <w:abstractNumId w:val="25"/>
  </w:num>
  <w:num w:numId="4" w16cid:durableId="918948518">
    <w:abstractNumId w:val="26"/>
  </w:num>
  <w:num w:numId="5" w16cid:durableId="1783838467">
    <w:abstractNumId w:val="27"/>
  </w:num>
  <w:num w:numId="6" w16cid:durableId="2125153409">
    <w:abstractNumId w:val="13"/>
  </w:num>
  <w:num w:numId="7" w16cid:durableId="249894765">
    <w:abstractNumId w:val="2"/>
  </w:num>
  <w:num w:numId="8" w16cid:durableId="1096942610">
    <w:abstractNumId w:val="1"/>
  </w:num>
  <w:num w:numId="9" w16cid:durableId="675691812">
    <w:abstractNumId w:val="11"/>
  </w:num>
  <w:num w:numId="10" w16cid:durableId="2138449880">
    <w:abstractNumId w:val="32"/>
  </w:num>
  <w:num w:numId="11" w16cid:durableId="121536153">
    <w:abstractNumId w:val="10"/>
  </w:num>
  <w:num w:numId="12" w16cid:durableId="1483544639">
    <w:abstractNumId w:val="19"/>
  </w:num>
  <w:num w:numId="13" w16cid:durableId="1841461250">
    <w:abstractNumId w:val="22"/>
  </w:num>
  <w:num w:numId="14" w16cid:durableId="2039818476">
    <w:abstractNumId w:val="24"/>
  </w:num>
  <w:num w:numId="15" w16cid:durableId="740753519">
    <w:abstractNumId w:val="18"/>
  </w:num>
  <w:num w:numId="16" w16cid:durableId="1300917342">
    <w:abstractNumId w:val="21"/>
  </w:num>
  <w:num w:numId="17" w16cid:durableId="1731534703">
    <w:abstractNumId w:val="23"/>
  </w:num>
  <w:num w:numId="18" w16cid:durableId="1437292837">
    <w:abstractNumId w:val="15"/>
  </w:num>
  <w:num w:numId="19" w16cid:durableId="1650472788">
    <w:abstractNumId w:val="14"/>
  </w:num>
  <w:num w:numId="20" w16cid:durableId="91554051">
    <w:abstractNumId w:val="17"/>
  </w:num>
  <w:num w:numId="21" w16cid:durableId="189799870">
    <w:abstractNumId w:val="16"/>
  </w:num>
  <w:num w:numId="22" w16cid:durableId="870411698">
    <w:abstractNumId w:val="9"/>
  </w:num>
  <w:num w:numId="23" w16cid:durableId="1364747286">
    <w:abstractNumId w:val="4"/>
  </w:num>
  <w:num w:numId="24" w16cid:durableId="1200436988">
    <w:abstractNumId w:val="5"/>
  </w:num>
  <w:num w:numId="25" w16cid:durableId="716272731">
    <w:abstractNumId w:val="12"/>
  </w:num>
  <w:num w:numId="26" w16cid:durableId="711342152">
    <w:abstractNumId w:val="7"/>
  </w:num>
  <w:num w:numId="27" w16cid:durableId="1751192438">
    <w:abstractNumId w:val="28"/>
  </w:num>
  <w:num w:numId="28" w16cid:durableId="116459113">
    <w:abstractNumId w:val="3"/>
  </w:num>
  <w:num w:numId="29" w16cid:durableId="883178449">
    <w:abstractNumId w:val="29"/>
  </w:num>
  <w:num w:numId="30" w16cid:durableId="1593784056">
    <w:abstractNumId w:val="20"/>
  </w:num>
  <w:num w:numId="31" w16cid:durableId="1122842717">
    <w:abstractNumId w:val="6"/>
  </w:num>
  <w:num w:numId="32" w16cid:durableId="975835536">
    <w:abstractNumId w:val="0"/>
  </w:num>
  <w:num w:numId="33" w16cid:durableId="1500845322">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3C11"/>
    <w:rsid w:val="00005F6A"/>
    <w:rsid w:val="00015EC6"/>
    <w:rsid w:val="0002283A"/>
    <w:rsid w:val="0002762C"/>
    <w:rsid w:val="00040F65"/>
    <w:rsid w:val="000501F9"/>
    <w:rsid w:val="0005453F"/>
    <w:rsid w:val="00054F7D"/>
    <w:rsid w:val="00064130"/>
    <w:rsid w:val="00064202"/>
    <w:rsid w:val="00065853"/>
    <w:rsid w:val="0007490E"/>
    <w:rsid w:val="00083D8D"/>
    <w:rsid w:val="00086E9B"/>
    <w:rsid w:val="0009331D"/>
    <w:rsid w:val="000A46D0"/>
    <w:rsid w:val="000A4B7A"/>
    <w:rsid w:val="000A7C0E"/>
    <w:rsid w:val="000B42B8"/>
    <w:rsid w:val="000B4835"/>
    <w:rsid w:val="000C428C"/>
    <w:rsid w:val="000C4345"/>
    <w:rsid w:val="000C593A"/>
    <w:rsid w:val="000D5554"/>
    <w:rsid w:val="000D7AEF"/>
    <w:rsid w:val="000F0700"/>
    <w:rsid w:val="001033D9"/>
    <w:rsid w:val="00113942"/>
    <w:rsid w:val="00115B3C"/>
    <w:rsid w:val="00131256"/>
    <w:rsid w:val="00132161"/>
    <w:rsid w:val="0013693B"/>
    <w:rsid w:val="001410CA"/>
    <w:rsid w:val="00153A41"/>
    <w:rsid w:val="00161AB0"/>
    <w:rsid w:val="001651B1"/>
    <w:rsid w:val="001667E8"/>
    <w:rsid w:val="0016749E"/>
    <w:rsid w:val="00180A67"/>
    <w:rsid w:val="00181799"/>
    <w:rsid w:val="00186639"/>
    <w:rsid w:val="0019020B"/>
    <w:rsid w:val="001A4648"/>
    <w:rsid w:val="001A5156"/>
    <w:rsid w:val="001B355D"/>
    <w:rsid w:val="001B6A6E"/>
    <w:rsid w:val="001C1DBE"/>
    <w:rsid w:val="001C4C0F"/>
    <w:rsid w:val="001D7C88"/>
    <w:rsid w:val="001F11FE"/>
    <w:rsid w:val="00201112"/>
    <w:rsid w:val="002017B2"/>
    <w:rsid w:val="0020185A"/>
    <w:rsid w:val="00204B60"/>
    <w:rsid w:val="00206022"/>
    <w:rsid w:val="00226FD1"/>
    <w:rsid w:val="002554A1"/>
    <w:rsid w:val="00265010"/>
    <w:rsid w:val="0027098C"/>
    <w:rsid w:val="002762AC"/>
    <w:rsid w:val="00276E80"/>
    <w:rsid w:val="002809B9"/>
    <w:rsid w:val="00286E19"/>
    <w:rsid w:val="00297271"/>
    <w:rsid w:val="002C06BE"/>
    <w:rsid w:val="002C11F6"/>
    <w:rsid w:val="002D61D4"/>
    <w:rsid w:val="002E0E60"/>
    <w:rsid w:val="002F19A4"/>
    <w:rsid w:val="002F475B"/>
    <w:rsid w:val="002F4C63"/>
    <w:rsid w:val="00310FD4"/>
    <w:rsid w:val="003141C4"/>
    <w:rsid w:val="00325973"/>
    <w:rsid w:val="0032649B"/>
    <w:rsid w:val="003407CB"/>
    <w:rsid w:val="0034130E"/>
    <w:rsid w:val="00342FE9"/>
    <w:rsid w:val="00347C19"/>
    <w:rsid w:val="00355331"/>
    <w:rsid w:val="00356256"/>
    <w:rsid w:val="00360173"/>
    <w:rsid w:val="003629A3"/>
    <w:rsid w:val="00365E01"/>
    <w:rsid w:val="003719AB"/>
    <w:rsid w:val="00377598"/>
    <w:rsid w:val="00382975"/>
    <w:rsid w:val="003842B4"/>
    <w:rsid w:val="0038715A"/>
    <w:rsid w:val="00387E79"/>
    <w:rsid w:val="003B6236"/>
    <w:rsid w:val="003C01F7"/>
    <w:rsid w:val="003C768E"/>
    <w:rsid w:val="003D0397"/>
    <w:rsid w:val="003E0BAF"/>
    <w:rsid w:val="003F162C"/>
    <w:rsid w:val="003F4443"/>
    <w:rsid w:val="003F4606"/>
    <w:rsid w:val="003F75BC"/>
    <w:rsid w:val="00403907"/>
    <w:rsid w:val="00405BC9"/>
    <w:rsid w:val="00415A39"/>
    <w:rsid w:val="0042094A"/>
    <w:rsid w:val="0042736A"/>
    <w:rsid w:val="00430EA9"/>
    <w:rsid w:val="0043546E"/>
    <w:rsid w:val="00437421"/>
    <w:rsid w:val="00455097"/>
    <w:rsid w:val="00456A4F"/>
    <w:rsid w:val="00457688"/>
    <w:rsid w:val="00467BC4"/>
    <w:rsid w:val="00485221"/>
    <w:rsid w:val="004859BA"/>
    <w:rsid w:val="004963A5"/>
    <w:rsid w:val="004A5006"/>
    <w:rsid w:val="004B5C6E"/>
    <w:rsid w:val="004C584B"/>
    <w:rsid w:val="004D04E2"/>
    <w:rsid w:val="004D3748"/>
    <w:rsid w:val="004D5446"/>
    <w:rsid w:val="004D6C92"/>
    <w:rsid w:val="004E2D6A"/>
    <w:rsid w:val="004E6036"/>
    <w:rsid w:val="004F2D5A"/>
    <w:rsid w:val="00504834"/>
    <w:rsid w:val="005129FC"/>
    <w:rsid w:val="00514CD3"/>
    <w:rsid w:val="00522E82"/>
    <w:rsid w:val="005235F4"/>
    <w:rsid w:val="0052511C"/>
    <w:rsid w:val="00527869"/>
    <w:rsid w:val="005321D7"/>
    <w:rsid w:val="005408AF"/>
    <w:rsid w:val="005409FD"/>
    <w:rsid w:val="00541CCC"/>
    <w:rsid w:val="00557090"/>
    <w:rsid w:val="00564676"/>
    <w:rsid w:val="00595E1B"/>
    <w:rsid w:val="005961D5"/>
    <w:rsid w:val="005A1C89"/>
    <w:rsid w:val="005B1DD8"/>
    <w:rsid w:val="005B3EF7"/>
    <w:rsid w:val="005B4CDB"/>
    <w:rsid w:val="005C0E9C"/>
    <w:rsid w:val="005C2C6C"/>
    <w:rsid w:val="005C64CD"/>
    <w:rsid w:val="005D0011"/>
    <w:rsid w:val="005D3ABC"/>
    <w:rsid w:val="005F0A45"/>
    <w:rsid w:val="005F19FE"/>
    <w:rsid w:val="006118C1"/>
    <w:rsid w:val="0061287F"/>
    <w:rsid w:val="00612A24"/>
    <w:rsid w:val="0061760E"/>
    <w:rsid w:val="00617F93"/>
    <w:rsid w:val="00626663"/>
    <w:rsid w:val="00635388"/>
    <w:rsid w:val="0064640F"/>
    <w:rsid w:val="00650452"/>
    <w:rsid w:val="00663D8C"/>
    <w:rsid w:val="00664992"/>
    <w:rsid w:val="006721B8"/>
    <w:rsid w:val="00673445"/>
    <w:rsid w:val="00673677"/>
    <w:rsid w:val="006744EB"/>
    <w:rsid w:val="00697015"/>
    <w:rsid w:val="006A73A5"/>
    <w:rsid w:val="006B5218"/>
    <w:rsid w:val="006B7F05"/>
    <w:rsid w:val="006C34E0"/>
    <w:rsid w:val="006C4D12"/>
    <w:rsid w:val="006D1CFC"/>
    <w:rsid w:val="00705BF4"/>
    <w:rsid w:val="00705F81"/>
    <w:rsid w:val="00723F7D"/>
    <w:rsid w:val="007326FF"/>
    <w:rsid w:val="00744BE8"/>
    <w:rsid w:val="007578C9"/>
    <w:rsid w:val="007650AB"/>
    <w:rsid w:val="0076771D"/>
    <w:rsid w:val="00770E6C"/>
    <w:rsid w:val="0077758C"/>
    <w:rsid w:val="00780B26"/>
    <w:rsid w:val="0078455D"/>
    <w:rsid w:val="00786428"/>
    <w:rsid w:val="007878A1"/>
    <w:rsid w:val="007908F7"/>
    <w:rsid w:val="007A0E65"/>
    <w:rsid w:val="007A7F9C"/>
    <w:rsid w:val="007B059F"/>
    <w:rsid w:val="007B2FF9"/>
    <w:rsid w:val="007B4FA9"/>
    <w:rsid w:val="007B6507"/>
    <w:rsid w:val="007C1A33"/>
    <w:rsid w:val="007C1AC3"/>
    <w:rsid w:val="007C40AF"/>
    <w:rsid w:val="007C4EB2"/>
    <w:rsid w:val="007C6F3F"/>
    <w:rsid w:val="007D3BE4"/>
    <w:rsid w:val="007E461A"/>
    <w:rsid w:val="007F2F31"/>
    <w:rsid w:val="008114E7"/>
    <w:rsid w:val="00812FF7"/>
    <w:rsid w:val="00817500"/>
    <w:rsid w:val="0082660D"/>
    <w:rsid w:val="00834A26"/>
    <w:rsid w:val="00860486"/>
    <w:rsid w:val="00861870"/>
    <w:rsid w:val="00866333"/>
    <w:rsid w:val="008728D0"/>
    <w:rsid w:val="00874C0A"/>
    <w:rsid w:val="008817CC"/>
    <w:rsid w:val="008820D2"/>
    <w:rsid w:val="00885790"/>
    <w:rsid w:val="008912BF"/>
    <w:rsid w:val="00891A44"/>
    <w:rsid w:val="008A1D90"/>
    <w:rsid w:val="008A3A28"/>
    <w:rsid w:val="008B5CB0"/>
    <w:rsid w:val="008C4D8C"/>
    <w:rsid w:val="008C7C87"/>
    <w:rsid w:val="008E5F19"/>
    <w:rsid w:val="00902927"/>
    <w:rsid w:val="009168CE"/>
    <w:rsid w:val="00927BF6"/>
    <w:rsid w:val="009348EA"/>
    <w:rsid w:val="00937CFE"/>
    <w:rsid w:val="00943935"/>
    <w:rsid w:val="00945E4E"/>
    <w:rsid w:val="00957D13"/>
    <w:rsid w:val="0096279B"/>
    <w:rsid w:val="00965251"/>
    <w:rsid w:val="00965839"/>
    <w:rsid w:val="00973666"/>
    <w:rsid w:val="00977162"/>
    <w:rsid w:val="009772E9"/>
    <w:rsid w:val="00980E29"/>
    <w:rsid w:val="00992D22"/>
    <w:rsid w:val="009A607E"/>
    <w:rsid w:val="009B0B46"/>
    <w:rsid w:val="009B5040"/>
    <w:rsid w:val="009B55A2"/>
    <w:rsid w:val="009E7720"/>
    <w:rsid w:val="009F1797"/>
    <w:rsid w:val="009F1939"/>
    <w:rsid w:val="009F572C"/>
    <w:rsid w:val="009F74AA"/>
    <w:rsid w:val="00A1662F"/>
    <w:rsid w:val="00A27ECE"/>
    <w:rsid w:val="00A315AB"/>
    <w:rsid w:val="00A43D65"/>
    <w:rsid w:val="00A47BDF"/>
    <w:rsid w:val="00A6071A"/>
    <w:rsid w:val="00A71585"/>
    <w:rsid w:val="00A7633E"/>
    <w:rsid w:val="00A84F13"/>
    <w:rsid w:val="00AA773D"/>
    <w:rsid w:val="00AB7B31"/>
    <w:rsid w:val="00AD08CD"/>
    <w:rsid w:val="00AE0766"/>
    <w:rsid w:val="00AE14C5"/>
    <w:rsid w:val="00AE4598"/>
    <w:rsid w:val="00AE5EF5"/>
    <w:rsid w:val="00B103B4"/>
    <w:rsid w:val="00B24D3E"/>
    <w:rsid w:val="00B2654B"/>
    <w:rsid w:val="00B27192"/>
    <w:rsid w:val="00B27859"/>
    <w:rsid w:val="00B339A9"/>
    <w:rsid w:val="00B37373"/>
    <w:rsid w:val="00B37D95"/>
    <w:rsid w:val="00B4234A"/>
    <w:rsid w:val="00B610E8"/>
    <w:rsid w:val="00B732CF"/>
    <w:rsid w:val="00B75ADC"/>
    <w:rsid w:val="00B92D94"/>
    <w:rsid w:val="00B963A6"/>
    <w:rsid w:val="00BA20E7"/>
    <w:rsid w:val="00BA4407"/>
    <w:rsid w:val="00BA52EE"/>
    <w:rsid w:val="00BA710A"/>
    <w:rsid w:val="00BB5ACC"/>
    <w:rsid w:val="00BC3312"/>
    <w:rsid w:val="00BC46F6"/>
    <w:rsid w:val="00BC7921"/>
    <w:rsid w:val="00BE370B"/>
    <w:rsid w:val="00BE7872"/>
    <w:rsid w:val="00BF47DA"/>
    <w:rsid w:val="00BF6349"/>
    <w:rsid w:val="00C0509A"/>
    <w:rsid w:val="00C12E3E"/>
    <w:rsid w:val="00C40AA4"/>
    <w:rsid w:val="00C4193B"/>
    <w:rsid w:val="00C51636"/>
    <w:rsid w:val="00C71580"/>
    <w:rsid w:val="00C729E1"/>
    <w:rsid w:val="00C76DA7"/>
    <w:rsid w:val="00C77AB3"/>
    <w:rsid w:val="00C8497D"/>
    <w:rsid w:val="00C968A5"/>
    <w:rsid w:val="00CA3378"/>
    <w:rsid w:val="00CA483B"/>
    <w:rsid w:val="00CA6EFF"/>
    <w:rsid w:val="00CA72D5"/>
    <w:rsid w:val="00CB030A"/>
    <w:rsid w:val="00CB3D88"/>
    <w:rsid w:val="00CC6A54"/>
    <w:rsid w:val="00CE082E"/>
    <w:rsid w:val="00CF0611"/>
    <w:rsid w:val="00CF0883"/>
    <w:rsid w:val="00D20033"/>
    <w:rsid w:val="00D31112"/>
    <w:rsid w:val="00D45E6C"/>
    <w:rsid w:val="00D463EA"/>
    <w:rsid w:val="00D54DF8"/>
    <w:rsid w:val="00D70785"/>
    <w:rsid w:val="00D713B0"/>
    <w:rsid w:val="00D75262"/>
    <w:rsid w:val="00D76307"/>
    <w:rsid w:val="00D77A22"/>
    <w:rsid w:val="00DA14B3"/>
    <w:rsid w:val="00DA655E"/>
    <w:rsid w:val="00DB723C"/>
    <w:rsid w:val="00DD55CF"/>
    <w:rsid w:val="00DE070A"/>
    <w:rsid w:val="00DE0F0B"/>
    <w:rsid w:val="00DE2BBB"/>
    <w:rsid w:val="00DF1C91"/>
    <w:rsid w:val="00DF2227"/>
    <w:rsid w:val="00DF449F"/>
    <w:rsid w:val="00E02562"/>
    <w:rsid w:val="00E05BAB"/>
    <w:rsid w:val="00E109EE"/>
    <w:rsid w:val="00E35E53"/>
    <w:rsid w:val="00E5165C"/>
    <w:rsid w:val="00E51C6E"/>
    <w:rsid w:val="00E542E9"/>
    <w:rsid w:val="00E57E43"/>
    <w:rsid w:val="00E601E8"/>
    <w:rsid w:val="00E6125C"/>
    <w:rsid w:val="00E63CDA"/>
    <w:rsid w:val="00E66D96"/>
    <w:rsid w:val="00E72A17"/>
    <w:rsid w:val="00E75C88"/>
    <w:rsid w:val="00E82F69"/>
    <w:rsid w:val="00E917FF"/>
    <w:rsid w:val="00E950D2"/>
    <w:rsid w:val="00E97430"/>
    <w:rsid w:val="00E975E7"/>
    <w:rsid w:val="00EA25F8"/>
    <w:rsid w:val="00EA4115"/>
    <w:rsid w:val="00EB56E1"/>
    <w:rsid w:val="00EB5CC4"/>
    <w:rsid w:val="00EB7324"/>
    <w:rsid w:val="00EC269B"/>
    <w:rsid w:val="00EC4F94"/>
    <w:rsid w:val="00EC7C11"/>
    <w:rsid w:val="00ED0ED5"/>
    <w:rsid w:val="00ED1659"/>
    <w:rsid w:val="00ED1F0B"/>
    <w:rsid w:val="00ED3BBC"/>
    <w:rsid w:val="00F1000E"/>
    <w:rsid w:val="00F10378"/>
    <w:rsid w:val="00F1397E"/>
    <w:rsid w:val="00F1549B"/>
    <w:rsid w:val="00F17E03"/>
    <w:rsid w:val="00F23895"/>
    <w:rsid w:val="00F30403"/>
    <w:rsid w:val="00F3289F"/>
    <w:rsid w:val="00F3340A"/>
    <w:rsid w:val="00F33C25"/>
    <w:rsid w:val="00F368A0"/>
    <w:rsid w:val="00F402A5"/>
    <w:rsid w:val="00F46FFD"/>
    <w:rsid w:val="00F57318"/>
    <w:rsid w:val="00F60541"/>
    <w:rsid w:val="00F60A7D"/>
    <w:rsid w:val="00F61692"/>
    <w:rsid w:val="00F864CA"/>
    <w:rsid w:val="00FA5A64"/>
    <w:rsid w:val="00FB5BE1"/>
    <w:rsid w:val="00FC16A2"/>
    <w:rsid w:val="00FC39E6"/>
    <w:rsid w:val="00FD5FB3"/>
    <w:rsid w:val="00FF4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963A6"/>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721B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721B8"/>
    <w:pPr>
      <w:ind w:left="708"/>
    </w:pPr>
    <w:rPr>
      <w:sz w:val="20"/>
    </w:rPr>
  </w:style>
  <w:style w:type="paragraph" w:styleId="Nincstrkz">
    <w:name w:val="No Spacing"/>
    <w:uiPriority w:val="1"/>
    <w:qFormat/>
    <w:rsid w:val="006721B8"/>
    <w:rPr>
      <w:sz w:val="24"/>
      <w:szCs w:val="24"/>
    </w:rPr>
  </w:style>
  <w:style w:type="paragraph" w:customStyle="1" w:styleId="Default">
    <w:name w:val="Default"/>
    <w:rsid w:val="00297271"/>
    <w:pPr>
      <w:autoSpaceDE w:val="0"/>
      <w:autoSpaceDN w:val="0"/>
      <w:adjustRightInd w:val="0"/>
    </w:pPr>
    <w:rPr>
      <w:rFonts w:ascii="Arial" w:hAnsi="Arial" w:cs="Arial"/>
      <w:color w:val="000000"/>
      <w:sz w:val="24"/>
      <w:szCs w:val="24"/>
    </w:rPr>
  </w:style>
  <w:style w:type="paragraph" w:customStyle="1" w:styleId="Style1">
    <w:name w:val="Style1"/>
    <w:basedOn w:val="Norml"/>
    <w:uiPriority w:val="99"/>
    <w:rsid w:val="00297271"/>
    <w:pPr>
      <w:widowControl w:val="0"/>
      <w:autoSpaceDE w:val="0"/>
      <w:autoSpaceDN w:val="0"/>
      <w:adjustRightInd w:val="0"/>
    </w:pPr>
    <w:rPr>
      <w:rFonts w:eastAsiaTheme="minorEastAsia"/>
    </w:rPr>
  </w:style>
  <w:style w:type="paragraph" w:customStyle="1" w:styleId="Style3">
    <w:name w:val="Style3"/>
    <w:basedOn w:val="Norml"/>
    <w:uiPriority w:val="99"/>
    <w:rsid w:val="00297271"/>
    <w:pPr>
      <w:widowControl w:val="0"/>
      <w:autoSpaceDE w:val="0"/>
      <w:autoSpaceDN w:val="0"/>
      <w:adjustRightInd w:val="0"/>
      <w:spacing w:line="398" w:lineRule="exact"/>
      <w:jc w:val="both"/>
    </w:pPr>
    <w:rPr>
      <w:rFonts w:eastAsiaTheme="minorEastAsia"/>
    </w:rPr>
  </w:style>
  <w:style w:type="paragraph" w:customStyle="1" w:styleId="Style10">
    <w:name w:val="Style10"/>
    <w:basedOn w:val="Norml"/>
    <w:uiPriority w:val="99"/>
    <w:rsid w:val="00297271"/>
    <w:pPr>
      <w:widowControl w:val="0"/>
      <w:autoSpaceDE w:val="0"/>
      <w:autoSpaceDN w:val="0"/>
      <w:adjustRightInd w:val="0"/>
      <w:spacing w:line="226" w:lineRule="exact"/>
      <w:jc w:val="center"/>
    </w:pPr>
    <w:rPr>
      <w:rFonts w:eastAsiaTheme="minorEastAsia"/>
    </w:rPr>
  </w:style>
  <w:style w:type="paragraph" w:customStyle="1" w:styleId="Style12">
    <w:name w:val="Style12"/>
    <w:basedOn w:val="Norml"/>
    <w:uiPriority w:val="99"/>
    <w:rsid w:val="00297271"/>
    <w:pPr>
      <w:widowControl w:val="0"/>
      <w:autoSpaceDE w:val="0"/>
      <w:autoSpaceDN w:val="0"/>
      <w:adjustRightInd w:val="0"/>
      <w:spacing w:line="274" w:lineRule="exact"/>
    </w:pPr>
    <w:rPr>
      <w:rFonts w:eastAsiaTheme="minorEastAsia"/>
    </w:rPr>
  </w:style>
  <w:style w:type="paragraph" w:customStyle="1" w:styleId="Style14">
    <w:name w:val="Style14"/>
    <w:basedOn w:val="Norml"/>
    <w:uiPriority w:val="99"/>
    <w:rsid w:val="00297271"/>
    <w:pPr>
      <w:widowControl w:val="0"/>
      <w:autoSpaceDE w:val="0"/>
      <w:autoSpaceDN w:val="0"/>
      <w:adjustRightInd w:val="0"/>
      <w:spacing w:line="293" w:lineRule="exact"/>
      <w:jc w:val="both"/>
    </w:pPr>
    <w:rPr>
      <w:rFonts w:eastAsiaTheme="minorEastAsia"/>
    </w:rPr>
  </w:style>
  <w:style w:type="character" w:customStyle="1" w:styleId="FontStyle16">
    <w:name w:val="Font Style16"/>
    <w:basedOn w:val="Bekezdsalapbettpusa"/>
    <w:uiPriority w:val="99"/>
    <w:rsid w:val="00297271"/>
    <w:rPr>
      <w:rFonts w:ascii="Times New Roman" w:hAnsi="Times New Roman" w:cs="Times New Roman"/>
      <w:b/>
      <w:bCs/>
      <w:color w:val="000000"/>
      <w:sz w:val="22"/>
      <w:szCs w:val="22"/>
    </w:rPr>
  </w:style>
  <w:style w:type="character" w:customStyle="1" w:styleId="FontStyle17">
    <w:name w:val="Font Style17"/>
    <w:basedOn w:val="Bekezdsalapbettpusa"/>
    <w:uiPriority w:val="99"/>
    <w:rsid w:val="00297271"/>
    <w:rPr>
      <w:rFonts w:ascii="Times New Roman" w:hAnsi="Times New Roman" w:cs="Times New Roman"/>
      <w:color w:val="000000"/>
      <w:sz w:val="20"/>
      <w:szCs w:val="20"/>
    </w:rPr>
  </w:style>
  <w:style w:type="character" w:customStyle="1" w:styleId="FontStyle26">
    <w:name w:val="Font Style26"/>
    <w:basedOn w:val="Bekezdsalapbettpusa"/>
    <w:uiPriority w:val="99"/>
    <w:rsid w:val="00297271"/>
    <w:rPr>
      <w:rFonts w:ascii="Arial Unicode MS" w:hAnsi="Arial Unicode MS" w:cs="Arial Unicode MS"/>
      <w:color w:val="000000"/>
      <w:sz w:val="22"/>
      <w:szCs w:val="22"/>
    </w:rPr>
  </w:style>
  <w:style w:type="paragraph" w:styleId="Lbjegyzetszveg">
    <w:name w:val="footnote text"/>
    <w:basedOn w:val="Norml"/>
    <w:link w:val="LbjegyzetszvegChar"/>
    <w:uiPriority w:val="99"/>
    <w:unhideWhenUsed/>
    <w:rsid w:val="004C584B"/>
    <w:rPr>
      <w:rFonts w:ascii="Arial" w:eastAsiaTheme="minorHAnsi" w:hAnsi="Arial" w:cstheme="minorHAnsi"/>
      <w:sz w:val="20"/>
      <w:szCs w:val="20"/>
      <w:lang w:eastAsia="en-US"/>
    </w:rPr>
  </w:style>
  <w:style w:type="character" w:customStyle="1" w:styleId="LbjegyzetszvegChar">
    <w:name w:val="Lábjegyzetszöveg Char"/>
    <w:basedOn w:val="Bekezdsalapbettpusa"/>
    <w:link w:val="Lbjegyzetszveg"/>
    <w:uiPriority w:val="99"/>
    <w:rsid w:val="004C584B"/>
    <w:rPr>
      <w:rFonts w:ascii="Arial" w:eastAsiaTheme="minorHAnsi" w:hAnsi="Arial" w:cstheme="minorHAnsi"/>
      <w:lang w:eastAsia="en-US"/>
    </w:rPr>
  </w:style>
  <w:style w:type="character" w:styleId="Lbjegyzet-hivatkozs">
    <w:name w:val="footnote reference"/>
    <w:basedOn w:val="Bekezdsalapbettpusa"/>
    <w:uiPriority w:val="99"/>
    <w:unhideWhenUsed/>
    <w:rsid w:val="004C584B"/>
    <w:rPr>
      <w:vertAlign w:val="superscript"/>
    </w:rPr>
  </w:style>
  <w:style w:type="character" w:customStyle="1" w:styleId="llbChar">
    <w:name w:val="Élőláb Char"/>
    <w:basedOn w:val="Bekezdsalapbettpusa"/>
    <w:link w:val="llb"/>
    <w:rsid w:val="0007490E"/>
    <w:rPr>
      <w:sz w:val="24"/>
      <w:szCs w:val="24"/>
    </w:rPr>
  </w:style>
  <w:style w:type="table" w:styleId="Rcsostblzat">
    <w:name w:val="Table Grid"/>
    <w:basedOn w:val="Normltblzat"/>
    <w:rsid w:val="00D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nhideWhenUsed/>
    <w:rsid w:val="00115B3C"/>
    <w:pPr>
      <w:spacing w:after="120" w:line="480" w:lineRule="auto"/>
    </w:pPr>
  </w:style>
  <w:style w:type="character" w:customStyle="1" w:styleId="Szvegtrzs2Char">
    <w:name w:val="Szövegtörzs 2 Char"/>
    <w:basedOn w:val="Bekezdsalapbettpusa"/>
    <w:link w:val="Szvegtrzs2"/>
    <w:rsid w:val="00115B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784">
      <w:bodyDiv w:val="1"/>
      <w:marLeft w:val="0"/>
      <w:marRight w:val="0"/>
      <w:marTop w:val="0"/>
      <w:marBottom w:val="0"/>
      <w:divBdr>
        <w:top w:val="none" w:sz="0" w:space="0" w:color="auto"/>
        <w:left w:val="none" w:sz="0" w:space="0" w:color="auto"/>
        <w:bottom w:val="none" w:sz="0" w:space="0" w:color="auto"/>
        <w:right w:val="none" w:sz="0" w:space="0" w:color="auto"/>
      </w:divBdr>
    </w:div>
    <w:div w:id="52849115">
      <w:bodyDiv w:val="1"/>
      <w:marLeft w:val="0"/>
      <w:marRight w:val="0"/>
      <w:marTop w:val="0"/>
      <w:marBottom w:val="0"/>
      <w:divBdr>
        <w:top w:val="none" w:sz="0" w:space="0" w:color="auto"/>
        <w:left w:val="none" w:sz="0" w:space="0" w:color="auto"/>
        <w:bottom w:val="none" w:sz="0" w:space="0" w:color="auto"/>
        <w:right w:val="none" w:sz="0" w:space="0" w:color="auto"/>
      </w:divBdr>
    </w:div>
    <w:div w:id="455954026">
      <w:bodyDiv w:val="1"/>
      <w:marLeft w:val="0"/>
      <w:marRight w:val="0"/>
      <w:marTop w:val="0"/>
      <w:marBottom w:val="0"/>
      <w:divBdr>
        <w:top w:val="none" w:sz="0" w:space="0" w:color="auto"/>
        <w:left w:val="none" w:sz="0" w:space="0" w:color="auto"/>
        <w:bottom w:val="none" w:sz="0" w:space="0" w:color="auto"/>
        <w:right w:val="none" w:sz="0" w:space="0" w:color="auto"/>
      </w:divBdr>
    </w:div>
    <w:div w:id="509181647">
      <w:bodyDiv w:val="1"/>
      <w:marLeft w:val="0"/>
      <w:marRight w:val="0"/>
      <w:marTop w:val="0"/>
      <w:marBottom w:val="0"/>
      <w:divBdr>
        <w:top w:val="none" w:sz="0" w:space="0" w:color="auto"/>
        <w:left w:val="none" w:sz="0" w:space="0" w:color="auto"/>
        <w:bottom w:val="none" w:sz="0" w:space="0" w:color="auto"/>
        <w:right w:val="none" w:sz="0" w:space="0" w:color="auto"/>
      </w:divBdr>
    </w:div>
    <w:div w:id="540746619">
      <w:bodyDiv w:val="1"/>
      <w:marLeft w:val="0"/>
      <w:marRight w:val="0"/>
      <w:marTop w:val="0"/>
      <w:marBottom w:val="0"/>
      <w:divBdr>
        <w:top w:val="none" w:sz="0" w:space="0" w:color="auto"/>
        <w:left w:val="none" w:sz="0" w:space="0" w:color="auto"/>
        <w:bottom w:val="none" w:sz="0" w:space="0" w:color="auto"/>
        <w:right w:val="none" w:sz="0" w:space="0" w:color="auto"/>
      </w:divBdr>
    </w:div>
    <w:div w:id="554005805">
      <w:bodyDiv w:val="1"/>
      <w:marLeft w:val="0"/>
      <w:marRight w:val="0"/>
      <w:marTop w:val="0"/>
      <w:marBottom w:val="0"/>
      <w:divBdr>
        <w:top w:val="none" w:sz="0" w:space="0" w:color="auto"/>
        <w:left w:val="none" w:sz="0" w:space="0" w:color="auto"/>
        <w:bottom w:val="none" w:sz="0" w:space="0" w:color="auto"/>
        <w:right w:val="none" w:sz="0" w:space="0" w:color="auto"/>
      </w:divBdr>
    </w:div>
    <w:div w:id="585503851">
      <w:bodyDiv w:val="1"/>
      <w:marLeft w:val="0"/>
      <w:marRight w:val="0"/>
      <w:marTop w:val="0"/>
      <w:marBottom w:val="0"/>
      <w:divBdr>
        <w:top w:val="none" w:sz="0" w:space="0" w:color="auto"/>
        <w:left w:val="none" w:sz="0" w:space="0" w:color="auto"/>
        <w:bottom w:val="none" w:sz="0" w:space="0" w:color="auto"/>
        <w:right w:val="none" w:sz="0" w:space="0" w:color="auto"/>
      </w:divBdr>
    </w:div>
    <w:div w:id="746880600">
      <w:bodyDiv w:val="1"/>
      <w:marLeft w:val="0"/>
      <w:marRight w:val="0"/>
      <w:marTop w:val="0"/>
      <w:marBottom w:val="0"/>
      <w:divBdr>
        <w:top w:val="none" w:sz="0" w:space="0" w:color="auto"/>
        <w:left w:val="none" w:sz="0" w:space="0" w:color="auto"/>
        <w:bottom w:val="none" w:sz="0" w:space="0" w:color="auto"/>
        <w:right w:val="none" w:sz="0" w:space="0" w:color="auto"/>
      </w:divBdr>
    </w:div>
    <w:div w:id="862670641">
      <w:bodyDiv w:val="1"/>
      <w:marLeft w:val="0"/>
      <w:marRight w:val="0"/>
      <w:marTop w:val="0"/>
      <w:marBottom w:val="0"/>
      <w:divBdr>
        <w:top w:val="none" w:sz="0" w:space="0" w:color="auto"/>
        <w:left w:val="none" w:sz="0" w:space="0" w:color="auto"/>
        <w:bottom w:val="none" w:sz="0" w:space="0" w:color="auto"/>
        <w:right w:val="none" w:sz="0" w:space="0" w:color="auto"/>
      </w:divBdr>
    </w:div>
    <w:div w:id="883296490">
      <w:bodyDiv w:val="1"/>
      <w:marLeft w:val="0"/>
      <w:marRight w:val="0"/>
      <w:marTop w:val="0"/>
      <w:marBottom w:val="0"/>
      <w:divBdr>
        <w:top w:val="none" w:sz="0" w:space="0" w:color="auto"/>
        <w:left w:val="none" w:sz="0" w:space="0" w:color="auto"/>
        <w:bottom w:val="none" w:sz="0" w:space="0" w:color="auto"/>
        <w:right w:val="none" w:sz="0" w:space="0" w:color="auto"/>
      </w:divBdr>
    </w:div>
    <w:div w:id="899632879">
      <w:bodyDiv w:val="1"/>
      <w:marLeft w:val="0"/>
      <w:marRight w:val="0"/>
      <w:marTop w:val="0"/>
      <w:marBottom w:val="0"/>
      <w:divBdr>
        <w:top w:val="none" w:sz="0" w:space="0" w:color="auto"/>
        <w:left w:val="none" w:sz="0" w:space="0" w:color="auto"/>
        <w:bottom w:val="none" w:sz="0" w:space="0" w:color="auto"/>
        <w:right w:val="none" w:sz="0" w:space="0" w:color="auto"/>
      </w:divBdr>
    </w:div>
    <w:div w:id="987781619">
      <w:bodyDiv w:val="1"/>
      <w:marLeft w:val="0"/>
      <w:marRight w:val="0"/>
      <w:marTop w:val="0"/>
      <w:marBottom w:val="0"/>
      <w:divBdr>
        <w:top w:val="none" w:sz="0" w:space="0" w:color="auto"/>
        <w:left w:val="none" w:sz="0" w:space="0" w:color="auto"/>
        <w:bottom w:val="none" w:sz="0" w:space="0" w:color="auto"/>
        <w:right w:val="none" w:sz="0" w:space="0" w:color="auto"/>
      </w:divBdr>
    </w:div>
    <w:div w:id="1126969324">
      <w:bodyDiv w:val="1"/>
      <w:marLeft w:val="0"/>
      <w:marRight w:val="0"/>
      <w:marTop w:val="0"/>
      <w:marBottom w:val="0"/>
      <w:divBdr>
        <w:top w:val="none" w:sz="0" w:space="0" w:color="auto"/>
        <w:left w:val="none" w:sz="0" w:space="0" w:color="auto"/>
        <w:bottom w:val="none" w:sz="0" w:space="0" w:color="auto"/>
        <w:right w:val="none" w:sz="0" w:space="0" w:color="auto"/>
      </w:divBdr>
    </w:div>
    <w:div w:id="1212691736">
      <w:bodyDiv w:val="1"/>
      <w:marLeft w:val="0"/>
      <w:marRight w:val="0"/>
      <w:marTop w:val="0"/>
      <w:marBottom w:val="0"/>
      <w:divBdr>
        <w:top w:val="none" w:sz="0" w:space="0" w:color="auto"/>
        <w:left w:val="none" w:sz="0" w:space="0" w:color="auto"/>
        <w:bottom w:val="none" w:sz="0" w:space="0" w:color="auto"/>
        <w:right w:val="none" w:sz="0" w:space="0" w:color="auto"/>
      </w:divBdr>
    </w:div>
    <w:div w:id="1287933720">
      <w:bodyDiv w:val="1"/>
      <w:marLeft w:val="0"/>
      <w:marRight w:val="0"/>
      <w:marTop w:val="0"/>
      <w:marBottom w:val="0"/>
      <w:divBdr>
        <w:top w:val="none" w:sz="0" w:space="0" w:color="auto"/>
        <w:left w:val="none" w:sz="0" w:space="0" w:color="auto"/>
        <w:bottom w:val="none" w:sz="0" w:space="0" w:color="auto"/>
        <w:right w:val="none" w:sz="0" w:space="0" w:color="auto"/>
      </w:divBdr>
    </w:div>
    <w:div w:id="1393845379">
      <w:bodyDiv w:val="1"/>
      <w:marLeft w:val="0"/>
      <w:marRight w:val="0"/>
      <w:marTop w:val="0"/>
      <w:marBottom w:val="0"/>
      <w:divBdr>
        <w:top w:val="none" w:sz="0" w:space="0" w:color="auto"/>
        <w:left w:val="none" w:sz="0" w:space="0" w:color="auto"/>
        <w:bottom w:val="none" w:sz="0" w:space="0" w:color="auto"/>
        <w:right w:val="none" w:sz="0" w:space="0" w:color="auto"/>
      </w:divBdr>
    </w:div>
    <w:div w:id="1589658292">
      <w:bodyDiv w:val="1"/>
      <w:marLeft w:val="0"/>
      <w:marRight w:val="0"/>
      <w:marTop w:val="0"/>
      <w:marBottom w:val="0"/>
      <w:divBdr>
        <w:top w:val="none" w:sz="0" w:space="0" w:color="auto"/>
        <w:left w:val="none" w:sz="0" w:space="0" w:color="auto"/>
        <w:bottom w:val="none" w:sz="0" w:space="0" w:color="auto"/>
        <w:right w:val="none" w:sz="0" w:space="0" w:color="auto"/>
      </w:divBdr>
    </w:div>
    <w:div w:id="1607879886">
      <w:bodyDiv w:val="1"/>
      <w:marLeft w:val="0"/>
      <w:marRight w:val="0"/>
      <w:marTop w:val="0"/>
      <w:marBottom w:val="0"/>
      <w:divBdr>
        <w:top w:val="none" w:sz="0" w:space="0" w:color="auto"/>
        <w:left w:val="none" w:sz="0" w:space="0" w:color="auto"/>
        <w:bottom w:val="none" w:sz="0" w:space="0" w:color="auto"/>
        <w:right w:val="none" w:sz="0" w:space="0" w:color="auto"/>
      </w:divBdr>
    </w:div>
    <w:div w:id="1690177345">
      <w:bodyDiv w:val="1"/>
      <w:marLeft w:val="0"/>
      <w:marRight w:val="0"/>
      <w:marTop w:val="0"/>
      <w:marBottom w:val="0"/>
      <w:divBdr>
        <w:top w:val="none" w:sz="0" w:space="0" w:color="auto"/>
        <w:left w:val="none" w:sz="0" w:space="0" w:color="auto"/>
        <w:bottom w:val="none" w:sz="0" w:space="0" w:color="auto"/>
        <w:right w:val="none" w:sz="0" w:space="0" w:color="auto"/>
      </w:divBdr>
    </w:div>
    <w:div w:id="1753812546">
      <w:bodyDiv w:val="1"/>
      <w:marLeft w:val="0"/>
      <w:marRight w:val="0"/>
      <w:marTop w:val="0"/>
      <w:marBottom w:val="0"/>
      <w:divBdr>
        <w:top w:val="none" w:sz="0" w:space="0" w:color="auto"/>
        <w:left w:val="none" w:sz="0" w:space="0" w:color="auto"/>
        <w:bottom w:val="none" w:sz="0" w:space="0" w:color="auto"/>
        <w:right w:val="none" w:sz="0" w:space="0" w:color="auto"/>
      </w:divBdr>
    </w:div>
    <w:div w:id="1791972051">
      <w:bodyDiv w:val="1"/>
      <w:marLeft w:val="0"/>
      <w:marRight w:val="0"/>
      <w:marTop w:val="0"/>
      <w:marBottom w:val="0"/>
      <w:divBdr>
        <w:top w:val="none" w:sz="0" w:space="0" w:color="auto"/>
        <w:left w:val="none" w:sz="0" w:space="0" w:color="auto"/>
        <w:bottom w:val="none" w:sz="0" w:space="0" w:color="auto"/>
        <w:right w:val="none" w:sz="0" w:space="0" w:color="auto"/>
      </w:divBdr>
    </w:div>
    <w:div w:id="1851412906">
      <w:bodyDiv w:val="1"/>
      <w:marLeft w:val="0"/>
      <w:marRight w:val="0"/>
      <w:marTop w:val="0"/>
      <w:marBottom w:val="0"/>
      <w:divBdr>
        <w:top w:val="none" w:sz="0" w:space="0" w:color="auto"/>
        <w:left w:val="none" w:sz="0" w:space="0" w:color="auto"/>
        <w:bottom w:val="none" w:sz="0" w:space="0" w:color="auto"/>
        <w:right w:val="none" w:sz="0" w:space="0" w:color="auto"/>
      </w:divBdr>
    </w:div>
    <w:div w:id="1982151253">
      <w:bodyDiv w:val="1"/>
      <w:marLeft w:val="0"/>
      <w:marRight w:val="0"/>
      <w:marTop w:val="0"/>
      <w:marBottom w:val="0"/>
      <w:divBdr>
        <w:top w:val="none" w:sz="0" w:space="0" w:color="auto"/>
        <w:left w:val="none" w:sz="0" w:space="0" w:color="auto"/>
        <w:bottom w:val="none" w:sz="0" w:space="0" w:color="auto"/>
        <w:right w:val="none" w:sz="0" w:space="0" w:color="auto"/>
      </w:divBdr>
    </w:div>
    <w:div w:id="21452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F58D42-DA3F-4139-9B97-2BEF3E4A8D17}">
  <ds:schemaRefs>
    <ds:schemaRef ds:uri="http://schemas.openxmlformats.org/officeDocument/2006/bibliography"/>
  </ds:schemaRefs>
</ds:datastoreItem>
</file>

<file path=customXml/itemProps4.xml><?xml version="1.0" encoding="utf-8"?>
<ds:datastoreItem xmlns:ds="http://schemas.openxmlformats.org/officeDocument/2006/customXml" ds:itemID="{7A45268C-43FE-4E92-9D82-13864E6D88B8}">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3218</Words>
  <Characters>23809</Characters>
  <Application>Microsoft Office Word</Application>
  <DocSecurity>0</DocSecurity>
  <Lines>198</Lines>
  <Paragraphs>53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Csikós Mária</cp:lastModifiedBy>
  <cp:revision>2</cp:revision>
  <cp:lastPrinted>2023-02-14T07:31:00Z</cp:lastPrinted>
  <dcterms:created xsi:type="dcterms:W3CDTF">2023-02-15T13:06:00Z</dcterms:created>
  <dcterms:modified xsi:type="dcterms:W3CDTF">2023-02-15T13:06:00Z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