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DEA66" w14:textId="77777777" w:rsidR="00D16156" w:rsidRDefault="00D16156" w:rsidP="00D1615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FF63FA5" w14:textId="77777777" w:rsidR="00D16156" w:rsidRPr="004461EA" w:rsidRDefault="00D16156" w:rsidP="00D1615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282/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XII.07.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4F468B2" w14:textId="77777777" w:rsidR="00D16156" w:rsidRPr="0032522E" w:rsidRDefault="00D16156" w:rsidP="00D16156">
      <w:pPr>
        <w:autoSpaceDE w:val="0"/>
        <w:autoSpaceDN w:val="0"/>
        <w:adjustRightInd w:val="0"/>
        <w:rPr>
          <w:rFonts w:ascii="Calibri" w:hAnsi="Calibri" w:cs="Calibri"/>
        </w:rPr>
      </w:pPr>
    </w:p>
    <w:p w14:paraId="7F6140A3" w14:textId="77777777" w:rsidR="00D16156" w:rsidRPr="0032522E" w:rsidRDefault="00D16156" w:rsidP="00D16156">
      <w:pPr>
        <w:ind w:left="426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 xml:space="preserve">ének Szociális és Lakás Bizottsága </w:t>
      </w:r>
      <w:r w:rsidRPr="00BA59A6">
        <w:rPr>
          <w:rFonts w:ascii="Calibri" w:hAnsi="Calibri" w:cs="Calibri"/>
          <w:sz w:val="22"/>
          <w:szCs w:val="22"/>
        </w:rPr>
        <w:t>„Javaslat egyes önkormányzati rendeletek módosításával kapcsolatos döntések meghozatalára „című előterjesztés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megtárgyalta, és az I. és II. számú határozati javaslatokat változatlan tartalommal elfogadásra javasolja a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 xml:space="preserve"> Közgyűlés</w:t>
      </w:r>
      <w:r>
        <w:rPr>
          <w:rFonts w:asciiTheme="minorHAnsi" w:eastAsiaTheme="minorHAnsi" w:hAnsiTheme="minorHAnsi" w:cstheme="minorHAnsi"/>
          <w:szCs w:val="22"/>
          <w:lang w:eastAsia="en-US"/>
        </w:rPr>
        <w:t>nek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50F9B476" w14:textId="77777777" w:rsidR="00D16156" w:rsidRPr="0032522E" w:rsidRDefault="00D16156" w:rsidP="00D16156">
      <w:pPr>
        <w:ind w:left="1418" w:firstLine="709"/>
        <w:rPr>
          <w:rFonts w:asciiTheme="minorHAnsi" w:hAnsiTheme="minorHAnsi" w:cstheme="minorHAnsi"/>
          <w:b/>
          <w:szCs w:val="22"/>
        </w:rPr>
      </w:pPr>
    </w:p>
    <w:p w14:paraId="168CE777" w14:textId="77777777" w:rsidR="00D16156" w:rsidRPr="00D3268F" w:rsidRDefault="00D16156" w:rsidP="00D16156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3698767B" w14:textId="77777777" w:rsidR="00D16156" w:rsidRPr="00D3268F" w:rsidRDefault="00D16156" w:rsidP="00D16156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613A5" w14:textId="77777777" w:rsidR="00D16156" w:rsidRDefault="00D16156" w:rsidP="00D16156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463B2D0F" w14:textId="7445F335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02B58" w14:textId="47DBA8CF" w:rsidR="00D16156" w:rsidRDefault="00D16156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E7DEDF" w14:textId="77777777" w:rsidR="00D16156" w:rsidRDefault="00D16156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653C55" w14:textId="77777777" w:rsidR="005E0027" w:rsidRPr="005B41DB" w:rsidRDefault="005E002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E0027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11190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07DC9"/>
    <w:rsid w:val="00CA22D5"/>
    <w:rsid w:val="00CF41DA"/>
    <w:rsid w:val="00D04CC8"/>
    <w:rsid w:val="00D11FB4"/>
    <w:rsid w:val="00D16156"/>
    <w:rsid w:val="00D43CA6"/>
    <w:rsid w:val="00D736CE"/>
    <w:rsid w:val="00D851E2"/>
    <w:rsid w:val="00DF04BE"/>
    <w:rsid w:val="00E27246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2022-12-08T06:25:00Z</dcterms:created>
  <dcterms:modified xsi:type="dcterms:W3CDTF">2022-12-09T08:28:00Z</dcterms:modified>
</cp:coreProperties>
</file>