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9AFC" w14:textId="77777777" w:rsidR="00A16F85" w:rsidRDefault="00A16F85" w:rsidP="008C60F5">
      <w:pPr>
        <w:numPr>
          <w:ilvl w:val="12"/>
          <w:numId w:val="0"/>
        </w:numPr>
        <w:jc w:val="center"/>
        <w:rPr>
          <w:rFonts w:asciiTheme="minorHAnsi" w:hAnsiTheme="minorHAnsi" w:cstheme="minorHAnsi"/>
          <w:b/>
          <w:sz w:val="22"/>
          <w:szCs w:val="22"/>
          <w:u w:val="single"/>
        </w:rPr>
      </w:pPr>
    </w:p>
    <w:p w14:paraId="40EDB3AF" w14:textId="77777777" w:rsidR="008C60F5" w:rsidRPr="008C60F5" w:rsidRDefault="008C60F5" w:rsidP="008C60F5">
      <w:pPr>
        <w:numPr>
          <w:ilvl w:val="12"/>
          <w:numId w:val="0"/>
        </w:numPr>
        <w:jc w:val="center"/>
        <w:rPr>
          <w:rFonts w:asciiTheme="minorHAnsi" w:hAnsiTheme="minorHAnsi" w:cstheme="minorHAnsi"/>
          <w:b/>
          <w:sz w:val="22"/>
          <w:szCs w:val="22"/>
          <w:u w:val="single"/>
        </w:rPr>
      </w:pPr>
      <w:r w:rsidRPr="008C60F5">
        <w:rPr>
          <w:rFonts w:asciiTheme="minorHAnsi" w:hAnsiTheme="minorHAnsi" w:cstheme="minorHAnsi"/>
          <w:b/>
          <w:sz w:val="22"/>
          <w:szCs w:val="22"/>
          <w:u w:val="single"/>
        </w:rPr>
        <w:t>E L Ő T E R J E S Z T É S</w:t>
      </w:r>
    </w:p>
    <w:p w14:paraId="7A132008" w14:textId="77777777" w:rsidR="008C60F5" w:rsidRPr="008C60F5" w:rsidRDefault="008C60F5" w:rsidP="008C60F5">
      <w:pPr>
        <w:numPr>
          <w:ilvl w:val="12"/>
          <w:numId w:val="0"/>
        </w:numPr>
        <w:jc w:val="center"/>
        <w:rPr>
          <w:rFonts w:asciiTheme="minorHAnsi" w:hAnsiTheme="minorHAnsi" w:cstheme="minorHAnsi"/>
          <w:b/>
          <w:sz w:val="22"/>
          <w:szCs w:val="22"/>
          <w:u w:val="single"/>
        </w:rPr>
      </w:pPr>
    </w:p>
    <w:p w14:paraId="4AC0BC7B" w14:textId="2EE4A857" w:rsidR="008C60F5" w:rsidRPr="00E43CCD" w:rsidRDefault="008C60F5" w:rsidP="008C60F5">
      <w:pPr>
        <w:jc w:val="center"/>
        <w:rPr>
          <w:rFonts w:asciiTheme="minorHAnsi" w:hAnsiTheme="minorHAnsi" w:cstheme="minorHAnsi"/>
          <w:b/>
          <w:sz w:val="22"/>
          <w:szCs w:val="22"/>
        </w:rPr>
      </w:pPr>
      <w:r w:rsidRPr="00E43CCD">
        <w:rPr>
          <w:rFonts w:asciiTheme="minorHAnsi" w:hAnsiTheme="minorHAnsi" w:cstheme="minorHAnsi"/>
          <w:b/>
          <w:sz w:val="22"/>
          <w:szCs w:val="22"/>
        </w:rPr>
        <w:t xml:space="preserve">Szombathely Megyei Jogú Város Közgyűlésének 2022. </w:t>
      </w:r>
      <w:r w:rsidR="001258EA" w:rsidRPr="00E43CCD">
        <w:rPr>
          <w:rFonts w:asciiTheme="minorHAnsi" w:hAnsiTheme="minorHAnsi" w:cstheme="minorHAnsi"/>
          <w:b/>
          <w:sz w:val="22"/>
          <w:szCs w:val="22"/>
        </w:rPr>
        <w:t>december 8</w:t>
      </w:r>
      <w:r w:rsidRPr="00E43CCD">
        <w:rPr>
          <w:rFonts w:asciiTheme="minorHAnsi" w:hAnsiTheme="minorHAnsi" w:cstheme="minorHAnsi"/>
          <w:b/>
          <w:sz w:val="22"/>
          <w:szCs w:val="22"/>
        </w:rPr>
        <w:t>-i ülésére</w:t>
      </w:r>
    </w:p>
    <w:p w14:paraId="5F0B91F9" w14:textId="77777777" w:rsidR="008C60F5" w:rsidRDefault="008C60F5" w:rsidP="008C60F5">
      <w:pPr>
        <w:numPr>
          <w:ilvl w:val="12"/>
          <w:numId w:val="0"/>
        </w:numPr>
        <w:jc w:val="center"/>
        <w:rPr>
          <w:rFonts w:asciiTheme="minorHAnsi" w:hAnsiTheme="minorHAnsi" w:cstheme="minorHAnsi"/>
          <w:b/>
          <w:sz w:val="22"/>
          <w:szCs w:val="22"/>
          <w:u w:val="single"/>
        </w:rPr>
      </w:pPr>
    </w:p>
    <w:p w14:paraId="7D78A31C" w14:textId="00F30C12" w:rsidR="001258EA" w:rsidRDefault="001258EA" w:rsidP="008C60F5">
      <w:pPr>
        <w:numPr>
          <w:ilvl w:val="12"/>
          <w:numId w:val="0"/>
        </w:numPr>
        <w:jc w:val="center"/>
        <w:rPr>
          <w:rFonts w:asciiTheme="minorHAnsi" w:hAnsiTheme="minorHAnsi" w:cstheme="minorHAnsi"/>
          <w:b/>
          <w:sz w:val="22"/>
          <w:szCs w:val="22"/>
        </w:rPr>
      </w:pPr>
      <w:r w:rsidRPr="00E30125">
        <w:rPr>
          <w:rFonts w:asciiTheme="minorHAnsi" w:hAnsiTheme="minorHAnsi" w:cstheme="minorHAnsi"/>
          <w:b/>
          <w:sz w:val="22"/>
          <w:szCs w:val="22"/>
        </w:rPr>
        <w:t>Javaslat egyes önkormányzati rendeletek</w:t>
      </w:r>
      <w:r w:rsidR="00E301A3">
        <w:rPr>
          <w:rFonts w:asciiTheme="minorHAnsi" w:hAnsiTheme="minorHAnsi" w:cstheme="minorHAnsi"/>
          <w:b/>
          <w:sz w:val="22"/>
          <w:szCs w:val="22"/>
        </w:rPr>
        <w:t>kel</w:t>
      </w:r>
      <w:r w:rsidRPr="00E30125">
        <w:rPr>
          <w:rFonts w:asciiTheme="minorHAnsi" w:hAnsiTheme="minorHAnsi" w:cstheme="minorHAnsi"/>
          <w:b/>
          <w:sz w:val="22"/>
          <w:szCs w:val="22"/>
        </w:rPr>
        <w:t xml:space="preserve"> kapcsolatos döntések meghozatalára</w:t>
      </w:r>
    </w:p>
    <w:p w14:paraId="58655771" w14:textId="77777777" w:rsidR="00E43CCD" w:rsidRDefault="00E43CCD" w:rsidP="008C60F5">
      <w:pPr>
        <w:numPr>
          <w:ilvl w:val="12"/>
          <w:numId w:val="0"/>
        </w:numPr>
        <w:jc w:val="center"/>
        <w:rPr>
          <w:rFonts w:asciiTheme="minorHAnsi" w:hAnsiTheme="minorHAnsi" w:cstheme="minorHAnsi"/>
          <w:b/>
          <w:sz w:val="22"/>
          <w:szCs w:val="22"/>
        </w:rPr>
      </w:pPr>
    </w:p>
    <w:p w14:paraId="0F4A7B65" w14:textId="27C9A356" w:rsidR="00E43CCD" w:rsidRPr="00E43CCD" w:rsidRDefault="00E43CCD" w:rsidP="00E43CCD">
      <w:pPr>
        <w:jc w:val="center"/>
        <w:rPr>
          <w:rFonts w:asciiTheme="minorHAnsi" w:hAnsiTheme="minorHAnsi" w:cstheme="minorHAnsi"/>
          <w:b/>
          <w:bCs/>
          <w:sz w:val="22"/>
          <w:szCs w:val="22"/>
          <w:u w:val="single"/>
        </w:rPr>
      </w:pPr>
      <w:r w:rsidRPr="00E43CCD">
        <w:rPr>
          <w:rFonts w:asciiTheme="minorHAnsi" w:hAnsiTheme="minorHAnsi" w:cstheme="minorHAnsi"/>
          <w:b/>
          <w:sz w:val="22"/>
          <w:szCs w:val="22"/>
          <w:u w:val="single"/>
        </w:rPr>
        <w:t>I.</w:t>
      </w:r>
      <w:r w:rsidRPr="00E43CCD">
        <w:rPr>
          <w:rFonts w:asciiTheme="minorHAnsi" w:hAnsiTheme="minorHAnsi" w:cstheme="minorHAnsi"/>
          <w:b/>
          <w:bCs/>
          <w:sz w:val="22"/>
          <w:szCs w:val="22"/>
          <w:u w:val="single"/>
        </w:rPr>
        <w:t xml:space="preserve"> Szombathely Megyei Jogú Város Önkormányzata 2023. évi átmeneti gazdálkodásáról szóló rendeletének megalkotása</w:t>
      </w:r>
    </w:p>
    <w:p w14:paraId="64D63FB4" w14:textId="77777777" w:rsidR="000A6B23" w:rsidRPr="00C92ACF" w:rsidRDefault="000A6B23" w:rsidP="000A6B23">
      <w:pPr>
        <w:jc w:val="both"/>
        <w:rPr>
          <w:rFonts w:asciiTheme="minorHAnsi" w:hAnsiTheme="minorHAnsi" w:cstheme="minorHAnsi"/>
          <w:sz w:val="22"/>
          <w:szCs w:val="22"/>
        </w:rPr>
      </w:pPr>
      <w:r w:rsidRPr="00C92ACF">
        <w:rPr>
          <w:rFonts w:asciiTheme="minorHAnsi" w:hAnsiTheme="minorHAnsi" w:cstheme="minorHAnsi"/>
          <w:sz w:val="22"/>
          <w:szCs w:val="22"/>
        </w:rPr>
        <w:t xml:space="preserve">Szombathely Megyei Jogú Város Önkormányzata 2023. évi költségvetési rendeletének megalkotására várhatóan a </w:t>
      </w:r>
      <w:r w:rsidRPr="00AC6AFD">
        <w:rPr>
          <w:rFonts w:asciiTheme="minorHAnsi" w:hAnsiTheme="minorHAnsi" w:cstheme="minorHAnsi"/>
          <w:sz w:val="22"/>
          <w:szCs w:val="22"/>
        </w:rPr>
        <w:t xml:space="preserve">2023. februári </w:t>
      </w:r>
      <w:r w:rsidRPr="00C92ACF">
        <w:rPr>
          <w:rFonts w:asciiTheme="minorHAnsi" w:hAnsiTheme="minorHAnsi" w:cstheme="minorHAnsi"/>
          <w:sz w:val="22"/>
          <w:szCs w:val="22"/>
        </w:rPr>
        <w:t xml:space="preserve">Közgyűlésen kerül majd sor. </w:t>
      </w:r>
    </w:p>
    <w:p w14:paraId="0A56BF73" w14:textId="77777777" w:rsidR="000A6B23" w:rsidRPr="00C92ACF" w:rsidRDefault="000A6B23" w:rsidP="000A6B23">
      <w:pPr>
        <w:jc w:val="both"/>
        <w:rPr>
          <w:rFonts w:asciiTheme="minorHAnsi" w:hAnsiTheme="minorHAnsi" w:cstheme="minorHAnsi"/>
          <w:sz w:val="22"/>
          <w:szCs w:val="22"/>
        </w:rPr>
      </w:pPr>
      <w:r w:rsidRPr="00C92ACF">
        <w:rPr>
          <w:rFonts w:asciiTheme="minorHAnsi" w:hAnsiTheme="minorHAnsi" w:cstheme="minorHAnsi"/>
          <w:sz w:val="22"/>
          <w:szCs w:val="22"/>
        </w:rPr>
        <w:t xml:space="preserve">Az államháztartásról szóló </w:t>
      </w:r>
      <w:r w:rsidRPr="00C92ACF">
        <w:rPr>
          <w:rFonts w:asciiTheme="minorHAnsi" w:hAnsiTheme="minorHAnsi" w:cstheme="minorHAnsi"/>
          <w:bCs/>
          <w:sz w:val="22"/>
          <w:szCs w:val="22"/>
        </w:rPr>
        <w:t>2011. évi CXCV. törvény 25. §-</w:t>
      </w:r>
      <w:proofErr w:type="spellStart"/>
      <w:r w:rsidRPr="00C92ACF">
        <w:rPr>
          <w:rFonts w:asciiTheme="minorHAnsi" w:hAnsiTheme="minorHAnsi" w:cstheme="minorHAnsi"/>
          <w:bCs/>
          <w:sz w:val="22"/>
          <w:szCs w:val="22"/>
        </w:rPr>
        <w:t>ában</w:t>
      </w:r>
      <w:proofErr w:type="spellEnd"/>
      <w:r w:rsidRPr="00C92ACF">
        <w:rPr>
          <w:rFonts w:asciiTheme="minorHAnsi" w:hAnsiTheme="minorHAnsi" w:cstheme="minorHAnsi"/>
          <w:bCs/>
          <w:sz w:val="22"/>
          <w:szCs w:val="22"/>
        </w:rPr>
        <w:t xml:space="preserve"> foglaltak</w:t>
      </w:r>
      <w:r w:rsidRPr="00C92ACF">
        <w:rPr>
          <w:rFonts w:asciiTheme="minorHAnsi" w:hAnsiTheme="minorHAnsi" w:cstheme="minorHAnsi"/>
          <w:sz w:val="22"/>
          <w:szCs w:val="22"/>
        </w:rPr>
        <w:t xml:space="preserve"> szerint ezen esetben a helyi önkormányzat az átmeneti gazdálkodásáról rendeletet alkot, amelyben szabályozza az átmeneti időszak finanszírozási gyakorlatát.</w:t>
      </w:r>
    </w:p>
    <w:p w14:paraId="3CFB5733" w14:textId="77777777" w:rsidR="000A6B23" w:rsidRPr="00C92ACF" w:rsidRDefault="000A6B23" w:rsidP="000A6B23">
      <w:pPr>
        <w:jc w:val="both"/>
        <w:rPr>
          <w:rFonts w:asciiTheme="minorHAnsi" w:hAnsiTheme="minorHAnsi" w:cstheme="minorHAnsi"/>
          <w:sz w:val="22"/>
          <w:szCs w:val="22"/>
        </w:rPr>
      </w:pPr>
    </w:p>
    <w:p w14:paraId="114D10C1" w14:textId="77777777" w:rsidR="000A6B23" w:rsidRPr="00025DED" w:rsidRDefault="000A6B23" w:rsidP="000A6B23">
      <w:pPr>
        <w:jc w:val="both"/>
        <w:rPr>
          <w:rFonts w:asciiTheme="minorHAnsi" w:hAnsiTheme="minorHAnsi" w:cstheme="minorHAnsi"/>
          <w:sz w:val="22"/>
          <w:szCs w:val="22"/>
        </w:rPr>
      </w:pPr>
      <w:r w:rsidRPr="00C92ACF">
        <w:rPr>
          <w:rFonts w:asciiTheme="minorHAnsi" w:hAnsiTheme="minorHAnsi" w:cstheme="minorHAnsi"/>
          <w:sz w:val="22"/>
          <w:szCs w:val="22"/>
        </w:rPr>
        <w:t xml:space="preserve">A jogalkotásról szóló 2010. évi CXXX. törvény 17. §-a értelmében a jogszabály előkészítője – a jogszabály feltételezett hatásaihoz igazodó részletességű – előzetes hatásvizsgálat elvégzésével felméri a szabályozás várható következményeit. Ezen átmeneti gazdálkodásról szóló rendelettervezet esetében is elkészítettük a </w:t>
      </w:r>
      <w:r w:rsidRPr="00025DED">
        <w:rPr>
          <w:rFonts w:asciiTheme="minorHAnsi" w:hAnsiTheme="minorHAnsi" w:cstheme="minorHAnsi"/>
          <w:sz w:val="22"/>
          <w:szCs w:val="22"/>
        </w:rPr>
        <w:t xml:space="preserve">hatásvizsgálatot. </w:t>
      </w:r>
    </w:p>
    <w:p w14:paraId="54886BB1" w14:textId="77777777" w:rsidR="000A6B23" w:rsidRDefault="000A6B23" w:rsidP="000A6B23">
      <w:pPr>
        <w:jc w:val="both"/>
        <w:rPr>
          <w:rFonts w:asciiTheme="minorHAnsi" w:hAnsiTheme="minorHAnsi" w:cstheme="minorHAnsi"/>
          <w:sz w:val="22"/>
          <w:szCs w:val="22"/>
        </w:rPr>
      </w:pPr>
      <w:r w:rsidRPr="00025DED">
        <w:rPr>
          <w:rFonts w:asciiTheme="minorHAnsi" w:hAnsiTheme="minorHAnsi" w:cstheme="minorHAnsi"/>
          <w:sz w:val="22"/>
          <w:szCs w:val="22"/>
        </w:rPr>
        <w:t xml:space="preserve">A tervezet társadalmi, gazdasági és költségvetési hatásait a rendelettervezethez fűzött indokolás tartalmazza. Az önkormányzat megemelkedő energia kiadásokkal számol, ennek figyelembevételével a polgármesteri rendelkezés értékhatárának a megemelése indokolttá vált.  Környezeti és egészségi következményekkel nem kell számolni. Az adminisztratív </w:t>
      </w:r>
      <w:proofErr w:type="spellStart"/>
      <w:r w:rsidRPr="00025DED">
        <w:rPr>
          <w:rFonts w:asciiTheme="minorHAnsi" w:hAnsiTheme="minorHAnsi" w:cstheme="minorHAnsi"/>
          <w:sz w:val="22"/>
          <w:szCs w:val="22"/>
        </w:rPr>
        <w:t>terhek</w:t>
      </w:r>
      <w:proofErr w:type="spellEnd"/>
      <w:r w:rsidRPr="00025DED">
        <w:rPr>
          <w:rFonts w:asciiTheme="minorHAnsi" w:hAnsiTheme="minorHAnsi" w:cstheme="minorHAnsi"/>
          <w:sz w:val="22"/>
          <w:szCs w:val="22"/>
        </w:rPr>
        <w:t xml:space="preserve"> nem nőnek. A rendelettervezet megalkotásának szükségességére pedig a fentiekben</w:t>
      </w:r>
      <w:r w:rsidRPr="00C92ACF">
        <w:rPr>
          <w:rFonts w:asciiTheme="minorHAnsi" w:hAnsiTheme="minorHAnsi" w:cstheme="minorHAnsi"/>
          <w:sz w:val="22"/>
          <w:szCs w:val="22"/>
        </w:rPr>
        <w:t xml:space="preserve"> már utaltunk. A jogszabály alkalmazásához szükséges személyi, szervezeti, tárgyi és pénzügyi feltételek rendelkezésre állnak.</w:t>
      </w:r>
    </w:p>
    <w:p w14:paraId="10984C41" w14:textId="77777777" w:rsidR="000A6B23" w:rsidRDefault="000A6B23" w:rsidP="000A6B23">
      <w:pPr>
        <w:jc w:val="both"/>
        <w:rPr>
          <w:rFonts w:asciiTheme="minorHAnsi" w:hAnsiTheme="minorHAnsi" w:cstheme="minorHAnsi"/>
          <w:sz w:val="22"/>
          <w:szCs w:val="22"/>
        </w:rPr>
      </w:pPr>
    </w:p>
    <w:p w14:paraId="3DB2231E" w14:textId="2F92F4D5" w:rsidR="000A6B23" w:rsidRPr="00547127" w:rsidRDefault="000A6B23" w:rsidP="000A6B23">
      <w:pPr>
        <w:jc w:val="both"/>
        <w:rPr>
          <w:rFonts w:asciiTheme="minorHAnsi" w:hAnsiTheme="minorHAnsi" w:cstheme="minorHAnsi"/>
          <w:b/>
          <w:bCs/>
          <w:sz w:val="22"/>
          <w:szCs w:val="22"/>
        </w:rPr>
      </w:pPr>
      <w:r w:rsidRPr="00547127">
        <w:rPr>
          <w:rFonts w:asciiTheme="minorHAnsi" w:hAnsiTheme="minorHAnsi" w:cstheme="minorHAnsi"/>
          <w:b/>
          <w:bCs/>
          <w:sz w:val="22"/>
          <w:szCs w:val="22"/>
        </w:rPr>
        <w:t>Szombathely Megyei Jogú Város Integrált Településfejlesztési Stratégiájának megújítás</w:t>
      </w:r>
      <w:r>
        <w:rPr>
          <w:rFonts w:asciiTheme="minorHAnsi" w:hAnsiTheme="minorHAnsi" w:cstheme="minorHAnsi"/>
          <w:b/>
          <w:bCs/>
          <w:sz w:val="22"/>
          <w:szCs w:val="22"/>
        </w:rPr>
        <w:t>a</w:t>
      </w:r>
    </w:p>
    <w:p w14:paraId="75FA1701" w14:textId="77777777" w:rsidR="000A6B23" w:rsidRDefault="000A6B23" w:rsidP="000A6B23">
      <w:pPr>
        <w:jc w:val="both"/>
        <w:rPr>
          <w:rFonts w:asciiTheme="minorHAnsi" w:hAnsiTheme="minorHAnsi" w:cstheme="minorHAnsi"/>
          <w:sz w:val="22"/>
          <w:szCs w:val="22"/>
        </w:rPr>
      </w:pPr>
    </w:p>
    <w:p w14:paraId="16516ACA" w14:textId="77777777" w:rsidR="000A6B23" w:rsidRPr="00E33538" w:rsidRDefault="000A6B23" w:rsidP="000A6B23">
      <w:pPr>
        <w:autoSpaceDE w:val="0"/>
        <w:autoSpaceDN w:val="0"/>
        <w:adjustRightInd w:val="0"/>
        <w:jc w:val="both"/>
        <w:rPr>
          <w:rFonts w:ascii="Calibri" w:hAnsi="Calibri" w:cs="Calibri"/>
          <w:sz w:val="22"/>
          <w:szCs w:val="22"/>
        </w:rPr>
      </w:pPr>
      <w:r w:rsidRPr="00E33538">
        <w:rPr>
          <w:rFonts w:ascii="Calibri" w:hAnsi="Calibri" w:cs="Calibri"/>
          <w:sz w:val="22"/>
          <w:szCs w:val="22"/>
        </w:rPr>
        <w:t>A településfejlesztési koncepcióról, az integrált településfejlesztési stratégiáról és a településrendezési eszközökről, valamint egyes településrendezési sajátos jogintézményekről szóló 314/2012 (XI.8.) Korm. rendelet 7. § előírja, hogy az önkormányzat az integrált településfejlesztési stratégiáját legalább négyévente áttekinti, ellenőrzi, és dönt arról, hogy továbbra is változatlan tartalommal alkalmazza, módosítja vagy újat készít.</w:t>
      </w:r>
    </w:p>
    <w:p w14:paraId="4C7A90BD" w14:textId="77777777" w:rsidR="000A6B23" w:rsidRPr="00E33538" w:rsidRDefault="000A6B23" w:rsidP="000A6B23">
      <w:pPr>
        <w:autoSpaceDE w:val="0"/>
        <w:autoSpaceDN w:val="0"/>
        <w:adjustRightInd w:val="0"/>
        <w:jc w:val="both"/>
        <w:rPr>
          <w:rFonts w:ascii="Calibri" w:hAnsi="Calibri" w:cs="Calibri"/>
          <w:sz w:val="22"/>
          <w:szCs w:val="22"/>
        </w:rPr>
      </w:pPr>
    </w:p>
    <w:p w14:paraId="150F75D5" w14:textId="77777777" w:rsidR="000A6B23" w:rsidRPr="00E33538" w:rsidRDefault="000A6B23" w:rsidP="000A6B23">
      <w:pPr>
        <w:jc w:val="both"/>
        <w:rPr>
          <w:rFonts w:ascii="Calibri" w:hAnsi="Calibri" w:cs="Calibri"/>
          <w:sz w:val="22"/>
          <w:szCs w:val="22"/>
        </w:rPr>
      </w:pPr>
      <w:r w:rsidRPr="00E33538">
        <w:rPr>
          <w:rFonts w:ascii="Calibri" w:hAnsi="Calibri" w:cs="Calibri"/>
          <w:sz w:val="22"/>
          <w:szCs w:val="22"/>
        </w:rPr>
        <w:t>A Közgyűlés legutóbb a 312/2018. (XII.10.) Kgy. sz. határozatában döntött a hosszú távú településfejlesztési koncepció és integrált településfejlesztési stratégia megújításáról.</w:t>
      </w:r>
    </w:p>
    <w:p w14:paraId="0D2837AF" w14:textId="77777777" w:rsidR="000A6B23" w:rsidRPr="00E33538" w:rsidRDefault="000A6B23" w:rsidP="000A6B23">
      <w:pPr>
        <w:jc w:val="both"/>
        <w:rPr>
          <w:rFonts w:ascii="Calibri" w:hAnsi="Calibri" w:cs="Calibri"/>
          <w:sz w:val="22"/>
          <w:szCs w:val="22"/>
        </w:rPr>
      </w:pPr>
    </w:p>
    <w:p w14:paraId="5AECFD1A" w14:textId="77777777" w:rsidR="000A6B23" w:rsidRPr="00E33538" w:rsidRDefault="000A6B23" w:rsidP="000A6B23">
      <w:pPr>
        <w:jc w:val="both"/>
        <w:rPr>
          <w:rFonts w:ascii="Calibri" w:hAnsi="Calibri" w:cs="Calibri"/>
          <w:sz w:val="22"/>
          <w:szCs w:val="22"/>
        </w:rPr>
      </w:pPr>
      <w:r w:rsidRPr="00085AF1">
        <w:rPr>
          <w:rFonts w:ascii="Calibri" w:hAnsi="Calibri" w:cs="Calibri"/>
          <w:sz w:val="22"/>
          <w:szCs w:val="22"/>
        </w:rPr>
        <w:lastRenderedPageBreak/>
        <w:t xml:space="preserve">A gazdasági fejlődés eredményei, valamint az elkészült és megvalósítás alatt álló fejlesztések a korábbinál kedvezőbb feltételeket biztosítanak az aktuális kihívások megválaszolására, mindezek értelmében új </w:t>
      </w:r>
      <w:r w:rsidRPr="00085AF1">
        <w:rPr>
          <w:rFonts w:ascii="Calibri" w:hAnsi="Calibri" w:cs="Calibri"/>
          <w:sz w:val="22"/>
        </w:rPr>
        <w:t>integrált településfejlesztési stratégia</w:t>
      </w:r>
      <w:r w:rsidRPr="00085AF1">
        <w:rPr>
          <w:rFonts w:ascii="Calibri" w:hAnsi="Calibri" w:cs="Calibri"/>
          <w:sz w:val="22"/>
          <w:szCs w:val="22"/>
        </w:rPr>
        <w:t xml:space="preserve"> készítése szükséges.</w:t>
      </w:r>
    </w:p>
    <w:p w14:paraId="50B6C80E" w14:textId="77777777" w:rsidR="000A6B23" w:rsidRPr="00E33538" w:rsidRDefault="000A6B23" w:rsidP="000A6B23">
      <w:pPr>
        <w:jc w:val="both"/>
        <w:rPr>
          <w:rFonts w:ascii="Calibri" w:hAnsi="Calibri" w:cs="Calibri"/>
          <w:sz w:val="22"/>
          <w:szCs w:val="22"/>
        </w:rPr>
      </w:pPr>
    </w:p>
    <w:p w14:paraId="0F25935C" w14:textId="77777777" w:rsidR="000A6B23" w:rsidRPr="00E33538" w:rsidRDefault="000A6B23" w:rsidP="000A6B23">
      <w:pPr>
        <w:jc w:val="both"/>
        <w:rPr>
          <w:rFonts w:ascii="Calibri" w:hAnsi="Calibri" w:cs="Calibri"/>
          <w:sz w:val="22"/>
          <w:szCs w:val="22"/>
        </w:rPr>
      </w:pPr>
      <w:r w:rsidRPr="00E33538">
        <w:rPr>
          <w:rFonts w:ascii="Calibri" w:hAnsi="Calibri" w:cs="Calibri"/>
          <w:sz w:val="22"/>
          <w:szCs w:val="22"/>
        </w:rPr>
        <w:t xml:space="preserve">Az </w:t>
      </w:r>
      <w:r w:rsidRPr="00E33538">
        <w:rPr>
          <w:rFonts w:ascii="Calibri" w:hAnsi="Calibri" w:cs="Calibri"/>
          <w:sz w:val="22"/>
        </w:rPr>
        <w:t xml:space="preserve">integrált </w:t>
      </w:r>
      <w:r w:rsidRPr="00085AF1">
        <w:rPr>
          <w:rFonts w:ascii="Calibri" w:hAnsi="Calibri" w:cs="Calibri"/>
          <w:sz w:val="22"/>
        </w:rPr>
        <w:t>településfejlesztési stratégia</w:t>
      </w:r>
      <w:r w:rsidRPr="00085AF1">
        <w:rPr>
          <w:rFonts w:ascii="Calibri" w:hAnsi="Calibri" w:cs="Calibri"/>
          <w:sz w:val="22"/>
          <w:szCs w:val="22"/>
        </w:rPr>
        <w:t xml:space="preserve"> készítése</w:t>
      </w:r>
      <w:r w:rsidRPr="00E33538">
        <w:rPr>
          <w:rFonts w:ascii="Calibri" w:hAnsi="Calibri" w:cs="Calibri"/>
          <w:sz w:val="22"/>
          <w:szCs w:val="22"/>
        </w:rPr>
        <w:t xml:space="preserve"> a jogszabályi kötelezettségből fakadó indokoltságon túl az európai uniós és országos koncepciókhoz való igazodás, ennek révén a mind hatékonyabb forráshoz jutást célzó szempontok miatt is szükséges.</w:t>
      </w:r>
    </w:p>
    <w:p w14:paraId="06ED9E15" w14:textId="77777777" w:rsidR="000A6B23" w:rsidRDefault="000A6B23" w:rsidP="00E43CCD">
      <w:pPr>
        <w:jc w:val="both"/>
        <w:rPr>
          <w:rFonts w:asciiTheme="minorHAnsi" w:hAnsiTheme="minorHAnsi" w:cstheme="minorHAnsi"/>
          <w:sz w:val="22"/>
          <w:szCs w:val="22"/>
        </w:rPr>
      </w:pPr>
    </w:p>
    <w:p w14:paraId="269AF5AE" w14:textId="77777777" w:rsidR="00E43CCD" w:rsidRPr="00C92ACF" w:rsidRDefault="00E43CCD" w:rsidP="00E43CCD">
      <w:pPr>
        <w:jc w:val="both"/>
        <w:rPr>
          <w:rFonts w:asciiTheme="minorHAnsi" w:hAnsiTheme="minorHAnsi" w:cstheme="minorHAnsi"/>
          <w:sz w:val="22"/>
          <w:szCs w:val="22"/>
        </w:rPr>
      </w:pPr>
      <w:r w:rsidRPr="00C92ACF">
        <w:rPr>
          <w:rFonts w:asciiTheme="minorHAnsi" w:hAnsiTheme="minorHAnsi" w:cstheme="minorHAnsi"/>
          <w:sz w:val="22"/>
          <w:szCs w:val="22"/>
        </w:rPr>
        <w:t xml:space="preserve">Kérem a Tisztelt Közgyűlést, </w:t>
      </w:r>
      <w:r>
        <w:rPr>
          <w:rFonts w:asciiTheme="minorHAnsi" w:hAnsiTheme="minorHAnsi" w:cstheme="minorHAnsi"/>
          <w:sz w:val="22"/>
          <w:szCs w:val="22"/>
        </w:rPr>
        <w:t xml:space="preserve">hogy </w:t>
      </w:r>
      <w:r w:rsidRPr="00C92ACF">
        <w:rPr>
          <w:rFonts w:asciiTheme="minorHAnsi" w:hAnsiTheme="minorHAnsi" w:cstheme="minorHAnsi"/>
          <w:sz w:val="22"/>
          <w:szCs w:val="22"/>
        </w:rPr>
        <w:t>a rendelet</w:t>
      </w:r>
      <w:r>
        <w:rPr>
          <w:rFonts w:asciiTheme="minorHAnsi" w:hAnsiTheme="minorHAnsi" w:cstheme="minorHAnsi"/>
          <w:sz w:val="22"/>
          <w:szCs w:val="22"/>
        </w:rPr>
        <w:t xml:space="preserve"> </w:t>
      </w:r>
      <w:r w:rsidRPr="00C92ACF">
        <w:rPr>
          <w:rFonts w:asciiTheme="minorHAnsi" w:hAnsiTheme="minorHAnsi" w:cstheme="minorHAnsi"/>
          <w:sz w:val="22"/>
          <w:szCs w:val="22"/>
        </w:rPr>
        <w:t>terveze</w:t>
      </w:r>
      <w:r>
        <w:rPr>
          <w:rFonts w:asciiTheme="minorHAnsi" w:hAnsiTheme="minorHAnsi" w:cstheme="minorHAnsi"/>
          <w:sz w:val="22"/>
          <w:szCs w:val="22"/>
        </w:rPr>
        <w:t>tét és az előterjesztést</w:t>
      </w:r>
      <w:r w:rsidRPr="00C92ACF">
        <w:rPr>
          <w:rFonts w:asciiTheme="minorHAnsi" w:hAnsiTheme="minorHAnsi" w:cstheme="minorHAnsi"/>
          <w:sz w:val="22"/>
          <w:szCs w:val="22"/>
        </w:rPr>
        <w:t xml:space="preserve"> megtárgyalni, a rendeletet megalkotni</w:t>
      </w:r>
      <w:r w:rsidRPr="00025DED">
        <w:rPr>
          <w:rFonts w:asciiTheme="minorHAnsi" w:hAnsiTheme="minorHAnsi" w:cstheme="minorHAnsi"/>
          <w:sz w:val="22"/>
          <w:szCs w:val="22"/>
        </w:rPr>
        <w:t>, és a határozati javaslatot elfogadni szíveskedjék.</w:t>
      </w:r>
    </w:p>
    <w:p w14:paraId="03502823" w14:textId="21CFE7AF" w:rsidR="001258EA" w:rsidRDefault="001258EA" w:rsidP="00E43CCD">
      <w:pPr>
        <w:numPr>
          <w:ilvl w:val="12"/>
          <w:numId w:val="0"/>
        </w:numPr>
        <w:rPr>
          <w:rFonts w:asciiTheme="minorHAnsi" w:hAnsiTheme="minorHAnsi" w:cstheme="minorHAnsi"/>
          <w:b/>
          <w:sz w:val="22"/>
          <w:szCs w:val="22"/>
        </w:rPr>
      </w:pPr>
    </w:p>
    <w:p w14:paraId="143091D4" w14:textId="3979F888" w:rsidR="00206F32" w:rsidRPr="00206F32" w:rsidRDefault="00206F32" w:rsidP="00206F32">
      <w:pPr>
        <w:pStyle w:val="Listaszerbekezds"/>
        <w:numPr>
          <w:ilvl w:val="0"/>
          <w:numId w:val="9"/>
        </w:numPr>
        <w:suppressAutoHyphens/>
        <w:jc w:val="center"/>
        <w:rPr>
          <w:rFonts w:asciiTheme="minorHAnsi" w:eastAsia="Noto Sans CJK SC Regular" w:hAnsiTheme="minorHAnsi" w:cstheme="minorHAnsi"/>
          <w:b/>
          <w:bCs/>
          <w:kern w:val="2"/>
          <w:sz w:val="22"/>
          <w:szCs w:val="22"/>
          <w:u w:val="single"/>
          <w:lang w:eastAsia="zh-CN" w:bidi="hi-IN"/>
        </w:rPr>
      </w:pPr>
      <w:r w:rsidRPr="00206F32">
        <w:rPr>
          <w:rFonts w:asciiTheme="minorHAnsi" w:eastAsia="Noto Sans CJK SC Regular" w:hAnsiTheme="minorHAnsi" w:cstheme="minorHAnsi"/>
          <w:b/>
          <w:bCs/>
          <w:kern w:val="2"/>
          <w:sz w:val="22"/>
          <w:szCs w:val="22"/>
          <w:u w:val="single"/>
          <w:lang w:eastAsia="zh-CN" w:bidi="hi-IN"/>
        </w:rPr>
        <w:t>A települési támogatás keretében nyújtott ellátások és a szociális szolgáltatások helyi szabályozásáról szóló 8/2015. (II.27.) önkormányzati rendelet módosításáról</w:t>
      </w:r>
    </w:p>
    <w:p w14:paraId="265720D9" w14:textId="77777777" w:rsidR="00206F32" w:rsidRPr="00206F32" w:rsidRDefault="00206F32" w:rsidP="00206F32">
      <w:pPr>
        <w:jc w:val="center"/>
        <w:rPr>
          <w:rFonts w:asciiTheme="minorHAnsi" w:hAnsiTheme="minorHAnsi" w:cstheme="minorHAnsi"/>
          <w:sz w:val="22"/>
          <w:szCs w:val="22"/>
        </w:rPr>
      </w:pPr>
    </w:p>
    <w:p w14:paraId="7793EC76" w14:textId="77777777"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 xml:space="preserve">Az energiaárak, a fogyasztói árak drasztikus emelkedése, az egyre magasabb infláció nagy mértékben növeli a családok kiadásait, amelynek következményeként a családok életszínvonala csökken, egyre több család létfenntartása kerül veszélybe. Az anyagi </w:t>
      </w:r>
      <w:proofErr w:type="spellStart"/>
      <w:r w:rsidRPr="00206F32">
        <w:rPr>
          <w:rFonts w:asciiTheme="minorHAnsi" w:hAnsiTheme="minorHAnsi" w:cstheme="minorHAnsi"/>
          <w:sz w:val="22"/>
          <w:szCs w:val="22"/>
        </w:rPr>
        <w:t>terhek</w:t>
      </w:r>
      <w:proofErr w:type="spellEnd"/>
      <w:r w:rsidRPr="00206F32">
        <w:rPr>
          <w:rFonts w:asciiTheme="minorHAnsi" w:hAnsiTheme="minorHAnsi" w:cstheme="minorHAnsi"/>
          <w:sz w:val="22"/>
          <w:szCs w:val="22"/>
        </w:rPr>
        <w:t xml:space="preserve"> mérséklése, a családok szociális biztonságának növelése érdekében 2022. október 1. napjától első körben megtörtént a települési támogatások rendszerének felülvizsgálata, az eddigieken túl további támogatási formák (gázártámogatás, villamosenergia támogatás) kerültek bevezetésre. </w:t>
      </w:r>
    </w:p>
    <w:p w14:paraId="00E35D96" w14:textId="77777777" w:rsidR="00206F32" w:rsidRPr="00206F32" w:rsidRDefault="00206F32" w:rsidP="00206F32">
      <w:pPr>
        <w:jc w:val="both"/>
        <w:rPr>
          <w:rFonts w:asciiTheme="minorHAnsi" w:hAnsiTheme="minorHAnsi" w:cstheme="minorHAnsi"/>
          <w:sz w:val="22"/>
          <w:szCs w:val="22"/>
          <w:u w:val="single"/>
        </w:rPr>
      </w:pPr>
      <w:r w:rsidRPr="00206F32">
        <w:rPr>
          <w:rFonts w:asciiTheme="minorHAnsi" w:hAnsiTheme="minorHAnsi" w:cstheme="minorHAnsi"/>
          <w:sz w:val="22"/>
          <w:szCs w:val="22"/>
        </w:rPr>
        <w:t xml:space="preserve">Fenti intézkedések megvalósulásának, működésének folyamatos figyelemmel kísérése, a beérkezett kérelmek alapján a támogatások jogosultsági feltételrendszerének vizsgálata alapján </w:t>
      </w:r>
      <w:r w:rsidRPr="00206F32">
        <w:rPr>
          <w:rFonts w:asciiTheme="minorHAnsi" w:hAnsiTheme="minorHAnsi" w:cstheme="minorHAnsi"/>
          <w:sz w:val="22"/>
          <w:szCs w:val="22"/>
          <w:u w:val="single"/>
        </w:rPr>
        <w:t>az indítványozott módosítás lényegesebb elemei az alábbiak szerint foglalhatók össze:</w:t>
      </w:r>
    </w:p>
    <w:p w14:paraId="2D89FA91" w14:textId="77777777" w:rsidR="00206F32" w:rsidRPr="00206F32" w:rsidRDefault="00206F32" w:rsidP="00206F32">
      <w:pPr>
        <w:jc w:val="both"/>
        <w:rPr>
          <w:rFonts w:ascii="Arial" w:hAnsi="Arial" w:cs="Arial"/>
        </w:rPr>
      </w:pPr>
    </w:p>
    <w:p w14:paraId="215E5390" w14:textId="77777777"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 xml:space="preserve">- A jelenlegi szabályozás szerint a villamosenergia támogatás megállapítása 2022. december 31. napjáig történhet, indokolt a támogatás időtartamának 2023. december 31. napjáig történő meghosszabbítása. A villamosenergia támogatás bevezetéséhez az </w:t>
      </w:r>
      <w:proofErr w:type="gramStart"/>
      <w:r w:rsidRPr="00206F32">
        <w:rPr>
          <w:rFonts w:asciiTheme="minorHAnsi" w:hAnsiTheme="minorHAnsi" w:cstheme="minorHAnsi"/>
          <w:sz w:val="22"/>
          <w:szCs w:val="22"/>
        </w:rPr>
        <w:t>Önkormányzat  2022.</w:t>
      </w:r>
      <w:proofErr w:type="gramEnd"/>
      <w:r w:rsidRPr="00206F32">
        <w:rPr>
          <w:rFonts w:asciiTheme="minorHAnsi" w:hAnsiTheme="minorHAnsi" w:cstheme="minorHAnsi"/>
          <w:sz w:val="22"/>
          <w:szCs w:val="22"/>
        </w:rPr>
        <w:t xml:space="preserve"> évre 50 millió forintot különített el azzal, hogy a támogatás megállapítására a Közgyűlés által megállapított keretösszeg erejéig kerülhet sor. A módosítással jelentkező többletkiadás nem igényel többlet költségvetési forrás biztosítását, mivel a 2022 évre biztosított forrás maradványösszege fedezetet biztosít.</w:t>
      </w:r>
    </w:p>
    <w:p w14:paraId="3AB873D9" w14:textId="77777777" w:rsidR="00206F32" w:rsidRPr="00206F32" w:rsidRDefault="00206F32" w:rsidP="00206F32">
      <w:pPr>
        <w:jc w:val="both"/>
        <w:rPr>
          <w:rFonts w:asciiTheme="minorHAnsi" w:hAnsiTheme="minorHAnsi" w:cstheme="minorHAnsi"/>
          <w:sz w:val="22"/>
          <w:szCs w:val="22"/>
        </w:rPr>
      </w:pPr>
    </w:p>
    <w:p w14:paraId="51411453" w14:textId="5CF07283"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 xml:space="preserve">- A gázártámogatás és villamosenergia támogatás minimum havi összegének meghatározása </w:t>
      </w:r>
      <w:proofErr w:type="gramStart"/>
      <w:r w:rsidRPr="00206F32">
        <w:rPr>
          <w:rFonts w:asciiTheme="minorHAnsi" w:hAnsiTheme="minorHAnsi" w:cstheme="minorHAnsi"/>
          <w:sz w:val="22"/>
          <w:szCs w:val="22"/>
        </w:rPr>
        <w:t>1.000,-</w:t>
      </w:r>
      <w:proofErr w:type="gramEnd"/>
      <w:r w:rsidRPr="00206F32">
        <w:rPr>
          <w:rFonts w:asciiTheme="minorHAnsi" w:hAnsiTheme="minorHAnsi" w:cstheme="minorHAnsi"/>
          <w:sz w:val="22"/>
          <w:szCs w:val="22"/>
        </w:rPr>
        <w:t xml:space="preserve"> Ft összegben. Amennyiben a módosító</w:t>
      </w:r>
      <w:r w:rsidRPr="00206F32">
        <w:rPr>
          <w:rFonts w:asciiTheme="minorHAnsi" w:hAnsiTheme="minorHAnsi" w:cstheme="minorHAnsi"/>
          <w:bCs/>
          <w:sz w:val="22"/>
          <w:szCs w:val="22"/>
        </w:rPr>
        <w:t xml:space="preserve"> rendelet hatálybalépését megelőzően megállapított villamosenergia támogatás havi összege az 1.000 Ft-ot nem éri </w:t>
      </w:r>
      <w:proofErr w:type="gramStart"/>
      <w:r w:rsidRPr="00206F32">
        <w:rPr>
          <w:rFonts w:asciiTheme="minorHAnsi" w:hAnsiTheme="minorHAnsi" w:cstheme="minorHAnsi"/>
          <w:bCs/>
          <w:sz w:val="22"/>
          <w:szCs w:val="22"/>
        </w:rPr>
        <w:t>el,  a</w:t>
      </w:r>
      <w:proofErr w:type="gramEnd"/>
      <w:r w:rsidRPr="00206F32">
        <w:rPr>
          <w:rFonts w:asciiTheme="minorHAnsi" w:hAnsiTheme="minorHAnsi" w:cstheme="minorHAnsi"/>
          <w:bCs/>
          <w:sz w:val="22"/>
          <w:szCs w:val="22"/>
        </w:rPr>
        <w:t xml:space="preserve"> polgármester a rendelet hatálybalépését követő 15 napon belül a támogatás összegét felülvizsgálja, és a támogatás megállapításának kezdő napjától az összeget 1.000 Ft-ban állapítja meg. A változtatás többlet költségvetési forrást nem igényel, az Önkormányzat a </w:t>
      </w:r>
      <w:r w:rsidR="00D614FC">
        <w:rPr>
          <w:rFonts w:asciiTheme="minorHAnsi" w:hAnsiTheme="minorHAnsi" w:cstheme="minorHAnsi"/>
          <w:bCs/>
          <w:sz w:val="22"/>
          <w:szCs w:val="22"/>
        </w:rPr>
        <w:t>gázár</w:t>
      </w:r>
      <w:r w:rsidRPr="00206F32">
        <w:rPr>
          <w:rFonts w:asciiTheme="minorHAnsi" w:hAnsiTheme="minorHAnsi" w:cstheme="minorHAnsi"/>
          <w:bCs/>
          <w:sz w:val="22"/>
          <w:szCs w:val="22"/>
        </w:rPr>
        <w:t xml:space="preserve">támogatások biztosítására 150 </w:t>
      </w:r>
      <w:proofErr w:type="spellStart"/>
      <w:r w:rsidRPr="00206F32">
        <w:rPr>
          <w:rFonts w:asciiTheme="minorHAnsi" w:hAnsiTheme="minorHAnsi" w:cstheme="minorHAnsi"/>
          <w:bCs/>
          <w:sz w:val="22"/>
          <w:szCs w:val="22"/>
        </w:rPr>
        <w:t>MFt</w:t>
      </w:r>
      <w:proofErr w:type="spellEnd"/>
      <w:r w:rsidRPr="00206F32">
        <w:rPr>
          <w:rFonts w:asciiTheme="minorHAnsi" w:hAnsiTheme="minorHAnsi" w:cstheme="minorHAnsi"/>
          <w:bCs/>
          <w:sz w:val="22"/>
          <w:szCs w:val="22"/>
        </w:rPr>
        <w:t xml:space="preserve">-ot különített el, a </w:t>
      </w:r>
      <w:r w:rsidR="00D614FC">
        <w:rPr>
          <w:rFonts w:asciiTheme="minorHAnsi" w:hAnsiTheme="minorHAnsi" w:cstheme="minorHAnsi"/>
          <w:bCs/>
          <w:sz w:val="22"/>
          <w:szCs w:val="22"/>
        </w:rPr>
        <w:t xml:space="preserve">villamosenergia </w:t>
      </w:r>
      <w:r w:rsidRPr="00206F32">
        <w:rPr>
          <w:rFonts w:asciiTheme="minorHAnsi" w:hAnsiTheme="minorHAnsi" w:cstheme="minorHAnsi"/>
          <w:bCs/>
          <w:sz w:val="22"/>
          <w:szCs w:val="22"/>
        </w:rPr>
        <w:t>támogatás esetében</w:t>
      </w:r>
      <w:r w:rsidR="00A34F17">
        <w:rPr>
          <w:rFonts w:asciiTheme="minorHAnsi" w:hAnsiTheme="minorHAnsi" w:cstheme="minorHAnsi"/>
          <w:bCs/>
          <w:sz w:val="22"/>
          <w:szCs w:val="22"/>
        </w:rPr>
        <w:t xml:space="preserve"> pedig</w:t>
      </w:r>
      <w:r w:rsidRPr="00206F32">
        <w:rPr>
          <w:rFonts w:asciiTheme="minorHAnsi" w:hAnsiTheme="minorHAnsi" w:cstheme="minorHAnsi"/>
          <w:bCs/>
          <w:sz w:val="22"/>
          <w:szCs w:val="22"/>
        </w:rPr>
        <w:t xml:space="preserve"> a maradványösszeg biztosítja a fedezetet.</w:t>
      </w:r>
    </w:p>
    <w:p w14:paraId="48B5970F" w14:textId="77777777" w:rsidR="00206F32" w:rsidRPr="00206F32" w:rsidRDefault="00206F32" w:rsidP="00206F32">
      <w:pPr>
        <w:jc w:val="both"/>
        <w:rPr>
          <w:rFonts w:asciiTheme="minorHAnsi" w:hAnsiTheme="minorHAnsi" w:cstheme="minorHAnsi"/>
          <w:sz w:val="22"/>
          <w:szCs w:val="22"/>
        </w:rPr>
      </w:pPr>
    </w:p>
    <w:p w14:paraId="7970EB4B" w14:textId="77777777" w:rsidR="00206F32" w:rsidRPr="00206F32" w:rsidRDefault="00206F32" w:rsidP="00206F32">
      <w:pPr>
        <w:jc w:val="both"/>
        <w:rPr>
          <w:rFonts w:asciiTheme="minorHAnsi" w:hAnsiTheme="minorHAnsi"/>
          <w:b/>
          <w:bCs/>
          <w:sz w:val="22"/>
        </w:rPr>
      </w:pPr>
      <w:r w:rsidRPr="00206F32">
        <w:rPr>
          <w:rFonts w:asciiTheme="minorHAnsi" w:hAnsiTheme="minorHAnsi" w:cstheme="minorHAnsi"/>
          <w:sz w:val="22"/>
          <w:szCs w:val="22"/>
        </w:rPr>
        <w:t xml:space="preserve">- 2022. november 15. napjáig </w:t>
      </w:r>
      <w:proofErr w:type="gramStart"/>
      <w:r w:rsidRPr="00206F32">
        <w:rPr>
          <w:rFonts w:asciiTheme="minorHAnsi" w:hAnsiTheme="minorHAnsi" w:cstheme="minorHAnsi"/>
          <w:sz w:val="22"/>
          <w:szCs w:val="22"/>
        </w:rPr>
        <w:t>1.478  fő</w:t>
      </w:r>
      <w:proofErr w:type="gramEnd"/>
      <w:r w:rsidRPr="00206F32">
        <w:rPr>
          <w:rFonts w:asciiTheme="minorHAnsi" w:hAnsiTheme="minorHAnsi" w:cstheme="minorHAnsi"/>
          <w:sz w:val="22"/>
          <w:szCs w:val="22"/>
        </w:rPr>
        <w:t xml:space="preserve"> kérelmezett rendkívüli települési támogatást önmaguk, vagy családjuk létfenntartási gondjaira, illetve rendkívüli krízishelyzetükre tekintettel. A családok anyagi gondjainak enyhítése, a háztartásokban jelentkező többletkiadásokhoz történő nagyobb segítség nyújtása érdekében javasolt a rendkívüli települési támogatás egy naptári évben kifizethető összegének a jelenlegi 42.750,- Ft összegről </w:t>
      </w:r>
      <w:proofErr w:type="gramStart"/>
      <w:r w:rsidRPr="00206F32">
        <w:rPr>
          <w:rFonts w:asciiTheme="minorHAnsi" w:hAnsiTheme="minorHAnsi" w:cstheme="minorHAnsi"/>
          <w:sz w:val="22"/>
          <w:szCs w:val="22"/>
        </w:rPr>
        <w:t>50.000,-</w:t>
      </w:r>
      <w:proofErr w:type="gramEnd"/>
      <w:r w:rsidRPr="00206F32">
        <w:rPr>
          <w:rFonts w:asciiTheme="minorHAnsi" w:hAnsiTheme="minorHAnsi" w:cstheme="minorHAnsi"/>
          <w:sz w:val="22"/>
          <w:szCs w:val="22"/>
        </w:rPr>
        <w:t xml:space="preserve"> Ft összegre történő emelése.  A</w:t>
      </w:r>
      <w:r w:rsidRPr="00206F32">
        <w:rPr>
          <w:rFonts w:asciiTheme="minorHAnsi" w:hAnsiTheme="minorHAnsi"/>
          <w:sz w:val="22"/>
        </w:rPr>
        <w:t xml:space="preserve"> települési támogatás maximális támogatási összegének változása által jelentkező többlet költségvetési forrásigény egzakt módon előre nem jelezhető - mivel a támogatási rendszer természeténél fogva a jogosulti kör, annak pontos szociális helyzete előre nem meghatározható -, a szakmai becslés </w:t>
      </w:r>
      <w:proofErr w:type="gramStart"/>
      <w:r w:rsidRPr="00206F32">
        <w:rPr>
          <w:rFonts w:asciiTheme="minorHAnsi" w:hAnsiTheme="minorHAnsi"/>
          <w:sz w:val="22"/>
        </w:rPr>
        <w:t>10  millió</w:t>
      </w:r>
      <w:proofErr w:type="gramEnd"/>
      <w:r w:rsidRPr="00206F32">
        <w:rPr>
          <w:rFonts w:asciiTheme="minorHAnsi" w:hAnsiTheme="minorHAnsi"/>
          <w:sz w:val="22"/>
        </w:rPr>
        <w:t xml:space="preserve"> forintos többletköltséget prognosztizál az előterjesztés szerinti intézkedéshez kapcsolódóan.</w:t>
      </w:r>
    </w:p>
    <w:p w14:paraId="2E4A4F38" w14:textId="77777777" w:rsidR="00E30125" w:rsidRDefault="00E30125" w:rsidP="00E43CCD">
      <w:pPr>
        <w:numPr>
          <w:ilvl w:val="12"/>
          <w:numId w:val="0"/>
        </w:numPr>
        <w:jc w:val="center"/>
        <w:rPr>
          <w:rFonts w:asciiTheme="minorHAnsi" w:hAnsiTheme="minorHAnsi" w:cstheme="minorHAnsi"/>
          <w:b/>
          <w:sz w:val="22"/>
          <w:szCs w:val="22"/>
          <w:highlight w:val="yellow"/>
          <w:u w:val="single"/>
        </w:rPr>
      </w:pPr>
    </w:p>
    <w:p w14:paraId="63D47E8B" w14:textId="77777777" w:rsidR="009E7551" w:rsidRPr="00776DEB" w:rsidRDefault="009E7551" w:rsidP="00E43CCD">
      <w:pPr>
        <w:numPr>
          <w:ilvl w:val="12"/>
          <w:numId w:val="0"/>
        </w:numPr>
        <w:jc w:val="center"/>
        <w:rPr>
          <w:rFonts w:asciiTheme="minorHAnsi" w:hAnsiTheme="minorHAnsi" w:cstheme="minorHAnsi"/>
          <w:b/>
          <w:sz w:val="22"/>
          <w:szCs w:val="22"/>
          <w:highlight w:val="yellow"/>
          <w:u w:val="single"/>
        </w:rPr>
      </w:pPr>
    </w:p>
    <w:p w14:paraId="09BDF380" w14:textId="0C38C171" w:rsidR="00206F32" w:rsidRPr="00206F32" w:rsidRDefault="00206F32" w:rsidP="00206F32">
      <w:pPr>
        <w:pStyle w:val="Listaszerbekezds"/>
        <w:numPr>
          <w:ilvl w:val="0"/>
          <w:numId w:val="9"/>
        </w:numPr>
        <w:contextualSpacing/>
        <w:jc w:val="center"/>
        <w:rPr>
          <w:rFonts w:asciiTheme="minorHAnsi" w:eastAsiaTheme="minorHAnsi" w:hAnsiTheme="minorHAnsi" w:cstheme="minorHAnsi"/>
          <w:b/>
          <w:sz w:val="22"/>
          <w:szCs w:val="22"/>
          <w:u w:val="single"/>
          <w:lang w:eastAsia="en-US"/>
        </w:rPr>
      </w:pPr>
      <w:r w:rsidRPr="00206F32">
        <w:rPr>
          <w:rFonts w:asciiTheme="minorHAnsi" w:eastAsiaTheme="minorHAnsi" w:hAnsiTheme="minorHAnsi" w:cstheme="minorHAnsi"/>
          <w:b/>
          <w:bCs/>
          <w:sz w:val="22"/>
          <w:szCs w:val="22"/>
          <w:u w:val="single"/>
          <w:lang w:eastAsia="en-US"/>
        </w:rPr>
        <w:t>A lakáshoz jutás, a lakbérek és a lakbértámogatás, az önkormányzat által a lakásvásárláshoz és építéshez nyújtott támogatások szabályai megállapításáról szóló 36/2010. (XII.1.) önkormányzati rendelet módosítása</w:t>
      </w:r>
    </w:p>
    <w:p w14:paraId="57332202" w14:textId="77777777" w:rsidR="00206F32" w:rsidRPr="00206F32" w:rsidRDefault="00206F32" w:rsidP="00206F32">
      <w:pPr>
        <w:jc w:val="both"/>
        <w:rPr>
          <w:rFonts w:asciiTheme="minorHAnsi" w:hAnsiTheme="minorHAnsi" w:cstheme="minorHAnsi"/>
          <w:sz w:val="22"/>
          <w:szCs w:val="22"/>
        </w:rPr>
      </w:pPr>
    </w:p>
    <w:p w14:paraId="5FAC7C85" w14:textId="7322E79F" w:rsidR="00206F32" w:rsidRPr="00206F32" w:rsidRDefault="00206F32" w:rsidP="00206F32">
      <w:pPr>
        <w:shd w:val="clear" w:color="auto" w:fill="FFFFFF"/>
        <w:jc w:val="both"/>
        <w:rPr>
          <w:rFonts w:asciiTheme="minorHAnsi" w:hAnsiTheme="minorHAnsi" w:cstheme="minorHAnsi"/>
          <w:sz w:val="22"/>
          <w:szCs w:val="22"/>
        </w:rPr>
      </w:pPr>
      <w:r w:rsidRPr="00206F32">
        <w:rPr>
          <w:rFonts w:asciiTheme="minorHAnsi" w:hAnsiTheme="minorHAnsi" w:cstheme="minorHAnsi"/>
          <w:sz w:val="22"/>
          <w:szCs w:val="22"/>
        </w:rPr>
        <w:t xml:space="preserve">A nem önkormányzati lakásban lakók bérleti díj támogatása jogosultsági körének és feltételrendszerének lényeges elemeit érintő </w:t>
      </w:r>
      <w:proofErr w:type="gramStart"/>
      <w:r w:rsidRPr="00206F32">
        <w:rPr>
          <w:rFonts w:asciiTheme="minorHAnsi" w:hAnsiTheme="minorHAnsi" w:cstheme="minorHAnsi"/>
          <w:sz w:val="22"/>
          <w:szCs w:val="22"/>
        </w:rPr>
        <w:t>módosítására  2019</w:t>
      </w:r>
      <w:proofErr w:type="gramEnd"/>
      <w:r w:rsidRPr="00206F32">
        <w:rPr>
          <w:rFonts w:asciiTheme="minorHAnsi" w:hAnsiTheme="minorHAnsi" w:cstheme="minorHAnsi"/>
          <w:sz w:val="22"/>
          <w:szCs w:val="22"/>
        </w:rPr>
        <w:t>-ben és 2020. január 1. napjától is sor került. A módosítással a jogosultsági feltételek között szereplő 1.000,-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 havi bérleti díj 1.500,-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-re, a havonta adható támogatás maximális összege pedig havi 20.000,- Ft-ról </w:t>
      </w:r>
      <w:proofErr w:type="gramStart"/>
      <w:r w:rsidRPr="00206F32">
        <w:rPr>
          <w:rFonts w:asciiTheme="minorHAnsi" w:hAnsiTheme="minorHAnsi" w:cstheme="minorHAnsi"/>
          <w:sz w:val="22"/>
          <w:szCs w:val="22"/>
        </w:rPr>
        <w:t>30.000,-</w:t>
      </w:r>
      <w:proofErr w:type="gramEnd"/>
      <w:r w:rsidRPr="00206F32">
        <w:rPr>
          <w:rFonts w:asciiTheme="minorHAnsi" w:hAnsiTheme="minorHAnsi" w:cstheme="minorHAnsi"/>
          <w:sz w:val="22"/>
          <w:szCs w:val="22"/>
        </w:rPr>
        <w:t xml:space="preserve"> Ft-ra emelkedett. </w:t>
      </w:r>
    </w:p>
    <w:p w14:paraId="7731D354" w14:textId="1D1CB0E1" w:rsidR="00206F32" w:rsidRPr="00206F32" w:rsidRDefault="00206F32" w:rsidP="00206F32">
      <w:pPr>
        <w:shd w:val="clear" w:color="auto" w:fill="FFFFFF"/>
        <w:jc w:val="both"/>
        <w:rPr>
          <w:rFonts w:asciiTheme="minorHAnsi" w:hAnsiTheme="minorHAnsi" w:cstheme="minorHAnsi"/>
          <w:sz w:val="22"/>
          <w:szCs w:val="22"/>
        </w:rPr>
      </w:pPr>
      <w:r w:rsidRPr="00206F32">
        <w:rPr>
          <w:rFonts w:asciiTheme="minorHAnsi" w:hAnsiTheme="minorHAnsi" w:cstheme="minorHAnsi"/>
          <w:sz w:val="22"/>
          <w:szCs w:val="22"/>
        </w:rPr>
        <w:lastRenderedPageBreak/>
        <w:t xml:space="preserve">A módosítások óta eltelt időszakban megfigyelhető, hogy a magántulajdonban lévő lakóingatlanok bérbeadása során a lakhatási költségeknek a családok jövedeleméhez viszonyított aránya megnövekedett, a lakás nagyságára kivetített bérleti díj havi összege megemelkedett. A bérleti díj támogatásra való jogosultság feltételei között szereplő havi </w:t>
      </w:r>
      <w:proofErr w:type="gramStart"/>
      <w:r w:rsidRPr="00206F32">
        <w:rPr>
          <w:rFonts w:asciiTheme="minorHAnsi" w:hAnsiTheme="minorHAnsi" w:cstheme="minorHAnsi"/>
          <w:sz w:val="22"/>
          <w:szCs w:val="22"/>
        </w:rPr>
        <w:t>1.500,-</w:t>
      </w:r>
      <w:proofErr w:type="gramEnd"/>
      <w:r w:rsidRPr="00206F32">
        <w:rPr>
          <w:rFonts w:asciiTheme="minorHAnsi" w:hAnsiTheme="minorHAnsi" w:cstheme="minorHAnsi"/>
          <w:sz w:val="22"/>
          <w:szCs w:val="22"/>
        </w:rPr>
        <w:t xml:space="preserve">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 összegű albérleti díj nem fedi le a lakáspiaci kínálat szintjét. A KSH adatai alapján a bérleti díjak nagyságát tekintve, </w:t>
      </w:r>
      <w:r w:rsidRPr="00206F32">
        <w:rPr>
          <w:rFonts w:asciiTheme="minorHAnsi" w:hAnsiTheme="minorHAnsi" w:cstheme="minorHAnsi"/>
          <w:bCs/>
          <w:sz w:val="22"/>
          <w:szCs w:val="22"/>
        </w:rPr>
        <w:t>2022. első félévében a városokban átlagosan 138 ezer Ft, míg Budapesten 183 ezer Ft volt az átlagos árszint. A magántulajdonú lakások vonatkozásában bérleti díjként</w:t>
      </w:r>
      <w:r w:rsidRPr="00206F32">
        <w:rPr>
          <w:rFonts w:asciiTheme="minorHAnsi" w:hAnsiTheme="minorHAnsi" w:cstheme="minorHAnsi"/>
          <w:b/>
          <w:sz w:val="22"/>
          <w:szCs w:val="22"/>
        </w:rPr>
        <w:t xml:space="preserve"> </w:t>
      </w:r>
      <w:r w:rsidRPr="00206F32">
        <w:rPr>
          <w:rFonts w:asciiTheme="minorHAnsi" w:hAnsiTheme="minorHAnsi" w:cstheme="minorHAnsi"/>
          <w:sz w:val="22"/>
          <w:szCs w:val="22"/>
        </w:rPr>
        <w:t xml:space="preserve">2022 első felében Budapesten átlagosan 3.300 Ft-ot, a megyei jogú városokban átlagosan 2.300 Ft-ot kellett fizetni négyzetméterenként. </w:t>
      </w:r>
    </w:p>
    <w:p w14:paraId="4D8535A0" w14:textId="77777777"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Fentiekre tekintettel javaslom, hogy a bérleti díj támogatás megállapításának feltételrendszerében szereplő 1.500.-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 összeg </w:t>
      </w:r>
      <w:proofErr w:type="gramStart"/>
      <w:r w:rsidRPr="00206F32">
        <w:rPr>
          <w:rFonts w:asciiTheme="minorHAnsi" w:hAnsiTheme="minorHAnsi" w:cstheme="minorHAnsi"/>
          <w:sz w:val="22"/>
          <w:szCs w:val="22"/>
        </w:rPr>
        <w:t>2.000,-</w:t>
      </w:r>
      <w:proofErr w:type="gramEnd"/>
      <w:r w:rsidRPr="00206F32">
        <w:rPr>
          <w:rFonts w:asciiTheme="minorHAnsi" w:hAnsiTheme="minorHAnsi" w:cstheme="minorHAnsi"/>
          <w:sz w:val="22"/>
          <w:szCs w:val="22"/>
        </w:rPr>
        <w:t xml:space="preserve">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 összegre kerüljön megemelésre.  A támogatások jogosultsági feltételének változása által jelentkező többlet költségvetési forrás igény egzakt módon előre nem </w:t>
      </w:r>
      <w:proofErr w:type="gramStart"/>
      <w:r w:rsidRPr="00206F32">
        <w:rPr>
          <w:rFonts w:asciiTheme="minorHAnsi" w:hAnsiTheme="minorHAnsi" w:cstheme="minorHAnsi"/>
          <w:sz w:val="22"/>
          <w:szCs w:val="22"/>
        </w:rPr>
        <w:t>jelezhető,  támogatás</w:t>
      </w:r>
      <w:proofErr w:type="gramEnd"/>
      <w:r w:rsidRPr="00206F32">
        <w:rPr>
          <w:rFonts w:asciiTheme="minorHAnsi" w:hAnsiTheme="minorHAnsi" w:cstheme="minorHAnsi"/>
          <w:sz w:val="22"/>
          <w:szCs w:val="22"/>
        </w:rPr>
        <w:t xml:space="preserve"> megállapítására a költségvetésben meghatározott összeghatárig kerülhet sor. </w:t>
      </w:r>
    </w:p>
    <w:p w14:paraId="0A671B90" w14:textId="77777777" w:rsidR="00206F32" w:rsidRPr="00206F32" w:rsidRDefault="00206F32" w:rsidP="00206F32">
      <w:pPr>
        <w:jc w:val="both"/>
        <w:rPr>
          <w:rFonts w:asciiTheme="minorHAnsi" w:hAnsiTheme="minorHAnsi" w:cstheme="minorHAnsi"/>
          <w:sz w:val="22"/>
          <w:szCs w:val="22"/>
        </w:rPr>
      </w:pPr>
    </w:p>
    <w:p w14:paraId="30990E06" w14:textId="3BF8F43C"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 xml:space="preserve">A helyreállítást igénylő bérlakások bérbeadása 2021. január 1. napjától a lakásügyekkel foglalkozó bizottság hatáskörébe került. A kijelölést követően a leendő bérlőnek a lakás helyreállítását az erre vonatkozó megállapodásban foglalt ütemezés szerint, de legkésőbb a lakás átadásától számított 6 hónapon belül kell elvégeznie. A kezelő folyamatosan ellenőrzi, hogy a kijelölt bérlő a lakás helyreállítását a megállapodásban foglalt ütemezésnek megfelelően végzi és a lakást kizárólag a helyreállításhoz szükséges mértékben használja. A SZOVA </w:t>
      </w:r>
      <w:proofErr w:type="spellStart"/>
      <w:r w:rsidRPr="00206F32">
        <w:rPr>
          <w:rFonts w:asciiTheme="minorHAnsi" w:hAnsiTheme="minorHAnsi" w:cstheme="minorHAnsi"/>
          <w:sz w:val="22"/>
          <w:szCs w:val="22"/>
        </w:rPr>
        <w:t>NZrt</w:t>
      </w:r>
      <w:proofErr w:type="spellEnd"/>
      <w:r w:rsidR="00957F64">
        <w:rPr>
          <w:rFonts w:asciiTheme="minorHAnsi" w:hAnsiTheme="minorHAnsi" w:cstheme="minorHAnsi"/>
          <w:sz w:val="22"/>
          <w:szCs w:val="22"/>
        </w:rPr>
        <w:t>.</w:t>
      </w:r>
      <w:r w:rsidRPr="00206F32">
        <w:rPr>
          <w:rFonts w:asciiTheme="minorHAnsi" w:hAnsiTheme="minorHAnsi" w:cstheme="minorHAnsi"/>
          <w:sz w:val="22"/>
          <w:szCs w:val="22"/>
        </w:rPr>
        <w:t xml:space="preserve"> tájékoztatása szerint az utóbbi időben jellemző szakember hiány, illetve az építési anyagok árainak jelentős emelkedése az esetek egy részében a kivitelezések elhúzódását eredményezte, így a bérlő nem tudta teljesíteni a megállapodásban foglalt határidőt.</w:t>
      </w:r>
    </w:p>
    <w:p w14:paraId="7ABBC42F" w14:textId="77777777"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Fentiek alapján indokolt a helyreállításra meghatározott 6 hónap időtartam 12 hónapra történő hosszabbítása, továbbá javasolt a jogszabályba foglalni, hogy a Bizottság a kijelölt bérlő egyedi méltányossági kérelme alapján a lakás helyreállításának időtartamát meghosszabbíthatja.</w:t>
      </w:r>
    </w:p>
    <w:p w14:paraId="1971AB61" w14:textId="77777777" w:rsidR="00E43CCD" w:rsidRPr="00E43CCD" w:rsidRDefault="00E43CCD" w:rsidP="00E43CCD">
      <w:pPr>
        <w:numPr>
          <w:ilvl w:val="12"/>
          <w:numId w:val="0"/>
        </w:numPr>
        <w:jc w:val="center"/>
        <w:rPr>
          <w:rFonts w:asciiTheme="minorHAnsi" w:hAnsiTheme="minorHAnsi" w:cstheme="minorHAnsi"/>
          <w:b/>
          <w:sz w:val="22"/>
          <w:szCs w:val="22"/>
          <w:u w:val="single"/>
        </w:rPr>
      </w:pPr>
    </w:p>
    <w:p w14:paraId="0CAD4ABA" w14:textId="074CF477" w:rsidR="001258EA" w:rsidRPr="00E43CCD" w:rsidRDefault="001258EA" w:rsidP="00E43CCD">
      <w:pPr>
        <w:jc w:val="center"/>
        <w:rPr>
          <w:rFonts w:asciiTheme="minorHAnsi" w:hAnsiTheme="minorHAnsi" w:cstheme="minorHAnsi"/>
          <w:b/>
          <w:bCs/>
          <w:sz w:val="22"/>
          <w:szCs w:val="22"/>
          <w:u w:val="single"/>
        </w:rPr>
      </w:pPr>
      <w:r w:rsidRPr="00E43CCD">
        <w:rPr>
          <w:rFonts w:asciiTheme="minorHAnsi" w:hAnsiTheme="minorHAnsi" w:cstheme="minorHAnsi"/>
          <w:b/>
          <w:sz w:val="22"/>
          <w:szCs w:val="22"/>
          <w:u w:val="single"/>
        </w:rPr>
        <w:t>IV. A helyi adókról szóló 38/2011. (XII.19.) önkormányzati rendelet módosítása</w:t>
      </w:r>
    </w:p>
    <w:p w14:paraId="352073BF" w14:textId="1A722EC1" w:rsidR="001258EA" w:rsidRPr="00E43CCD" w:rsidRDefault="001258EA" w:rsidP="00E43CCD">
      <w:pPr>
        <w:numPr>
          <w:ilvl w:val="12"/>
          <w:numId w:val="0"/>
        </w:numPr>
        <w:jc w:val="center"/>
        <w:rPr>
          <w:rFonts w:asciiTheme="minorHAnsi" w:hAnsiTheme="minorHAnsi" w:cstheme="minorHAnsi"/>
          <w:b/>
          <w:sz w:val="22"/>
          <w:szCs w:val="22"/>
          <w:u w:val="single"/>
        </w:rPr>
      </w:pPr>
    </w:p>
    <w:p w14:paraId="2E4B3C5E" w14:textId="217D33CE" w:rsidR="001258EA" w:rsidRDefault="00333084" w:rsidP="00333084">
      <w:pPr>
        <w:numPr>
          <w:ilvl w:val="12"/>
          <w:numId w:val="0"/>
        </w:numPr>
        <w:jc w:val="both"/>
        <w:rPr>
          <w:rFonts w:asciiTheme="minorHAnsi" w:hAnsiTheme="minorHAnsi" w:cstheme="minorHAnsi"/>
          <w:sz w:val="22"/>
          <w:szCs w:val="22"/>
        </w:rPr>
      </w:pPr>
      <w:r>
        <w:rPr>
          <w:rFonts w:asciiTheme="minorHAnsi" w:hAnsiTheme="minorHAnsi" w:cstheme="minorHAnsi"/>
          <w:sz w:val="22"/>
          <w:szCs w:val="22"/>
        </w:rPr>
        <w:t xml:space="preserve">A helyi adókról szóló 1990. évi C. törvény (a továbbiakban: </w:t>
      </w:r>
      <w:proofErr w:type="spellStart"/>
      <w:r>
        <w:rPr>
          <w:rFonts w:asciiTheme="minorHAnsi" w:hAnsiTheme="minorHAnsi" w:cstheme="minorHAnsi"/>
          <w:sz w:val="22"/>
          <w:szCs w:val="22"/>
        </w:rPr>
        <w:t>Htv</w:t>
      </w:r>
      <w:proofErr w:type="spellEnd"/>
      <w:r>
        <w:rPr>
          <w:rFonts w:asciiTheme="minorHAnsi" w:hAnsiTheme="minorHAnsi" w:cstheme="minorHAnsi"/>
          <w:sz w:val="22"/>
          <w:szCs w:val="22"/>
        </w:rPr>
        <w:t xml:space="preserve">.) 39/C. § </w:t>
      </w:r>
      <w:r w:rsidRPr="00333084">
        <w:rPr>
          <w:rFonts w:asciiTheme="minorHAnsi" w:hAnsiTheme="minorHAnsi" w:cstheme="minorHAnsi"/>
          <w:sz w:val="22"/>
          <w:szCs w:val="22"/>
        </w:rPr>
        <w:t xml:space="preserve">(2) </w:t>
      </w:r>
      <w:r>
        <w:rPr>
          <w:rFonts w:asciiTheme="minorHAnsi" w:hAnsiTheme="minorHAnsi" w:cstheme="minorHAnsi"/>
          <w:sz w:val="22"/>
          <w:szCs w:val="22"/>
        </w:rPr>
        <w:t>bekezdése alapján a</w:t>
      </w:r>
      <w:r w:rsidRPr="00333084">
        <w:rPr>
          <w:rFonts w:asciiTheme="minorHAnsi" w:hAnsiTheme="minorHAnsi" w:cstheme="minorHAnsi"/>
          <w:sz w:val="22"/>
          <w:szCs w:val="22"/>
        </w:rPr>
        <w:t>z önkormányzat rendeletében adómentességet, adókedvezményt állapíthat meg annak a vállalkozónak, akinek/amelynek a 39. § (1) bekezdés, illetőleg a 39/A. § vagy 39/B. § alapján számított (vállalkozási szintű) adóalapja nem haladja meg a 2,5 millió Ft-ot. Az önkormányzat az adómentességre, adókedvezményre való jogosultság szempontjából 2,5 millió Ft-nál alacsonyabb adóalapösszeget is meghatározhat. Az adómentesség, adókedvezmény terjedelmének, mértékének valamennyi mentességre jogosult vállalkozó számára azonosnak kell lennie.</w:t>
      </w:r>
    </w:p>
    <w:p w14:paraId="4E096787" w14:textId="77777777" w:rsidR="00333084" w:rsidRDefault="00333084" w:rsidP="00333084">
      <w:pPr>
        <w:numPr>
          <w:ilvl w:val="12"/>
          <w:numId w:val="0"/>
        </w:numPr>
        <w:jc w:val="both"/>
        <w:rPr>
          <w:rFonts w:asciiTheme="minorHAnsi" w:hAnsiTheme="minorHAnsi" w:cstheme="minorHAnsi"/>
          <w:sz w:val="22"/>
          <w:szCs w:val="22"/>
        </w:rPr>
      </w:pPr>
    </w:p>
    <w:p w14:paraId="48E92019" w14:textId="53C6CAEA" w:rsidR="00333084" w:rsidRDefault="00333084" w:rsidP="00333084">
      <w:pPr>
        <w:jc w:val="both"/>
        <w:rPr>
          <w:rFonts w:asciiTheme="minorHAnsi" w:hAnsiTheme="minorHAnsi" w:cstheme="minorHAnsi"/>
          <w:sz w:val="22"/>
          <w:szCs w:val="22"/>
        </w:rPr>
      </w:pPr>
      <w:r w:rsidRPr="008717BB">
        <w:rPr>
          <w:rFonts w:asciiTheme="minorHAnsi" w:hAnsiTheme="minorHAnsi" w:cstheme="minorHAnsi"/>
          <w:b/>
          <w:sz w:val="22"/>
          <w:szCs w:val="22"/>
        </w:rPr>
        <w:t xml:space="preserve">Szombathely Megyei Jogú Város Közgyűlése a </w:t>
      </w:r>
      <w:proofErr w:type="spellStart"/>
      <w:r w:rsidRPr="008717BB">
        <w:rPr>
          <w:rFonts w:asciiTheme="minorHAnsi" w:hAnsiTheme="minorHAnsi" w:cstheme="minorHAnsi"/>
          <w:b/>
          <w:sz w:val="22"/>
          <w:szCs w:val="22"/>
        </w:rPr>
        <w:t>Htv</w:t>
      </w:r>
      <w:proofErr w:type="spellEnd"/>
      <w:r w:rsidRPr="008717BB">
        <w:rPr>
          <w:rFonts w:asciiTheme="minorHAnsi" w:hAnsiTheme="minorHAnsi" w:cstheme="minorHAnsi"/>
          <w:b/>
          <w:sz w:val="22"/>
          <w:szCs w:val="22"/>
        </w:rPr>
        <w:t xml:space="preserve">. felhatalmazása alapján </w:t>
      </w:r>
      <w:r w:rsidR="00832EB3" w:rsidRPr="008717BB">
        <w:rPr>
          <w:rFonts w:asciiTheme="minorHAnsi" w:hAnsiTheme="minorHAnsi" w:cstheme="minorHAnsi"/>
          <w:b/>
          <w:sz w:val="22"/>
          <w:szCs w:val="22"/>
        </w:rPr>
        <w:t xml:space="preserve">a helyi adókról szóló 38/2011. (XII.19.) önkormányzati rendeletében (a továbbiakban: </w:t>
      </w:r>
      <w:proofErr w:type="spellStart"/>
      <w:r w:rsidR="00832EB3" w:rsidRPr="008717BB">
        <w:rPr>
          <w:rFonts w:asciiTheme="minorHAnsi" w:hAnsiTheme="minorHAnsi" w:cstheme="minorHAnsi"/>
          <w:b/>
          <w:sz w:val="22"/>
          <w:szCs w:val="22"/>
        </w:rPr>
        <w:t>Ör</w:t>
      </w:r>
      <w:proofErr w:type="spellEnd"/>
      <w:r w:rsidR="00832EB3" w:rsidRPr="008717BB">
        <w:rPr>
          <w:rFonts w:asciiTheme="minorHAnsi" w:hAnsiTheme="minorHAnsi" w:cstheme="minorHAnsi"/>
          <w:b/>
          <w:sz w:val="22"/>
          <w:szCs w:val="22"/>
        </w:rPr>
        <w:t xml:space="preserve">.) </w:t>
      </w:r>
      <w:r w:rsidRPr="008717BB">
        <w:rPr>
          <w:rFonts w:asciiTheme="minorHAnsi" w:hAnsiTheme="minorHAnsi" w:cstheme="minorHAnsi"/>
          <w:b/>
          <w:sz w:val="22"/>
          <w:szCs w:val="22"/>
        </w:rPr>
        <w:t>2015. évtől teljes adómentességet biztosít a 2,5 millió Ft vállalkozási szintű adóalap alatti vállalkozások részére.</w:t>
      </w:r>
      <w:r>
        <w:rPr>
          <w:rFonts w:asciiTheme="minorHAnsi" w:hAnsiTheme="minorHAnsi" w:cstheme="minorHAnsi"/>
          <w:sz w:val="22"/>
          <w:szCs w:val="22"/>
        </w:rPr>
        <w:t xml:space="preserve"> </w:t>
      </w:r>
      <w:r w:rsidRPr="008C60F5">
        <w:rPr>
          <w:rFonts w:asciiTheme="minorHAnsi" w:hAnsiTheme="minorHAnsi" w:cstheme="minorHAnsi"/>
          <w:sz w:val="22"/>
          <w:szCs w:val="22"/>
        </w:rPr>
        <w:t>A 202</w:t>
      </w:r>
      <w:r>
        <w:rPr>
          <w:rFonts w:asciiTheme="minorHAnsi" w:hAnsiTheme="minorHAnsi" w:cstheme="minorHAnsi"/>
          <w:sz w:val="22"/>
          <w:szCs w:val="22"/>
        </w:rPr>
        <w:t>1</w:t>
      </w:r>
      <w:r w:rsidRPr="008C60F5">
        <w:rPr>
          <w:rFonts w:asciiTheme="minorHAnsi" w:hAnsiTheme="minorHAnsi" w:cstheme="minorHAnsi"/>
          <w:sz w:val="22"/>
          <w:szCs w:val="22"/>
        </w:rPr>
        <w:t>. évi helyi iparűzési adóbevallási adatok alapján a Szombathelyen tevékenységet végző vállalkozások 65%-a mentesül az iparűzési adó fizetése alól. Ez az adóelőny jelentős kedvezmény a kis- és középvállalkozások részére.</w:t>
      </w:r>
    </w:p>
    <w:p w14:paraId="05D3D3BB" w14:textId="77777777" w:rsidR="00333084" w:rsidRDefault="00333084" w:rsidP="00333084">
      <w:pPr>
        <w:jc w:val="both"/>
        <w:rPr>
          <w:rFonts w:asciiTheme="minorHAnsi" w:hAnsiTheme="minorHAnsi" w:cstheme="minorHAnsi"/>
          <w:sz w:val="22"/>
          <w:szCs w:val="22"/>
        </w:rPr>
      </w:pPr>
    </w:p>
    <w:p w14:paraId="65BB0EDA" w14:textId="78467B28" w:rsidR="00E35D35" w:rsidRDefault="00333084" w:rsidP="00333084">
      <w:pPr>
        <w:jc w:val="both"/>
        <w:rPr>
          <w:rFonts w:asciiTheme="minorHAnsi" w:hAnsiTheme="minorHAnsi" w:cstheme="minorHAnsi"/>
          <w:bCs/>
          <w:sz w:val="22"/>
          <w:szCs w:val="22"/>
        </w:rPr>
      </w:pPr>
      <w:r w:rsidRPr="008717BB">
        <w:rPr>
          <w:rFonts w:asciiTheme="minorHAnsi" w:hAnsiTheme="minorHAnsi" w:cstheme="minorHAnsi"/>
          <w:b/>
          <w:bCs/>
          <w:sz w:val="22"/>
          <w:szCs w:val="22"/>
        </w:rPr>
        <w:t xml:space="preserve">Az Országgyűlés </w:t>
      </w:r>
      <w:r w:rsidR="00C63D67" w:rsidRPr="008717BB">
        <w:rPr>
          <w:rFonts w:asciiTheme="minorHAnsi" w:hAnsiTheme="minorHAnsi" w:cstheme="minorHAnsi"/>
          <w:b/>
          <w:bCs/>
          <w:sz w:val="22"/>
          <w:szCs w:val="22"/>
        </w:rPr>
        <w:t>2022. november 22-én elfogadta</w:t>
      </w:r>
      <w:r w:rsidRPr="008717BB">
        <w:rPr>
          <w:rFonts w:asciiTheme="minorHAnsi" w:hAnsiTheme="minorHAnsi" w:cstheme="minorHAnsi"/>
          <w:b/>
          <w:bCs/>
          <w:sz w:val="22"/>
          <w:szCs w:val="22"/>
        </w:rPr>
        <w:t xml:space="preserve"> az „Egyes adótörvények módosításáról” szóló </w:t>
      </w:r>
      <w:r w:rsidR="00F059F0">
        <w:rPr>
          <w:rFonts w:asciiTheme="minorHAnsi" w:hAnsiTheme="minorHAnsi" w:cstheme="minorHAnsi"/>
          <w:b/>
          <w:bCs/>
          <w:sz w:val="22"/>
          <w:szCs w:val="22"/>
        </w:rPr>
        <w:t xml:space="preserve">2022. évi XLV. </w:t>
      </w:r>
      <w:r w:rsidRPr="008717BB">
        <w:rPr>
          <w:rFonts w:asciiTheme="minorHAnsi" w:hAnsiTheme="minorHAnsi" w:cstheme="minorHAnsi"/>
          <w:b/>
          <w:bCs/>
          <w:sz w:val="22"/>
          <w:szCs w:val="22"/>
        </w:rPr>
        <w:t>törvény</w:t>
      </w:r>
      <w:r w:rsidR="00F059F0">
        <w:rPr>
          <w:rFonts w:asciiTheme="minorHAnsi" w:hAnsiTheme="minorHAnsi" w:cstheme="minorHAnsi"/>
          <w:b/>
          <w:bCs/>
          <w:sz w:val="22"/>
          <w:szCs w:val="22"/>
        </w:rPr>
        <w:t>t</w:t>
      </w:r>
      <w:r w:rsidR="00C63D67">
        <w:rPr>
          <w:rFonts w:asciiTheme="minorHAnsi" w:hAnsiTheme="minorHAnsi" w:cstheme="minorHAnsi"/>
          <w:bCs/>
          <w:sz w:val="22"/>
          <w:szCs w:val="22"/>
        </w:rPr>
        <w:t xml:space="preserve">. A törvénymódosítás érinti a helyi iparűzési </w:t>
      </w:r>
      <w:r w:rsidR="008A7F86">
        <w:rPr>
          <w:rFonts w:asciiTheme="minorHAnsi" w:hAnsiTheme="minorHAnsi" w:cstheme="minorHAnsi"/>
          <w:bCs/>
          <w:sz w:val="22"/>
          <w:szCs w:val="22"/>
        </w:rPr>
        <w:t>adó rendelkezés</w:t>
      </w:r>
      <w:r w:rsidR="00503474">
        <w:rPr>
          <w:rFonts w:asciiTheme="minorHAnsi" w:hAnsiTheme="minorHAnsi" w:cstheme="minorHAnsi"/>
          <w:bCs/>
          <w:sz w:val="22"/>
          <w:szCs w:val="22"/>
        </w:rPr>
        <w:t>eke</w:t>
      </w:r>
      <w:r w:rsidR="008A7F86">
        <w:rPr>
          <w:rFonts w:asciiTheme="minorHAnsi" w:hAnsiTheme="minorHAnsi" w:cstheme="minorHAnsi"/>
          <w:bCs/>
          <w:sz w:val="22"/>
          <w:szCs w:val="22"/>
        </w:rPr>
        <w:t>t</w:t>
      </w:r>
      <w:r w:rsidR="00C63D67">
        <w:rPr>
          <w:rFonts w:asciiTheme="minorHAnsi" w:hAnsiTheme="minorHAnsi" w:cstheme="minorHAnsi"/>
          <w:bCs/>
          <w:sz w:val="22"/>
          <w:szCs w:val="22"/>
        </w:rPr>
        <w:t xml:space="preserve"> is, melynek </w:t>
      </w:r>
      <w:r w:rsidR="001D1AB3">
        <w:rPr>
          <w:rFonts w:asciiTheme="minorHAnsi" w:hAnsiTheme="minorHAnsi" w:cstheme="minorHAnsi"/>
          <w:bCs/>
          <w:sz w:val="22"/>
          <w:szCs w:val="22"/>
        </w:rPr>
        <w:t xml:space="preserve">értelmében a </w:t>
      </w:r>
      <w:proofErr w:type="spellStart"/>
      <w:r w:rsidR="001D1AB3">
        <w:rPr>
          <w:rFonts w:asciiTheme="minorHAnsi" w:hAnsiTheme="minorHAnsi" w:cstheme="minorHAnsi"/>
          <w:bCs/>
          <w:sz w:val="22"/>
          <w:szCs w:val="22"/>
        </w:rPr>
        <w:t>H</w:t>
      </w:r>
      <w:r w:rsidR="006A29A3">
        <w:rPr>
          <w:rFonts w:asciiTheme="minorHAnsi" w:hAnsiTheme="minorHAnsi" w:cstheme="minorHAnsi"/>
          <w:bCs/>
          <w:sz w:val="22"/>
          <w:szCs w:val="22"/>
        </w:rPr>
        <w:t>tv</w:t>
      </w:r>
      <w:proofErr w:type="spellEnd"/>
      <w:r w:rsidR="006A29A3">
        <w:rPr>
          <w:rFonts w:asciiTheme="minorHAnsi" w:hAnsiTheme="minorHAnsi" w:cstheme="minorHAnsi"/>
          <w:bCs/>
          <w:sz w:val="22"/>
          <w:szCs w:val="22"/>
        </w:rPr>
        <w:t>. 39/A. §</w:t>
      </w:r>
      <w:r w:rsidR="006278A9">
        <w:rPr>
          <w:rFonts w:asciiTheme="minorHAnsi" w:hAnsiTheme="minorHAnsi" w:cstheme="minorHAnsi"/>
          <w:bCs/>
          <w:sz w:val="22"/>
          <w:szCs w:val="22"/>
        </w:rPr>
        <w:t>-a és 39/B. §-a</w:t>
      </w:r>
      <w:r w:rsidR="001D1AB3">
        <w:rPr>
          <w:rFonts w:asciiTheme="minorHAnsi" w:hAnsiTheme="minorHAnsi" w:cstheme="minorHAnsi"/>
          <w:bCs/>
          <w:sz w:val="22"/>
          <w:szCs w:val="22"/>
        </w:rPr>
        <w:t xml:space="preserve"> </w:t>
      </w:r>
      <w:r w:rsidR="006278A9">
        <w:rPr>
          <w:rFonts w:asciiTheme="minorHAnsi" w:hAnsiTheme="minorHAnsi" w:cstheme="minorHAnsi"/>
          <w:bCs/>
          <w:sz w:val="22"/>
          <w:szCs w:val="22"/>
        </w:rPr>
        <w:t>szerinti</w:t>
      </w:r>
      <w:r w:rsidR="001D1AB3">
        <w:rPr>
          <w:rFonts w:asciiTheme="minorHAnsi" w:hAnsiTheme="minorHAnsi" w:cstheme="minorHAnsi"/>
          <w:bCs/>
          <w:sz w:val="22"/>
          <w:szCs w:val="22"/>
        </w:rPr>
        <w:t xml:space="preserve"> egyszerűsített iparűzési adóalap-megállapításra</w:t>
      </w:r>
      <w:r w:rsidR="00503474">
        <w:rPr>
          <w:rFonts w:asciiTheme="minorHAnsi" w:hAnsiTheme="minorHAnsi" w:cstheme="minorHAnsi"/>
          <w:bCs/>
          <w:sz w:val="22"/>
          <w:szCs w:val="22"/>
        </w:rPr>
        <w:t xml:space="preserve"> vonatkozó szabályozás módosul</w:t>
      </w:r>
      <w:r w:rsidR="001D1AB3">
        <w:rPr>
          <w:rFonts w:asciiTheme="minorHAnsi" w:hAnsiTheme="minorHAnsi" w:cstheme="minorHAnsi"/>
          <w:bCs/>
          <w:sz w:val="22"/>
          <w:szCs w:val="22"/>
        </w:rPr>
        <w:t xml:space="preserve"> 2023. január 1. napjától. </w:t>
      </w:r>
      <w:r w:rsidR="00C2286E">
        <w:rPr>
          <w:rFonts w:asciiTheme="minorHAnsi" w:hAnsiTheme="minorHAnsi" w:cstheme="minorHAnsi"/>
          <w:bCs/>
          <w:sz w:val="22"/>
          <w:szCs w:val="22"/>
        </w:rPr>
        <w:t xml:space="preserve">A </w:t>
      </w:r>
      <w:proofErr w:type="spellStart"/>
      <w:r w:rsidR="00C2286E">
        <w:rPr>
          <w:rFonts w:asciiTheme="minorHAnsi" w:hAnsiTheme="minorHAnsi" w:cstheme="minorHAnsi"/>
          <w:bCs/>
          <w:sz w:val="22"/>
          <w:szCs w:val="22"/>
        </w:rPr>
        <w:t>Htv</w:t>
      </w:r>
      <w:proofErr w:type="spellEnd"/>
      <w:r w:rsidR="00C2286E">
        <w:rPr>
          <w:rFonts w:asciiTheme="minorHAnsi" w:hAnsiTheme="minorHAnsi" w:cstheme="minorHAnsi"/>
          <w:bCs/>
          <w:sz w:val="22"/>
          <w:szCs w:val="22"/>
        </w:rPr>
        <w:t>. ezirányú módosítása a jogalkotói szándék szerint átláthatóbbá, könnyebben teljesíthetővé teszi az e</w:t>
      </w:r>
      <w:r w:rsidR="00503474">
        <w:rPr>
          <w:rFonts w:asciiTheme="minorHAnsi" w:hAnsiTheme="minorHAnsi" w:cstheme="minorHAnsi"/>
          <w:bCs/>
          <w:sz w:val="22"/>
          <w:szCs w:val="22"/>
        </w:rPr>
        <w:t>gyszerűsített iparűzési adóalap-</w:t>
      </w:r>
      <w:r w:rsidR="00C2286E">
        <w:rPr>
          <w:rFonts w:asciiTheme="minorHAnsi" w:hAnsiTheme="minorHAnsi" w:cstheme="minorHAnsi"/>
          <w:bCs/>
          <w:sz w:val="22"/>
          <w:szCs w:val="22"/>
        </w:rPr>
        <w:t xml:space="preserve">megállapítás alkalmazását. </w:t>
      </w:r>
    </w:p>
    <w:p w14:paraId="2CE1BC62" w14:textId="77777777" w:rsidR="00E35D35" w:rsidRDefault="00E35D35" w:rsidP="00333084">
      <w:pPr>
        <w:jc w:val="both"/>
        <w:rPr>
          <w:rFonts w:asciiTheme="minorHAnsi" w:hAnsiTheme="minorHAnsi" w:cstheme="minorHAnsi"/>
          <w:bCs/>
          <w:sz w:val="22"/>
          <w:szCs w:val="22"/>
        </w:rPr>
      </w:pPr>
    </w:p>
    <w:p w14:paraId="6B04CFE5" w14:textId="354EF8B7" w:rsidR="00E35D35" w:rsidRDefault="00C2286E" w:rsidP="00333084">
      <w:pPr>
        <w:jc w:val="both"/>
        <w:rPr>
          <w:rStyle w:val="fontstyle01"/>
          <w:rFonts w:asciiTheme="minorHAnsi" w:hAnsiTheme="minorHAnsi" w:cstheme="minorHAnsi"/>
          <w:sz w:val="22"/>
          <w:szCs w:val="22"/>
        </w:rPr>
      </w:pPr>
      <w:r w:rsidRPr="00C2286E">
        <w:rPr>
          <w:rStyle w:val="fontstyle01"/>
          <w:rFonts w:asciiTheme="minorHAnsi" w:hAnsiTheme="minorHAnsi" w:cstheme="minorHAnsi"/>
          <w:sz w:val="22"/>
          <w:szCs w:val="22"/>
        </w:rPr>
        <w:t xml:space="preserve">A </w:t>
      </w:r>
      <w:r w:rsidR="008A7F86">
        <w:rPr>
          <w:rStyle w:val="fontstyle01"/>
          <w:rFonts w:asciiTheme="minorHAnsi" w:hAnsiTheme="minorHAnsi" w:cstheme="minorHAnsi"/>
          <w:sz w:val="22"/>
          <w:szCs w:val="22"/>
        </w:rPr>
        <w:t xml:space="preserve">2022. adóévre </w:t>
      </w:r>
      <w:r w:rsidRPr="00C2286E">
        <w:rPr>
          <w:rStyle w:val="fontstyle01"/>
          <w:rFonts w:asciiTheme="minorHAnsi" w:hAnsiTheme="minorHAnsi" w:cstheme="minorHAnsi"/>
          <w:sz w:val="22"/>
          <w:szCs w:val="22"/>
        </w:rPr>
        <w:t>hatályos helyi adószabályok értelmében külön-külön egyszerűsített iparűzési adóalap</w:t>
      </w:r>
      <w:r>
        <w:rPr>
          <w:rStyle w:val="fontstyle01"/>
          <w:rFonts w:asciiTheme="minorHAnsi" w:hAnsiTheme="minorHAnsi" w:cstheme="minorHAnsi"/>
          <w:sz w:val="22"/>
          <w:szCs w:val="22"/>
        </w:rPr>
        <w:t>-</w:t>
      </w:r>
      <w:r w:rsidRPr="00C2286E">
        <w:rPr>
          <w:rStyle w:val="fontstyle01"/>
          <w:rFonts w:asciiTheme="minorHAnsi" w:hAnsiTheme="minorHAnsi" w:cstheme="minorHAnsi"/>
          <w:sz w:val="22"/>
          <w:szCs w:val="22"/>
        </w:rPr>
        <w:t>megállapítási szabály és külön eljárási rendelkezés vonatkozik a 8 millió forintot meg nem haladó</w:t>
      </w:r>
      <w:r>
        <w:rPr>
          <w:rStyle w:val="fontstyle01"/>
          <w:rFonts w:asciiTheme="minorHAnsi" w:hAnsiTheme="minorHAnsi" w:cstheme="minorHAnsi"/>
          <w:sz w:val="22"/>
          <w:szCs w:val="22"/>
        </w:rPr>
        <w:t xml:space="preserve"> </w:t>
      </w:r>
      <w:r w:rsidRPr="00C2286E">
        <w:rPr>
          <w:rStyle w:val="fontstyle01"/>
          <w:rFonts w:asciiTheme="minorHAnsi" w:hAnsiTheme="minorHAnsi" w:cstheme="minorHAnsi"/>
          <w:sz w:val="22"/>
          <w:szCs w:val="22"/>
        </w:rPr>
        <w:t xml:space="preserve">nettó </w:t>
      </w:r>
      <w:proofErr w:type="spellStart"/>
      <w:r w:rsidRPr="00C2286E">
        <w:rPr>
          <w:rStyle w:val="fontstyle01"/>
          <w:rFonts w:asciiTheme="minorHAnsi" w:hAnsiTheme="minorHAnsi" w:cstheme="minorHAnsi"/>
          <w:sz w:val="22"/>
          <w:szCs w:val="22"/>
        </w:rPr>
        <w:t>árbevételű</w:t>
      </w:r>
      <w:proofErr w:type="spellEnd"/>
      <w:r w:rsidRPr="00C2286E">
        <w:rPr>
          <w:rStyle w:val="fontstyle01"/>
          <w:rFonts w:asciiTheme="minorHAnsi" w:hAnsiTheme="minorHAnsi" w:cstheme="minorHAnsi"/>
          <w:sz w:val="22"/>
          <w:szCs w:val="22"/>
        </w:rPr>
        <w:t xml:space="preserve"> vállalkozóra, az átalányadózó vállalkozóra, a KATA alanyára, a KIVA alanyára. Ez</w:t>
      </w:r>
      <w:r>
        <w:rPr>
          <w:rStyle w:val="fontstyle01"/>
          <w:rFonts w:asciiTheme="minorHAnsi" w:hAnsiTheme="minorHAnsi" w:cstheme="minorHAnsi"/>
          <w:sz w:val="22"/>
          <w:szCs w:val="22"/>
        </w:rPr>
        <w:t xml:space="preserve"> </w:t>
      </w:r>
      <w:r w:rsidRPr="00C2286E">
        <w:rPr>
          <w:rStyle w:val="fontstyle01"/>
          <w:rFonts w:asciiTheme="minorHAnsi" w:hAnsiTheme="minorHAnsi" w:cstheme="minorHAnsi"/>
          <w:sz w:val="22"/>
          <w:szCs w:val="22"/>
        </w:rPr>
        <w:t>a sokféle, egymást részint átfedő adóalap-megállapítási rendszer nehezíti az áttekinthetőséget, az</w:t>
      </w:r>
      <w:r>
        <w:rPr>
          <w:rStyle w:val="fontstyle01"/>
          <w:rFonts w:asciiTheme="minorHAnsi" w:hAnsiTheme="minorHAnsi" w:cstheme="minorHAnsi"/>
          <w:sz w:val="22"/>
          <w:szCs w:val="22"/>
        </w:rPr>
        <w:t xml:space="preserve"> </w:t>
      </w:r>
      <w:r w:rsidRPr="00C2286E">
        <w:rPr>
          <w:rStyle w:val="fontstyle01"/>
          <w:rFonts w:asciiTheme="minorHAnsi" w:hAnsiTheme="minorHAnsi" w:cstheme="minorHAnsi"/>
          <w:sz w:val="22"/>
          <w:szCs w:val="22"/>
        </w:rPr>
        <w:t>adóalap-megállapítási módok közötti választás külön mérlegelést igényel.</w:t>
      </w:r>
      <w:r>
        <w:rPr>
          <w:rStyle w:val="fontstyle01"/>
          <w:rFonts w:asciiTheme="minorHAnsi" w:hAnsiTheme="minorHAnsi" w:cstheme="minorHAnsi"/>
          <w:sz w:val="22"/>
          <w:szCs w:val="22"/>
        </w:rPr>
        <w:t xml:space="preserve"> </w:t>
      </w:r>
    </w:p>
    <w:p w14:paraId="0228F3B1" w14:textId="77777777" w:rsidR="00E35D35" w:rsidRDefault="00E35D35" w:rsidP="00333084">
      <w:pPr>
        <w:jc w:val="both"/>
        <w:rPr>
          <w:rStyle w:val="fontstyle01"/>
          <w:rFonts w:asciiTheme="minorHAnsi" w:hAnsiTheme="minorHAnsi" w:cstheme="minorHAnsi"/>
          <w:sz w:val="22"/>
          <w:szCs w:val="22"/>
        </w:rPr>
      </w:pPr>
    </w:p>
    <w:p w14:paraId="6694EA92" w14:textId="0D0A8B3E" w:rsidR="00423A1F" w:rsidRDefault="00C2286E" w:rsidP="00E35D35">
      <w:pPr>
        <w:jc w:val="both"/>
        <w:rPr>
          <w:rStyle w:val="fontstyle01"/>
          <w:rFonts w:asciiTheme="minorHAnsi" w:hAnsiTheme="minorHAnsi" w:cstheme="minorHAnsi"/>
          <w:sz w:val="22"/>
          <w:szCs w:val="22"/>
        </w:rPr>
      </w:pPr>
      <w:r w:rsidRPr="008717BB">
        <w:rPr>
          <w:rStyle w:val="fontstyle01"/>
          <w:rFonts w:asciiTheme="minorHAnsi" w:hAnsiTheme="minorHAnsi" w:cstheme="minorHAnsi"/>
          <w:b/>
          <w:sz w:val="22"/>
          <w:szCs w:val="22"/>
        </w:rPr>
        <w:t>A</w:t>
      </w:r>
      <w:r w:rsidR="006278A9" w:rsidRPr="008717BB">
        <w:rPr>
          <w:rStyle w:val="fontstyle01"/>
          <w:rFonts w:asciiTheme="minorHAnsi" w:hAnsiTheme="minorHAnsi" w:cstheme="minorHAnsi"/>
          <w:b/>
          <w:sz w:val="22"/>
          <w:szCs w:val="22"/>
        </w:rPr>
        <w:t xml:space="preserve"> </w:t>
      </w:r>
      <w:proofErr w:type="spellStart"/>
      <w:r w:rsidR="006278A9" w:rsidRPr="008717BB">
        <w:rPr>
          <w:rStyle w:val="fontstyle01"/>
          <w:rFonts w:asciiTheme="minorHAnsi" w:hAnsiTheme="minorHAnsi" w:cstheme="minorHAnsi"/>
          <w:b/>
          <w:sz w:val="22"/>
          <w:szCs w:val="22"/>
        </w:rPr>
        <w:t>Htv</w:t>
      </w:r>
      <w:proofErr w:type="spellEnd"/>
      <w:r w:rsidR="006278A9" w:rsidRPr="008717BB">
        <w:rPr>
          <w:rStyle w:val="fontstyle01"/>
          <w:rFonts w:asciiTheme="minorHAnsi" w:hAnsiTheme="minorHAnsi" w:cstheme="minorHAnsi"/>
          <w:b/>
          <w:sz w:val="22"/>
          <w:szCs w:val="22"/>
        </w:rPr>
        <w:t>. 39/A. §-</w:t>
      </w:r>
      <w:proofErr w:type="spellStart"/>
      <w:r w:rsidR="006278A9" w:rsidRPr="008717BB">
        <w:rPr>
          <w:rStyle w:val="fontstyle01"/>
          <w:rFonts w:asciiTheme="minorHAnsi" w:hAnsiTheme="minorHAnsi" w:cstheme="minorHAnsi"/>
          <w:b/>
          <w:sz w:val="22"/>
          <w:szCs w:val="22"/>
        </w:rPr>
        <w:t>ának</w:t>
      </w:r>
      <w:proofErr w:type="spellEnd"/>
      <w:r w:rsidR="006278A9" w:rsidRPr="008717BB">
        <w:rPr>
          <w:rStyle w:val="fontstyle01"/>
          <w:rFonts w:asciiTheme="minorHAnsi" w:hAnsiTheme="minorHAnsi" w:cstheme="minorHAnsi"/>
          <w:b/>
          <w:sz w:val="22"/>
          <w:szCs w:val="22"/>
        </w:rPr>
        <w:t xml:space="preserve"> módosítása szerint </w:t>
      </w:r>
      <w:r w:rsidRPr="008717BB">
        <w:rPr>
          <w:rStyle w:val="fontstyle01"/>
          <w:rFonts w:asciiTheme="minorHAnsi" w:hAnsiTheme="minorHAnsi" w:cstheme="minorHAnsi"/>
          <w:b/>
          <w:sz w:val="22"/>
          <w:szCs w:val="22"/>
        </w:rPr>
        <w:t xml:space="preserve">valamennyi olyan vállalkozó, </w:t>
      </w:r>
      <w:r w:rsidR="00A16F85" w:rsidRPr="008717BB">
        <w:rPr>
          <w:rStyle w:val="fontstyle01"/>
          <w:rFonts w:asciiTheme="minorHAnsi" w:hAnsiTheme="minorHAnsi" w:cstheme="minorHAnsi"/>
          <w:b/>
          <w:sz w:val="22"/>
          <w:szCs w:val="22"/>
        </w:rPr>
        <w:t>akinek</w:t>
      </w:r>
      <w:r w:rsidRPr="008717BB">
        <w:rPr>
          <w:rStyle w:val="fontstyle01"/>
          <w:rFonts w:asciiTheme="minorHAnsi" w:hAnsiTheme="minorHAnsi" w:cstheme="minorHAnsi"/>
          <w:b/>
          <w:sz w:val="22"/>
          <w:szCs w:val="22"/>
        </w:rPr>
        <w:t xml:space="preserve"> az adóévi bevétele – éves</w:t>
      </w:r>
      <w:r w:rsidR="001E651E" w:rsidRPr="008717BB">
        <w:rPr>
          <w:rStyle w:val="fontstyle01"/>
          <w:rFonts w:asciiTheme="minorHAnsi" w:hAnsiTheme="minorHAnsi" w:cstheme="minorHAnsi"/>
          <w:b/>
          <w:sz w:val="22"/>
          <w:szCs w:val="22"/>
        </w:rPr>
        <w:t xml:space="preserve"> </w:t>
      </w:r>
      <w:r w:rsidRPr="008717BB">
        <w:rPr>
          <w:rStyle w:val="fontstyle01"/>
          <w:rFonts w:asciiTheme="minorHAnsi" w:hAnsiTheme="minorHAnsi" w:cstheme="minorHAnsi"/>
          <w:b/>
          <w:sz w:val="22"/>
          <w:szCs w:val="22"/>
        </w:rPr>
        <w:t>szinten</w:t>
      </w:r>
      <w:r w:rsidR="00A16F85" w:rsidRPr="008717BB">
        <w:rPr>
          <w:rStyle w:val="fontstyle01"/>
          <w:rFonts w:asciiTheme="minorHAnsi" w:hAnsiTheme="minorHAnsi" w:cstheme="minorHAnsi"/>
          <w:b/>
          <w:sz w:val="22"/>
          <w:szCs w:val="22"/>
        </w:rPr>
        <w:t xml:space="preserve"> </w:t>
      </w:r>
      <w:r w:rsidRPr="008717BB">
        <w:rPr>
          <w:rStyle w:val="fontstyle01"/>
          <w:rFonts w:asciiTheme="minorHAnsi" w:hAnsiTheme="minorHAnsi" w:cstheme="minorHAnsi"/>
          <w:b/>
          <w:sz w:val="22"/>
          <w:szCs w:val="22"/>
        </w:rPr>
        <w:t xml:space="preserve">számítva, azaz 12 hónapnál rövidebb </w:t>
      </w:r>
      <w:proofErr w:type="spellStart"/>
      <w:r w:rsidRPr="008717BB">
        <w:rPr>
          <w:rStyle w:val="fontstyle01"/>
          <w:rFonts w:asciiTheme="minorHAnsi" w:hAnsiTheme="minorHAnsi" w:cstheme="minorHAnsi"/>
          <w:b/>
          <w:sz w:val="22"/>
          <w:szCs w:val="22"/>
        </w:rPr>
        <w:t>adóév</w:t>
      </w:r>
      <w:proofErr w:type="spellEnd"/>
      <w:r w:rsidRPr="008717BB">
        <w:rPr>
          <w:rStyle w:val="fontstyle01"/>
          <w:rFonts w:asciiTheme="minorHAnsi" w:hAnsiTheme="minorHAnsi" w:cstheme="minorHAnsi"/>
          <w:b/>
          <w:sz w:val="22"/>
          <w:szCs w:val="22"/>
        </w:rPr>
        <w:t xml:space="preserve"> esetén a működés naptári napjai alapján </w:t>
      </w:r>
      <w:proofErr w:type="spellStart"/>
      <w:r w:rsidRPr="008717BB">
        <w:rPr>
          <w:rStyle w:val="fontstyle01"/>
          <w:rFonts w:asciiTheme="minorHAnsi" w:hAnsiTheme="minorHAnsi" w:cstheme="minorHAnsi"/>
          <w:b/>
          <w:sz w:val="22"/>
          <w:szCs w:val="22"/>
        </w:rPr>
        <w:t>évesítve</w:t>
      </w:r>
      <w:proofErr w:type="spellEnd"/>
      <w:r w:rsidRPr="008717BB">
        <w:rPr>
          <w:rStyle w:val="fontstyle01"/>
          <w:rFonts w:asciiTheme="minorHAnsi" w:hAnsiTheme="minorHAnsi" w:cstheme="minorHAnsi"/>
          <w:b/>
          <w:sz w:val="22"/>
          <w:szCs w:val="22"/>
        </w:rPr>
        <w:t xml:space="preserve"> – a 25</w:t>
      </w:r>
      <w:r w:rsidR="00E35D35" w:rsidRPr="008717BB">
        <w:rPr>
          <w:rStyle w:val="fontstyle01"/>
          <w:rFonts w:asciiTheme="minorHAnsi" w:hAnsiTheme="minorHAnsi" w:cstheme="minorHAnsi"/>
          <w:b/>
          <w:sz w:val="22"/>
          <w:szCs w:val="22"/>
        </w:rPr>
        <w:t xml:space="preserve"> </w:t>
      </w:r>
      <w:r w:rsidRPr="008717BB">
        <w:rPr>
          <w:rStyle w:val="fontstyle01"/>
          <w:rFonts w:asciiTheme="minorHAnsi" w:hAnsiTheme="minorHAnsi" w:cstheme="minorHAnsi"/>
          <w:b/>
          <w:sz w:val="22"/>
          <w:szCs w:val="22"/>
        </w:rPr>
        <w:t>millió (a személyi jövedelem-adótörvény szerinti átalányadót választó kereskedők esetén a 120</w:t>
      </w:r>
      <w:r w:rsidR="00E35D35" w:rsidRPr="008717BB">
        <w:rPr>
          <w:rStyle w:val="fontstyle01"/>
          <w:rFonts w:asciiTheme="minorHAnsi" w:hAnsiTheme="minorHAnsi" w:cstheme="minorHAnsi"/>
          <w:b/>
          <w:sz w:val="22"/>
          <w:szCs w:val="22"/>
        </w:rPr>
        <w:t xml:space="preserve"> </w:t>
      </w:r>
      <w:r w:rsidRPr="008717BB">
        <w:rPr>
          <w:rStyle w:val="fontstyle01"/>
          <w:rFonts w:asciiTheme="minorHAnsi" w:hAnsiTheme="minorHAnsi" w:cstheme="minorHAnsi"/>
          <w:b/>
          <w:sz w:val="22"/>
          <w:szCs w:val="22"/>
        </w:rPr>
        <w:t>millió) forintot nem haladja meg, jogosulttá válik az iparűzési adóalapja egyszerűsített</w:t>
      </w:r>
      <w:r w:rsidR="00E35D35" w:rsidRPr="008717BB">
        <w:rPr>
          <w:rStyle w:val="fontstyle01"/>
          <w:rFonts w:asciiTheme="minorHAnsi" w:hAnsiTheme="minorHAnsi" w:cstheme="minorHAnsi"/>
          <w:b/>
          <w:sz w:val="22"/>
          <w:szCs w:val="22"/>
        </w:rPr>
        <w:t xml:space="preserve"> </w:t>
      </w:r>
      <w:r w:rsidRPr="008717BB">
        <w:rPr>
          <w:rStyle w:val="fontstyle01"/>
          <w:rFonts w:asciiTheme="minorHAnsi" w:hAnsiTheme="minorHAnsi" w:cstheme="minorHAnsi"/>
          <w:b/>
          <w:sz w:val="22"/>
          <w:szCs w:val="22"/>
        </w:rPr>
        <w:t>megállapítására</w:t>
      </w:r>
      <w:r w:rsidRPr="00E35D35">
        <w:rPr>
          <w:rStyle w:val="fontstyle01"/>
          <w:rFonts w:asciiTheme="minorHAnsi" w:hAnsiTheme="minorHAnsi" w:cstheme="minorHAnsi"/>
          <w:sz w:val="22"/>
          <w:szCs w:val="22"/>
        </w:rPr>
        <w:t>. A bevétel-alapú differenciálás illeszkedik az adó forgalmi adó jellegéhez, képes jól</w:t>
      </w:r>
      <w:r w:rsidR="00E35D35">
        <w:rPr>
          <w:rStyle w:val="fontstyle01"/>
          <w:rFonts w:asciiTheme="minorHAnsi" w:hAnsiTheme="minorHAnsi" w:cstheme="minorHAnsi"/>
          <w:sz w:val="22"/>
          <w:szCs w:val="22"/>
        </w:rPr>
        <w:t xml:space="preserve"> </w:t>
      </w:r>
      <w:r w:rsidRPr="00E35D35">
        <w:rPr>
          <w:rStyle w:val="fontstyle01"/>
          <w:rFonts w:asciiTheme="minorHAnsi" w:hAnsiTheme="minorHAnsi" w:cstheme="minorHAnsi"/>
          <w:sz w:val="22"/>
          <w:szCs w:val="22"/>
        </w:rPr>
        <w:t xml:space="preserve">leírni a vállalkozás méretét, s egyben biztosítja, hogy mindazon vállalkozók, </w:t>
      </w:r>
      <w:r w:rsidR="0076463A">
        <w:rPr>
          <w:rStyle w:val="fontstyle01"/>
          <w:rFonts w:asciiTheme="minorHAnsi" w:hAnsiTheme="minorHAnsi" w:cstheme="minorHAnsi"/>
          <w:sz w:val="22"/>
          <w:szCs w:val="22"/>
        </w:rPr>
        <w:lastRenderedPageBreak/>
        <w:t>akik</w:t>
      </w:r>
      <w:r w:rsidRPr="00E35D35">
        <w:rPr>
          <w:rStyle w:val="fontstyle01"/>
          <w:rFonts w:asciiTheme="minorHAnsi" w:hAnsiTheme="minorHAnsi" w:cstheme="minorHAnsi"/>
          <w:sz w:val="22"/>
          <w:szCs w:val="22"/>
        </w:rPr>
        <w:t xml:space="preserve"> jelenleg</w:t>
      </w:r>
      <w:r w:rsidR="00E35D35">
        <w:rPr>
          <w:rStyle w:val="fontstyle01"/>
          <w:rFonts w:asciiTheme="minorHAnsi" w:hAnsiTheme="minorHAnsi" w:cstheme="minorHAnsi"/>
          <w:sz w:val="22"/>
          <w:szCs w:val="22"/>
        </w:rPr>
        <w:t xml:space="preserve"> </w:t>
      </w:r>
      <w:r w:rsidRPr="00E35D35">
        <w:rPr>
          <w:rStyle w:val="fontstyle01"/>
          <w:rFonts w:asciiTheme="minorHAnsi" w:hAnsiTheme="minorHAnsi" w:cstheme="minorHAnsi"/>
          <w:sz w:val="22"/>
          <w:szCs w:val="22"/>
        </w:rPr>
        <w:t>alkalmazzák az egyszerűsített adóalap-megállapítás valamely fajtáját, élhessenek az új modell</w:t>
      </w:r>
      <w:r w:rsidR="00E35D35">
        <w:rPr>
          <w:rStyle w:val="fontstyle01"/>
          <w:rFonts w:asciiTheme="minorHAnsi" w:hAnsiTheme="minorHAnsi" w:cstheme="minorHAnsi"/>
          <w:sz w:val="22"/>
          <w:szCs w:val="22"/>
        </w:rPr>
        <w:t xml:space="preserve"> </w:t>
      </w:r>
      <w:r w:rsidRPr="00E35D35">
        <w:rPr>
          <w:rStyle w:val="fontstyle01"/>
          <w:rFonts w:asciiTheme="minorHAnsi" w:hAnsiTheme="minorHAnsi" w:cstheme="minorHAnsi"/>
          <w:sz w:val="22"/>
          <w:szCs w:val="22"/>
        </w:rPr>
        <w:t>biztosította egyszerűbb szabályokkal.</w:t>
      </w:r>
      <w:r w:rsidR="00E35D35">
        <w:rPr>
          <w:rStyle w:val="fontstyle01"/>
          <w:rFonts w:asciiTheme="minorHAnsi" w:hAnsiTheme="minorHAnsi" w:cstheme="minorHAnsi"/>
          <w:sz w:val="22"/>
          <w:szCs w:val="22"/>
        </w:rPr>
        <w:t xml:space="preserve"> A </w:t>
      </w:r>
      <w:r w:rsidR="00E35D35" w:rsidRPr="00E35D35">
        <w:rPr>
          <w:rStyle w:val="fontstyle01"/>
          <w:rFonts w:asciiTheme="minorHAnsi" w:hAnsiTheme="minorHAnsi" w:cstheme="minorHAnsi"/>
          <w:sz w:val="22"/>
          <w:szCs w:val="22"/>
        </w:rPr>
        <w:t>kisvállalkozók egyszerűsített iparűzési</w:t>
      </w:r>
      <w:r w:rsidR="00E35D35">
        <w:rPr>
          <w:rFonts w:asciiTheme="minorHAnsi" w:hAnsiTheme="minorHAnsi" w:cstheme="minorHAnsi"/>
          <w:color w:val="000000"/>
          <w:sz w:val="22"/>
          <w:szCs w:val="22"/>
        </w:rPr>
        <w:t xml:space="preserve"> </w:t>
      </w:r>
      <w:r w:rsidR="00E35D35" w:rsidRPr="00E35D35">
        <w:rPr>
          <w:rStyle w:val="fontstyle01"/>
          <w:rFonts w:asciiTheme="minorHAnsi" w:hAnsiTheme="minorHAnsi" w:cstheme="minorHAnsi"/>
          <w:sz w:val="22"/>
          <w:szCs w:val="22"/>
        </w:rPr>
        <w:t>adóalapja az adóévi bevételük nagyságától függően sávosan differenciált, (a székhelyük és a</w:t>
      </w:r>
      <w:r w:rsidR="00E35D35">
        <w:rPr>
          <w:rFonts w:asciiTheme="minorHAnsi" w:hAnsiTheme="minorHAnsi" w:cstheme="minorHAnsi"/>
          <w:color w:val="000000"/>
          <w:sz w:val="22"/>
          <w:szCs w:val="22"/>
        </w:rPr>
        <w:t xml:space="preserve"> </w:t>
      </w:r>
      <w:r w:rsidR="00E35D35" w:rsidRPr="00E35D35">
        <w:rPr>
          <w:rStyle w:val="fontstyle01"/>
          <w:rFonts w:asciiTheme="minorHAnsi" w:hAnsiTheme="minorHAnsi" w:cstheme="minorHAnsi"/>
          <w:sz w:val="22"/>
          <w:szCs w:val="22"/>
        </w:rPr>
        <w:t>telephelyeik fekvése szer</w:t>
      </w:r>
      <w:r w:rsidR="00E35D35">
        <w:rPr>
          <w:rStyle w:val="fontstyle01"/>
          <w:rFonts w:asciiTheme="minorHAnsi" w:hAnsiTheme="minorHAnsi" w:cstheme="minorHAnsi"/>
          <w:sz w:val="22"/>
          <w:szCs w:val="22"/>
        </w:rPr>
        <w:t xml:space="preserve">inti) önkormányzatonként azonos </w:t>
      </w:r>
      <w:r w:rsidR="00E35D35" w:rsidRPr="00E35D35">
        <w:rPr>
          <w:rStyle w:val="fontstyle01"/>
          <w:rFonts w:asciiTheme="minorHAnsi" w:hAnsiTheme="minorHAnsi" w:cstheme="minorHAnsi"/>
          <w:sz w:val="22"/>
          <w:szCs w:val="22"/>
        </w:rPr>
        <w:t>nag</w:t>
      </w:r>
      <w:r w:rsidR="00E35D35">
        <w:rPr>
          <w:rStyle w:val="fontstyle01"/>
          <w:rFonts w:asciiTheme="minorHAnsi" w:hAnsiTheme="minorHAnsi" w:cstheme="minorHAnsi"/>
          <w:sz w:val="22"/>
          <w:szCs w:val="22"/>
        </w:rPr>
        <w:t xml:space="preserve">yságú, </w:t>
      </w:r>
      <w:r w:rsidR="00C63D67">
        <w:rPr>
          <w:rStyle w:val="fontstyle01"/>
          <w:rFonts w:asciiTheme="minorHAnsi" w:hAnsiTheme="minorHAnsi" w:cstheme="minorHAnsi"/>
          <w:sz w:val="22"/>
          <w:szCs w:val="22"/>
        </w:rPr>
        <w:t>tételes összeg lehet. A</w:t>
      </w:r>
      <w:r w:rsidR="00C130E5">
        <w:rPr>
          <w:rStyle w:val="fontstyle01"/>
          <w:rFonts w:asciiTheme="minorHAnsi" w:hAnsiTheme="minorHAnsi" w:cstheme="minorHAnsi"/>
          <w:sz w:val="22"/>
          <w:szCs w:val="22"/>
        </w:rPr>
        <w:t>z új szabály</w:t>
      </w:r>
      <w:r w:rsidR="00C63D67">
        <w:rPr>
          <w:rStyle w:val="fontstyle01"/>
          <w:rFonts w:asciiTheme="minorHAnsi" w:hAnsiTheme="minorHAnsi" w:cstheme="minorHAnsi"/>
          <w:sz w:val="22"/>
          <w:szCs w:val="22"/>
        </w:rPr>
        <w:t xml:space="preserve"> </w:t>
      </w:r>
      <w:r w:rsidR="00E35D35" w:rsidRPr="00E35D35">
        <w:rPr>
          <w:rStyle w:val="fontstyle01"/>
          <w:rFonts w:asciiTheme="minorHAnsi" w:hAnsiTheme="minorHAnsi" w:cstheme="minorHAnsi"/>
          <w:sz w:val="22"/>
          <w:szCs w:val="22"/>
        </w:rPr>
        <w:t>három bevételi sávot és ahhoz tartozó tételes adóalapot határoz meg.</w:t>
      </w:r>
      <w:r w:rsidR="00E35D35">
        <w:rPr>
          <w:rStyle w:val="fontstyle01"/>
          <w:rFonts w:asciiTheme="minorHAnsi" w:hAnsiTheme="minorHAnsi" w:cstheme="minorHAnsi"/>
          <w:sz w:val="22"/>
          <w:szCs w:val="22"/>
        </w:rPr>
        <w:t xml:space="preserve"> </w:t>
      </w:r>
    </w:p>
    <w:p w14:paraId="32129E85" w14:textId="77777777" w:rsidR="00423A1F" w:rsidRDefault="00423A1F" w:rsidP="00E35D35">
      <w:pPr>
        <w:jc w:val="both"/>
        <w:rPr>
          <w:rStyle w:val="fontstyle01"/>
          <w:rFonts w:asciiTheme="minorHAnsi" w:hAnsiTheme="minorHAnsi" w:cstheme="minorHAnsi"/>
          <w:sz w:val="22"/>
          <w:szCs w:val="22"/>
        </w:rPr>
      </w:pPr>
    </w:p>
    <w:p w14:paraId="2A6E4E21" w14:textId="7196FA97" w:rsidR="00333084" w:rsidRDefault="00423A1F" w:rsidP="00E35D35">
      <w:pPr>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Ezen egyszerűsített adóalap-megállapítás választása esetén a</w:t>
      </w:r>
      <w:r w:rsidR="00E35D35">
        <w:rPr>
          <w:rStyle w:val="fontstyle01"/>
          <w:rFonts w:asciiTheme="minorHAnsi" w:hAnsiTheme="minorHAnsi" w:cstheme="minorHAnsi"/>
          <w:sz w:val="22"/>
          <w:szCs w:val="22"/>
        </w:rPr>
        <w:t xml:space="preserve"> Szombathelyen hatályos 2%-os helyi iparűzési adómértékre figyelemmel a 12 millió forint árbevétel alatti kisvállalkozó</w:t>
      </w:r>
      <w:r>
        <w:rPr>
          <w:rStyle w:val="fontstyle01"/>
          <w:rFonts w:asciiTheme="minorHAnsi" w:hAnsiTheme="minorHAnsi" w:cstheme="minorHAnsi"/>
          <w:sz w:val="22"/>
          <w:szCs w:val="22"/>
        </w:rPr>
        <w:t>nak</w:t>
      </w:r>
      <w:r w:rsidR="00E35D35">
        <w:rPr>
          <w:rStyle w:val="fontstyle01"/>
          <w:rFonts w:asciiTheme="minorHAnsi" w:hAnsiTheme="minorHAnsi" w:cstheme="minorHAnsi"/>
          <w:sz w:val="22"/>
          <w:szCs w:val="22"/>
        </w:rPr>
        <w:t xml:space="preserve"> évi 50.000,-Ft, a 12</w:t>
      </w:r>
      <w:r>
        <w:rPr>
          <w:rStyle w:val="fontstyle01"/>
          <w:rFonts w:asciiTheme="minorHAnsi" w:hAnsiTheme="minorHAnsi" w:cstheme="minorHAnsi"/>
          <w:sz w:val="22"/>
          <w:szCs w:val="22"/>
        </w:rPr>
        <w:t xml:space="preserve">-18 millió forint árbevétel közötti kisvállalkozónak évi 120.000,-Ft, a 18-25 millió forint árbevétel közötti kisvállalkozónak évi     </w:t>
      </w:r>
      <w:proofErr w:type="gramStart"/>
      <w:r>
        <w:rPr>
          <w:rStyle w:val="fontstyle01"/>
          <w:rFonts w:asciiTheme="minorHAnsi" w:hAnsiTheme="minorHAnsi" w:cstheme="minorHAnsi"/>
          <w:sz w:val="22"/>
          <w:szCs w:val="22"/>
        </w:rPr>
        <w:t>170.000,-</w:t>
      </w:r>
      <w:proofErr w:type="gramEnd"/>
      <w:r>
        <w:rPr>
          <w:rStyle w:val="fontstyle01"/>
          <w:rFonts w:asciiTheme="minorHAnsi" w:hAnsiTheme="minorHAnsi" w:cstheme="minorHAnsi"/>
          <w:sz w:val="22"/>
          <w:szCs w:val="22"/>
        </w:rPr>
        <w:t xml:space="preserve">Ft lesz a tételes összegű helyi iparűzési adója. A 2023. adóévre vonatkozó választást a 2022. adóévi adóbevalláson kell megtenni 2023. május 31-ig. A fenti </w:t>
      </w:r>
      <w:proofErr w:type="spellStart"/>
      <w:r>
        <w:rPr>
          <w:rStyle w:val="fontstyle01"/>
          <w:rFonts w:asciiTheme="minorHAnsi" w:hAnsiTheme="minorHAnsi" w:cstheme="minorHAnsi"/>
          <w:sz w:val="22"/>
          <w:szCs w:val="22"/>
        </w:rPr>
        <w:t>árbevételi</w:t>
      </w:r>
      <w:proofErr w:type="spellEnd"/>
      <w:r>
        <w:rPr>
          <w:rStyle w:val="fontstyle01"/>
          <w:rFonts w:asciiTheme="minorHAnsi" w:hAnsiTheme="minorHAnsi" w:cstheme="minorHAnsi"/>
          <w:sz w:val="22"/>
          <w:szCs w:val="22"/>
        </w:rPr>
        <w:t xml:space="preserve"> sávok szerinti 2023. adóévi adóelőleget szintén ezen időpontig kell megfizetni.</w:t>
      </w:r>
      <w:r w:rsidR="00F54828">
        <w:rPr>
          <w:rStyle w:val="fontstyle01"/>
          <w:rFonts w:asciiTheme="minorHAnsi" w:hAnsiTheme="minorHAnsi" w:cstheme="minorHAnsi"/>
          <w:sz w:val="22"/>
          <w:szCs w:val="22"/>
        </w:rPr>
        <w:t xml:space="preserve"> </w:t>
      </w:r>
      <w:r w:rsidR="002861CA" w:rsidRPr="002861CA">
        <w:rPr>
          <w:rStyle w:val="fontstyle01"/>
          <w:rFonts w:asciiTheme="minorHAnsi" w:hAnsiTheme="minorHAnsi" w:cstheme="minorHAnsi"/>
          <w:sz w:val="22"/>
          <w:szCs w:val="22"/>
        </w:rPr>
        <w:t>Ha a kisvállalkozó adóévi bevétele az előző adóévben is irányadó bevételi</w:t>
      </w:r>
      <w:r w:rsidR="002861CA" w:rsidRPr="002861CA">
        <w:rPr>
          <w:rFonts w:asciiTheme="minorHAnsi" w:hAnsiTheme="minorHAnsi" w:cstheme="minorHAnsi"/>
          <w:color w:val="000000"/>
          <w:sz w:val="22"/>
          <w:szCs w:val="22"/>
        </w:rPr>
        <w:br/>
      </w:r>
      <w:r w:rsidR="002861CA" w:rsidRPr="002861CA">
        <w:rPr>
          <w:rStyle w:val="fontstyle01"/>
          <w:rFonts w:asciiTheme="minorHAnsi" w:hAnsiTheme="minorHAnsi" w:cstheme="minorHAnsi"/>
          <w:sz w:val="22"/>
          <w:szCs w:val="22"/>
        </w:rPr>
        <w:t xml:space="preserve">sávhatárt nem lépi át, az évi egyszeri adó(előleg) fizetésen túlmenően </w:t>
      </w:r>
      <w:r w:rsidR="002861CA">
        <w:rPr>
          <w:rStyle w:val="fontstyle01"/>
          <w:rFonts w:asciiTheme="minorHAnsi" w:hAnsiTheme="minorHAnsi" w:cstheme="minorHAnsi"/>
          <w:sz w:val="22"/>
          <w:szCs w:val="22"/>
        </w:rPr>
        <w:t>a 2023. adóévről és azt követő adóévekről adóbevallás benyújtási kötelezettsége nem lesz.</w:t>
      </w:r>
    </w:p>
    <w:p w14:paraId="0D4D6626" w14:textId="77777777" w:rsidR="006A29A3" w:rsidRDefault="006A29A3" w:rsidP="00E35D35">
      <w:pPr>
        <w:jc w:val="both"/>
        <w:rPr>
          <w:rStyle w:val="fontstyle01"/>
          <w:rFonts w:asciiTheme="minorHAnsi" w:hAnsiTheme="minorHAnsi" w:cstheme="minorHAnsi"/>
          <w:sz w:val="22"/>
          <w:szCs w:val="22"/>
        </w:rPr>
      </w:pPr>
    </w:p>
    <w:p w14:paraId="6BDF9D25" w14:textId="717E1E0C" w:rsidR="00E35D35" w:rsidRPr="008717BB" w:rsidRDefault="00C63D67" w:rsidP="00333084">
      <w:pPr>
        <w:jc w:val="both"/>
        <w:rPr>
          <w:rStyle w:val="fontstyle01"/>
          <w:rFonts w:asciiTheme="minorHAnsi" w:hAnsiTheme="minorHAnsi" w:cstheme="minorHAnsi"/>
          <w:b/>
          <w:sz w:val="22"/>
          <w:szCs w:val="22"/>
        </w:rPr>
      </w:pPr>
      <w:r w:rsidRPr="008717BB">
        <w:rPr>
          <w:rStyle w:val="fontstyle01"/>
          <w:rFonts w:asciiTheme="minorHAnsi" w:hAnsiTheme="minorHAnsi" w:cstheme="minorHAnsi"/>
          <w:b/>
          <w:sz w:val="22"/>
          <w:szCs w:val="22"/>
        </w:rPr>
        <w:t>A</w:t>
      </w:r>
      <w:r w:rsidR="00E53209">
        <w:rPr>
          <w:rStyle w:val="fontstyle01"/>
          <w:rFonts w:asciiTheme="minorHAnsi" w:hAnsiTheme="minorHAnsi" w:cstheme="minorHAnsi"/>
          <w:b/>
          <w:sz w:val="22"/>
          <w:szCs w:val="22"/>
        </w:rPr>
        <w:t xml:space="preserve"> </w:t>
      </w:r>
      <w:proofErr w:type="spellStart"/>
      <w:r w:rsidR="00E53209">
        <w:rPr>
          <w:rStyle w:val="fontstyle01"/>
          <w:rFonts w:asciiTheme="minorHAnsi" w:hAnsiTheme="minorHAnsi" w:cstheme="minorHAnsi"/>
          <w:b/>
          <w:sz w:val="22"/>
          <w:szCs w:val="22"/>
        </w:rPr>
        <w:t>Htv</w:t>
      </w:r>
      <w:proofErr w:type="spellEnd"/>
      <w:r w:rsidR="00E53209">
        <w:rPr>
          <w:rStyle w:val="fontstyle01"/>
          <w:rFonts w:asciiTheme="minorHAnsi" w:hAnsiTheme="minorHAnsi" w:cstheme="minorHAnsi"/>
          <w:b/>
          <w:sz w:val="22"/>
          <w:szCs w:val="22"/>
        </w:rPr>
        <w:t xml:space="preserve">. </w:t>
      </w:r>
      <w:r w:rsidR="003062A5">
        <w:rPr>
          <w:rStyle w:val="fontstyle01"/>
          <w:rFonts w:asciiTheme="minorHAnsi" w:hAnsiTheme="minorHAnsi" w:cstheme="minorHAnsi"/>
          <w:b/>
          <w:sz w:val="22"/>
          <w:szCs w:val="22"/>
        </w:rPr>
        <w:t>módosítása szerinti</w:t>
      </w:r>
      <w:r w:rsidRPr="008717BB">
        <w:rPr>
          <w:rStyle w:val="fontstyle01"/>
          <w:rFonts w:asciiTheme="minorHAnsi" w:hAnsiTheme="minorHAnsi" w:cstheme="minorHAnsi"/>
          <w:b/>
          <w:sz w:val="22"/>
          <w:szCs w:val="22"/>
        </w:rPr>
        <w:t xml:space="preserve"> új rendel</w:t>
      </w:r>
      <w:r w:rsidR="00C130E5" w:rsidRPr="008717BB">
        <w:rPr>
          <w:rStyle w:val="fontstyle01"/>
          <w:rFonts w:asciiTheme="minorHAnsi" w:hAnsiTheme="minorHAnsi" w:cstheme="minorHAnsi"/>
          <w:b/>
          <w:sz w:val="22"/>
          <w:szCs w:val="22"/>
        </w:rPr>
        <w:t>kezés</w:t>
      </w:r>
      <w:r w:rsidR="006A29A3" w:rsidRPr="008717BB">
        <w:rPr>
          <w:rStyle w:val="fontstyle01"/>
          <w:rFonts w:asciiTheme="minorHAnsi" w:hAnsiTheme="minorHAnsi" w:cstheme="minorHAnsi"/>
          <w:b/>
          <w:sz w:val="22"/>
          <w:szCs w:val="22"/>
        </w:rPr>
        <w:t xml:space="preserve"> </w:t>
      </w:r>
      <w:r w:rsidR="008717BB">
        <w:rPr>
          <w:rStyle w:val="fontstyle01"/>
          <w:rFonts w:asciiTheme="minorHAnsi" w:hAnsiTheme="minorHAnsi" w:cstheme="minorHAnsi"/>
          <w:b/>
          <w:sz w:val="22"/>
          <w:szCs w:val="22"/>
        </w:rPr>
        <w:t xml:space="preserve">azonban </w:t>
      </w:r>
      <w:r w:rsidR="006A29A3" w:rsidRPr="008717BB">
        <w:rPr>
          <w:rStyle w:val="fontstyle01"/>
          <w:rFonts w:asciiTheme="minorHAnsi" w:hAnsiTheme="minorHAnsi" w:cstheme="minorHAnsi"/>
          <w:b/>
          <w:sz w:val="22"/>
          <w:szCs w:val="22"/>
        </w:rPr>
        <w:t>általános jelleggel rögzíti, hogy ha a ki</w:t>
      </w:r>
      <w:r w:rsidR="006278A9" w:rsidRPr="008717BB">
        <w:rPr>
          <w:rStyle w:val="fontstyle01"/>
          <w:rFonts w:asciiTheme="minorHAnsi" w:hAnsiTheme="minorHAnsi" w:cstheme="minorHAnsi"/>
          <w:b/>
          <w:sz w:val="22"/>
          <w:szCs w:val="22"/>
        </w:rPr>
        <w:t xml:space="preserve">svállalkozó a </w:t>
      </w:r>
      <w:proofErr w:type="spellStart"/>
      <w:r w:rsidR="006278A9" w:rsidRPr="008717BB">
        <w:rPr>
          <w:rStyle w:val="fontstyle01"/>
          <w:rFonts w:asciiTheme="minorHAnsi" w:hAnsiTheme="minorHAnsi" w:cstheme="minorHAnsi"/>
          <w:b/>
          <w:sz w:val="22"/>
          <w:szCs w:val="22"/>
        </w:rPr>
        <w:t>Htv</w:t>
      </w:r>
      <w:proofErr w:type="spellEnd"/>
      <w:r w:rsidR="006278A9" w:rsidRPr="008717BB">
        <w:rPr>
          <w:rStyle w:val="fontstyle01"/>
          <w:rFonts w:asciiTheme="minorHAnsi" w:hAnsiTheme="minorHAnsi" w:cstheme="minorHAnsi"/>
          <w:b/>
          <w:sz w:val="22"/>
          <w:szCs w:val="22"/>
        </w:rPr>
        <w:t xml:space="preserve">. 39/A. § szerinti </w:t>
      </w:r>
      <w:r w:rsidR="00C818A6" w:rsidRPr="008717BB">
        <w:rPr>
          <w:rStyle w:val="fontstyle01"/>
          <w:rFonts w:asciiTheme="minorHAnsi" w:hAnsiTheme="minorHAnsi" w:cstheme="minorHAnsi"/>
          <w:b/>
          <w:sz w:val="22"/>
          <w:szCs w:val="22"/>
        </w:rPr>
        <w:t xml:space="preserve">új </w:t>
      </w:r>
      <w:r w:rsidR="006A29A3" w:rsidRPr="008717BB">
        <w:rPr>
          <w:rStyle w:val="fontstyle01"/>
          <w:rFonts w:asciiTheme="minorHAnsi" w:hAnsiTheme="minorHAnsi" w:cstheme="minorHAnsi"/>
          <w:b/>
          <w:sz w:val="22"/>
          <w:szCs w:val="22"/>
        </w:rPr>
        <w:t>adóalap-megállapítást alkalmazza, akkor a helyi iparűzési adóban adómentességre, adókedvezményre és adócsökkentésre nem jogosult.</w:t>
      </w:r>
    </w:p>
    <w:p w14:paraId="69C8D11B" w14:textId="77777777" w:rsidR="006A29A3" w:rsidRDefault="006A29A3" w:rsidP="00333084">
      <w:pPr>
        <w:jc w:val="both"/>
        <w:rPr>
          <w:rStyle w:val="fontstyle01"/>
          <w:rFonts w:asciiTheme="minorHAnsi" w:hAnsiTheme="minorHAnsi" w:cstheme="minorHAnsi"/>
          <w:sz w:val="22"/>
          <w:szCs w:val="22"/>
        </w:rPr>
      </w:pPr>
    </w:p>
    <w:p w14:paraId="2C20D49A" w14:textId="2A9492D5" w:rsidR="006278A9" w:rsidRPr="007D54B5" w:rsidRDefault="006278A9" w:rsidP="00333084">
      <w:pPr>
        <w:jc w:val="both"/>
        <w:rPr>
          <w:rStyle w:val="fontstyle01"/>
          <w:rFonts w:asciiTheme="minorHAnsi" w:hAnsiTheme="minorHAnsi" w:cstheme="minorHAnsi"/>
          <w:b/>
          <w:sz w:val="22"/>
          <w:szCs w:val="22"/>
        </w:rPr>
      </w:pPr>
      <w:r w:rsidRPr="007D54B5">
        <w:rPr>
          <w:rStyle w:val="fontstyle01"/>
          <w:rFonts w:asciiTheme="minorHAnsi" w:hAnsiTheme="minorHAnsi" w:cstheme="minorHAnsi"/>
          <w:sz w:val="22"/>
          <w:szCs w:val="22"/>
        </w:rPr>
        <w:t>Erre tekintettel</w:t>
      </w:r>
      <w:r w:rsidRPr="007D54B5">
        <w:rPr>
          <w:rStyle w:val="fontstyle01"/>
          <w:rFonts w:asciiTheme="minorHAnsi" w:hAnsiTheme="minorHAnsi" w:cstheme="minorHAnsi"/>
          <w:b/>
          <w:sz w:val="22"/>
          <w:szCs w:val="22"/>
        </w:rPr>
        <w:t xml:space="preserve"> </w:t>
      </w:r>
      <w:r w:rsidR="00C63D67" w:rsidRPr="007D54B5">
        <w:rPr>
          <w:rStyle w:val="fontstyle01"/>
          <w:rFonts w:asciiTheme="minorHAnsi" w:hAnsiTheme="minorHAnsi" w:cstheme="minorHAnsi"/>
          <w:b/>
          <w:sz w:val="22"/>
          <w:szCs w:val="22"/>
        </w:rPr>
        <w:t>a törvénymódosítás</w:t>
      </w:r>
      <w:r w:rsidR="00F54828" w:rsidRPr="007D54B5">
        <w:rPr>
          <w:rStyle w:val="fontstyle01"/>
          <w:rFonts w:asciiTheme="minorHAnsi" w:hAnsiTheme="minorHAnsi" w:cstheme="minorHAnsi"/>
          <w:b/>
          <w:sz w:val="22"/>
          <w:szCs w:val="22"/>
        </w:rPr>
        <w:t xml:space="preserve"> </w:t>
      </w:r>
      <w:r w:rsidRPr="007D54B5">
        <w:rPr>
          <w:rStyle w:val="fontstyle01"/>
          <w:rFonts w:asciiTheme="minorHAnsi" w:hAnsiTheme="minorHAnsi" w:cstheme="minorHAnsi"/>
          <w:b/>
          <w:sz w:val="22"/>
          <w:szCs w:val="22"/>
        </w:rPr>
        <w:t xml:space="preserve">a </w:t>
      </w:r>
      <w:proofErr w:type="spellStart"/>
      <w:r w:rsidRPr="007D54B5">
        <w:rPr>
          <w:rStyle w:val="fontstyle01"/>
          <w:rFonts w:asciiTheme="minorHAnsi" w:hAnsiTheme="minorHAnsi" w:cstheme="minorHAnsi"/>
          <w:b/>
          <w:sz w:val="22"/>
          <w:szCs w:val="22"/>
        </w:rPr>
        <w:t>Htv</w:t>
      </w:r>
      <w:proofErr w:type="spellEnd"/>
      <w:r w:rsidRPr="007D54B5">
        <w:rPr>
          <w:rStyle w:val="fontstyle01"/>
          <w:rFonts w:asciiTheme="minorHAnsi" w:hAnsiTheme="minorHAnsi" w:cstheme="minorHAnsi"/>
          <w:b/>
          <w:sz w:val="22"/>
          <w:szCs w:val="22"/>
        </w:rPr>
        <w:t xml:space="preserve">. </w:t>
      </w:r>
      <w:r w:rsidR="00832EB3" w:rsidRPr="007D54B5">
        <w:rPr>
          <w:rStyle w:val="fontstyle01"/>
          <w:rFonts w:asciiTheme="minorHAnsi" w:hAnsiTheme="minorHAnsi" w:cstheme="minorHAnsi"/>
          <w:b/>
          <w:sz w:val="22"/>
          <w:szCs w:val="22"/>
        </w:rPr>
        <w:t xml:space="preserve">önkormányzati adómentességet, adókedvezményt szabályozó </w:t>
      </w:r>
      <w:r w:rsidRPr="007D54B5">
        <w:rPr>
          <w:rStyle w:val="fontstyle01"/>
          <w:rFonts w:asciiTheme="minorHAnsi" w:hAnsiTheme="minorHAnsi" w:cstheme="minorHAnsi"/>
          <w:b/>
          <w:sz w:val="22"/>
          <w:szCs w:val="22"/>
        </w:rPr>
        <w:t xml:space="preserve">39/C. § (2) bekezdéséből </w:t>
      </w:r>
      <w:r w:rsidR="00832EB3" w:rsidRPr="007D54B5">
        <w:rPr>
          <w:rStyle w:val="fontstyle01"/>
          <w:rFonts w:asciiTheme="minorHAnsi" w:hAnsiTheme="minorHAnsi" w:cstheme="minorHAnsi"/>
          <w:b/>
          <w:sz w:val="22"/>
          <w:szCs w:val="22"/>
        </w:rPr>
        <w:t xml:space="preserve">kodifikációs okok miatt </w:t>
      </w:r>
      <w:r w:rsidR="00C818A6" w:rsidRPr="007D54B5">
        <w:rPr>
          <w:rStyle w:val="fontstyle01"/>
          <w:rFonts w:asciiTheme="minorHAnsi" w:hAnsiTheme="minorHAnsi" w:cstheme="minorHAnsi"/>
          <w:b/>
          <w:sz w:val="22"/>
          <w:szCs w:val="22"/>
        </w:rPr>
        <w:t>hatályon kívül helyezi</w:t>
      </w:r>
      <w:r w:rsidRPr="007D54B5">
        <w:rPr>
          <w:rStyle w:val="fontstyle01"/>
          <w:rFonts w:asciiTheme="minorHAnsi" w:hAnsiTheme="minorHAnsi" w:cstheme="minorHAnsi"/>
          <w:b/>
          <w:sz w:val="22"/>
          <w:szCs w:val="22"/>
        </w:rPr>
        <w:t xml:space="preserve"> a </w:t>
      </w:r>
      <w:r w:rsidR="00832EB3" w:rsidRPr="007D54B5">
        <w:rPr>
          <w:rStyle w:val="fontstyle01"/>
          <w:rFonts w:asciiTheme="minorHAnsi" w:hAnsiTheme="minorHAnsi" w:cstheme="minorHAnsi"/>
          <w:b/>
          <w:sz w:val="22"/>
          <w:szCs w:val="22"/>
        </w:rPr>
        <w:t>„</w:t>
      </w:r>
      <w:r w:rsidRPr="007D54B5">
        <w:rPr>
          <w:rStyle w:val="fontstyle01"/>
          <w:rFonts w:asciiTheme="minorHAnsi" w:hAnsiTheme="minorHAnsi" w:cstheme="minorHAnsi"/>
          <w:b/>
          <w:sz w:val="22"/>
          <w:szCs w:val="22"/>
        </w:rPr>
        <w:t>39/A. §</w:t>
      </w:r>
      <w:r w:rsidR="00832EB3" w:rsidRPr="007D54B5">
        <w:rPr>
          <w:rStyle w:val="fontstyle01"/>
          <w:rFonts w:asciiTheme="minorHAnsi" w:hAnsiTheme="minorHAnsi" w:cstheme="minorHAnsi"/>
          <w:b/>
          <w:sz w:val="22"/>
          <w:szCs w:val="22"/>
        </w:rPr>
        <w:t>”</w:t>
      </w:r>
      <w:r w:rsidRPr="007D54B5">
        <w:rPr>
          <w:rStyle w:val="fontstyle01"/>
          <w:rFonts w:asciiTheme="minorHAnsi" w:hAnsiTheme="minorHAnsi" w:cstheme="minorHAnsi"/>
          <w:b/>
          <w:sz w:val="22"/>
          <w:szCs w:val="22"/>
        </w:rPr>
        <w:t xml:space="preserve"> szövegrész</w:t>
      </w:r>
      <w:r w:rsidR="00C130E5" w:rsidRPr="007D54B5">
        <w:rPr>
          <w:rStyle w:val="fontstyle01"/>
          <w:rFonts w:asciiTheme="minorHAnsi" w:hAnsiTheme="minorHAnsi" w:cstheme="minorHAnsi"/>
          <w:b/>
          <w:sz w:val="22"/>
          <w:szCs w:val="22"/>
        </w:rPr>
        <w:t>t</w:t>
      </w:r>
      <w:r w:rsidRPr="007D54B5">
        <w:rPr>
          <w:rStyle w:val="fontstyle01"/>
          <w:rFonts w:asciiTheme="minorHAnsi" w:hAnsiTheme="minorHAnsi" w:cstheme="minorHAnsi"/>
          <w:b/>
          <w:sz w:val="22"/>
          <w:szCs w:val="22"/>
        </w:rPr>
        <w:t>.</w:t>
      </w:r>
    </w:p>
    <w:p w14:paraId="33BE89E4" w14:textId="77777777" w:rsidR="00832EB3" w:rsidRDefault="00832EB3" w:rsidP="00333084">
      <w:pPr>
        <w:jc w:val="both"/>
        <w:rPr>
          <w:rStyle w:val="fontstyle01"/>
          <w:rFonts w:asciiTheme="minorHAnsi" w:hAnsiTheme="minorHAnsi" w:cstheme="minorHAnsi"/>
          <w:sz w:val="22"/>
          <w:szCs w:val="22"/>
        </w:rPr>
      </w:pPr>
    </w:p>
    <w:p w14:paraId="56F4BBE8" w14:textId="08895281" w:rsidR="00C818A6" w:rsidRDefault="00C818A6" w:rsidP="00333084">
      <w:pPr>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A</w:t>
      </w:r>
      <w:r w:rsidR="00832EB3">
        <w:rPr>
          <w:rStyle w:val="fontstyle01"/>
          <w:rFonts w:asciiTheme="minorHAnsi" w:hAnsiTheme="minorHAnsi" w:cstheme="minorHAnsi"/>
          <w:sz w:val="22"/>
          <w:szCs w:val="22"/>
        </w:rPr>
        <w:t>z Alaptörvény</w:t>
      </w:r>
      <w:r>
        <w:rPr>
          <w:rStyle w:val="fontstyle01"/>
          <w:rFonts w:asciiTheme="minorHAnsi" w:hAnsiTheme="minorHAnsi" w:cstheme="minorHAnsi"/>
          <w:sz w:val="22"/>
          <w:szCs w:val="22"/>
        </w:rPr>
        <w:t xml:space="preserve"> 32. cikk (3) bekezdése szerint</w:t>
      </w:r>
      <w:r w:rsidR="00832EB3">
        <w:rPr>
          <w:rStyle w:val="fontstyle01"/>
          <w:rFonts w:asciiTheme="minorHAnsi" w:hAnsiTheme="minorHAnsi" w:cstheme="minorHAnsi"/>
          <w:sz w:val="22"/>
          <w:szCs w:val="22"/>
        </w:rPr>
        <w:t xml:space="preserve"> „az önkormányzati rendelet más jogszabállyal nem lehet ellentétes”</w:t>
      </w:r>
      <w:r>
        <w:rPr>
          <w:rStyle w:val="fontstyle01"/>
          <w:rFonts w:asciiTheme="minorHAnsi" w:hAnsiTheme="minorHAnsi" w:cstheme="minorHAnsi"/>
          <w:sz w:val="22"/>
          <w:szCs w:val="22"/>
        </w:rPr>
        <w:t>. Ezért</w:t>
      </w:r>
      <w:r w:rsidR="00832EB3">
        <w:rPr>
          <w:rStyle w:val="fontstyle01"/>
          <w:rFonts w:asciiTheme="minorHAnsi" w:hAnsiTheme="minorHAnsi" w:cstheme="minorHAnsi"/>
          <w:sz w:val="22"/>
          <w:szCs w:val="22"/>
        </w:rPr>
        <w:t xml:space="preserve"> </w:t>
      </w:r>
      <w:r>
        <w:rPr>
          <w:rStyle w:val="fontstyle01"/>
          <w:rFonts w:asciiTheme="minorHAnsi" w:hAnsiTheme="minorHAnsi" w:cstheme="minorHAnsi"/>
          <w:sz w:val="22"/>
          <w:szCs w:val="22"/>
        </w:rPr>
        <w:t>indokolt</w:t>
      </w:r>
      <w:r w:rsidR="00832EB3">
        <w:rPr>
          <w:rStyle w:val="fontstyle01"/>
          <w:rFonts w:asciiTheme="minorHAnsi" w:hAnsiTheme="minorHAnsi" w:cstheme="minorHAnsi"/>
          <w:sz w:val="22"/>
          <w:szCs w:val="22"/>
        </w:rPr>
        <w:t xml:space="preserve"> az </w:t>
      </w:r>
      <w:proofErr w:type="spellStart"/>
      <w:r w:rsidR="00832EB3">
        <w:rPr>
          <w:rStyle w:val="fontstyle01"/>
          <w:rFonts w:asciiTheme="minorHAnsi" w:hAnsiTheme="minorHAnsi" w:cstheme="minorHAnsi"/>
          <w:sz w:val="22"/>
          <w:szCs w:val="22"/>
        </w:rPr>
        <w:t>Ör</w:t>
      </w:r>
      <w:proofErr w:type="spellEnd"/>
      <w:r w:rsidR="00832EB3">
        <w:rPr>
          <w:rStyle w:val="fontstyle01"/>
          <w:rFonts w:asciiTheme="minorHAnsi" w:hAnsiTheme="minorHAnsi" w:cstheme="minorHAnsi"/>
          <w:sz w:val="22"/>
          <w:szCs w:val="22"/>
        </w:rPr>
        <w:t>. adómentességet szabályozó 6. § (1) bekezd</w:t>
      </w:r>
      <w:r w:rsidR="0076463A">
        <w:rPr>
          <w:rStyle w:val="fontstyle01"/>
          <w:rFonts w:asciiTheme="minorHAnsi" w:hAnsiTheme="minorHAnsi" w:cstheme="minorHAnsi"/>
          <w:sz w:val="22"/>
          <w:szCs w:val="22"/>
        </w:rPr>
        <w:t xml:space="preserve">ésének jogtechnikai módosítása, mely szintén tartalmazta a „39/A. </w:t>
      </w:r>
      <w:proofErr w:type="gramStart"/>
      <w:r w:rsidR="0076463A">
        <w:rPr>
          <w:rStyle w:val="fontstyle01"/>
          <w:rFonts w:asciiTheme="minorHAnsi" w:hAnsiTheme="minorHAnsi" w:cstheme="minorHAnsi"/>
          <w:sz w:val="22"/>
          <w:szCs w:val="22"/>
        </w:rPr>
        <w:t>§”-</w:t>
      </w:r>
      <w:proofErr w:type="spellStart"/>
      <w:proofErr w:type="gramEnd"/>
      <w:r w:rsidR="0076463A">
        <w:rPr>
          <w:rStyle w:val="fontstyle01"/>
          <w:rFonts w:asciiTheme="minorHAnsi" w:hAnsiTheme="minorHAnsi" w:cstheme="minorHAnsi"/>
          <w:sz w:val="22"/>
          <w:szCs w:val="22"/>
        </w:rPr>
        <w:t>ra</w:t>
      </w:r>
      <w:proofErr w:type="spellEnd"/>
      <w:r w:rsidR="0076463A">
        <w:rPr>
          <w:rStyle w:val="fontstyle01"/>
          <w:rFonts w:asciiTheme="minorHAnsi" w:hAnsiTheme="minorHAnsi" w:cstheme="minorHAnsi"/>
          <w:sz w:val="22"/>
          <w:szCs w:val="22"/>
        </w:rPr>
        <w:t xml:space="preserve"> történő hivatkozást.</w:t>
      </w:r>
    </w:p>
    <w:p w14:paraId="74AAB885" w14:textId="77777777" w:rsidR="00A16F85" w:rsidRDefault="00A16F85" w:rsidP="00333084">
      <w:pPr>
        <w:jc w:val="both"/>
        <w:rPr>
          <w:rStyle w:val="fontstyle01"/>
          <w:rFonts w:asciiTheme="minorHAnsi" w:hAnsiTheme="minorHAnsi" w:cstheme="minorHAnsi"/>
          <w:sz w:val="22"/>
          <w:szCs w:val="22"/>
        </w:rPr>
      </w:pPr>
    </w:p>
    <w:p w14:paraId="2FBCC420" w14:textId="19C13744" w:rsidR="00832EB3" w:rsidRPr="007D54B5" w:rsidRDefault="00C130E5" w:rsidP="00333084">
      <w:pPr>
        <w:jc w:val="both"/>
        <w:rPr>
          <w:rStyle w:val="fontstyle01"/>
          <w:rFonts w:asciiTheme="minorHAnsi" w:hAnsiTheme="minorHAnsi" w:cstheme="minorHAnsi"/>
          <w:b/>
          <w:sz w:val="22"/>
          <w:szCs w:val="22"/>
        </w:rPr>
      </w:pPr>
      <w:r>
        <w:rPr>
          <w:rStyle w:val="fontstyle01"/>
          <w:rFonts w:asciiTheme="minorHAnsi" w:hAnsiTheme="minorHAnsi" w:cstheme="minorHAnsi"/>
          <w:sz w:val="22"/>
          <w:szCs w:val="22"/>
        </w:rPr>
        <w:t>Figyelemmel</w:t>
      </w:r>
      <w:r w:rsidR="00C818A6">
        <w:rPr>
          <w:rStyle w:val="fontstyle01"/>
          <w:rFonts w:asciiTheme="minorHAnsi" w:hAnsiTheme="minorHAnsi" w:cstheme="minorHAnsi"/>
          <w:sz w:val="22"/>
          <w:szCs w:val="22"/>
        </w:rPr>
        <w:t xml:space="preserve"> arra, hogy </w:t>
      </w:r>
      <w:r w:rsidR="00C818A6" w:rsidRPr="007D54B5">
        <w:rPr>
          <w:rStyle w:val="fontstyle01"/>
          <w:rFonts w:asciiTheme="minorHAnsi" w:hAnsiTheme="minorHAnsi" w:cstheme="minorHAnsi"/>
          <w:b/>
          <w:sz w:val="22"/>
          <w:szCs w:val="22"/>
        </w:rPr>
        <w:t xml:space="preserve">a törvénymódosítás alapján Önkormányzatunk nem biztosíthat adómentességet az új adóalap-megállapítási modellt választó vállalkozások részére, </w:t>
      </w:r>
      <w:r w:rsidR="00832EB3" w:rsidRPr="007D54B5">
        <w:rPr>
          <w:rStyle w:val="fontstyle01"/>
          <w:rFonts w:asciiTheme="minorHAnsi" w:hAnsiTheme="minorHAnsi" w:cstheme="minorHAnsi"/>
          <w:b/>
          <w:sz w:val="22"/>
          <w:szCs w:val="22"/>
        </w:rPr>
        <w:t>a magasabb szintű jogszabályhoz igazodva</w:t>
      </w:r>
      <w:r w:rsidR="00F54828" w:rsidRPr="007D54B5">
        <w:rPr>
          <w:rStyle w:val="fontstyle01"/>
          <w:rFonts w:asciiTheme="minorHAnsi" w:hAnsiTheme="minorHAnsi" w:cstheme="minorHAnsi"/>
          <w:b/>
          <w:sz w:val="22"/>
          <w:szCs w:val="22"/>
        </w:rPr>
        <w:t xml:space="preserve"> szintén </w:t>
      </w:r>
      <w:r w:rsidR="00C818A6" w:rsidRPr="007D54B5">
        <w:rPr>
          <w:rStyle w:val="fontstyle01"/>
          <w:rFonts w:asciiTheme="minorHAnsi" w:hAnsiTheme="minorHAnsi" w:cstheme="minorHAnsi"/>
          <w:b/>
          <w:sz w:val="22"/>
          <w:szCs w:val="22"/>
        </w:rPr>
        <w:t xml:space="preserve">hatályon kívül kell helyezni az </w:t>
      </w:r>
      <w:proofErr w:type="spellStart"/>
      <w:r w:rsidR="00F54828" w:rsidRPr="007D54B5">
        <w:rPr>
          <w:rStyle w:val="fontstyle01"/>
          <w:rFonts w:asciiTheme="minorHAnsi" w:hAnsiTheme="minorHAnsi" w:cstheme="minorHAnsi"/>
          <w:b/>
          <w:sz w:val="22"/>
          <w:szCs w:val="22"/>
        </w:rPr>
        <w:t>Ör</w:t>
      </w:r>
      <w:proofErr w:type="spellEnd"/>
      <w:r w:rsidR="00F54828" w:rsidRPr="007D54B5">
        <w:rPr>
          <w:rStyle w:val="fontstyle01"/>
          <w:rFonts w:asciiTheme="minorHAnsi" w:hAnsiTheme="minorHAnsi" w:cstheme="minorHAnsi"/>
          <w:b/>
          <w:sz w:val="22"/>
          <w:szCs w:val="22"/>
        </w:rPr>
        <w:t>. 6. § (1) bekezdéséből a „39/A. §” szövegrészt.</w:t>
      </w:r>
    </w:p>
    <w:p w14:paraId="36449444" w14:textId="77777777" w:rsidR="00F54828" w:rsidRDefault="00F54828" w:rsidP="00333084">
      <w:pPr>
        <w:jc w:val="both"/>
        <w:rPr>
          <w:rStyle w:val="fontstyle01"/>
          <w:rFonts w:asciiTheme="minorHAnsi" w:hAnsiTheme="minorHAnsi" w:cstheme="minorHAnsi"/>
          <w:sz w:val="22"/>
          <w:szCs w:val="22"/>
        </w:rPr>
      </w:pPr>
    </w:p>
    <w:p w14:paraId="09610B00" w14:textId="0C98C492" w:rsidR="00997E71" w:rsidRDefault="00997E71" w:rsidP="00333084">
      <w:pPr>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Önkormányzat</w:t>
      </w:r>
      <w:r w:rsidR="008717BB">
        <w:rPr>
          <w:rStyle w:val="fontstyle01"/>
          <w:rFonts w:asciiTheme="minorHAnsi" w:hAnsiTheme="minorHAnsi" w:cstheme="minorHAnsi"/>
          <w:sz w:val="22"/>
          <w:szCs w:val="22"/>
        </w:rPr>
        <w:t>unk</w:t>
      </w:r>
      <w:r>
        <w:rPr>
          <w:rStyle w:val="fontstyle01"/>
          <w:rFonts w:asciiTheme="minorHAnsi" w:hAnsiTheme="minorHAnsi" w:cstheme="minorHAnsi"/>
          <w:sz w:val="22"/>
          <w:szCs w:val="22"/>
        </w:rPr>
        <w:t xml:space="preserve"> </w:t>
      </w:r>
      <w:r w:rsidR="008717BB">
        <w:rPr>
          <w:rStyle w:val="fontstyle01"/>
          <w:rFonts w:asciiTheme="minorHAnsi" w:hAnsiTheme="minorHAnsi" w:cstheme="minorHAnsi"/>
          <w:sz w:val="22"/>
          <w:szCs w:val="22"/>
        </w:rPr>
        <w:t>2023. adóévtől s</w:t>
      </w:r>
      <w:r>
        <w:rPr>
          <w:rStyle w:val="fontstyle01"/>
          <w:rFonts w:asciiTheme="minorHAnsi" w:hAnsiTheme="minorHAnsi" w:cstheme="minorHAnsi"/>
          <w:sz w:val="22"/>
          <w:szCs w:val="22"/>
        </w:rPr>
        <w:t xml:space="preserve">em kívánja megszüntetni a </w:t>
      </w:r>
      <w:proofErr w:type="spellStart"/>
      <w:r>
        <w:rPr>
          <w:rStyle w:val="fontstyle01"/>
          <w:rFonts w:asciiTheme="minorHAnsi" w:hAnsiTheme="minorHAnsi" w:cstheme="minorHAnsi"/>
          <w:sz w:val="22"/>
          <w:szCs w:val="22"/>
        </w:rPr>
        <w:t>Htv</w:t>
      </w:r>
      <w:proofErr w:type="spellEnd"/>
      <w:r>
        <w:rPr>
          <w:rStyle w:val="fontstyle01"/>
          <w:rFonts w:asciiTheme="minorHAnsi" w:hAnsiTheme="minorHAnsi" w:cstheme="minorHAnsi"/>
          <w:sz w:val="22"/>
          <w:szCs w:val="22"/>
        </w:rPr>
        <w:t xml:space="preserve">. felhatalmazása alapján szabályozott 2,5 millió Ft vállalkozási szintű adóalap alatti vállalkozások </w:t>
      </w:r>
      <w:r w:rsidR="00C63D67">
        <w:rPr>
          <w:rStyle w:val="fontstyle01"/>
          <w:rFonts w:asciiTheme="minorHAnsi" w:hAnsiTheme="minorHAnsi" w:cstheme="minorHAnsi"/>
          <w:sz w:val="22"/>
          <w:szCs w:val="22"/>
        </w:rPr>
        <w:t>adó</w:t>
      </w:r>
      <w:r>
        <w:rPr>
          <w:rStyle w:val="fontstyle01"/>
          <w:rFonts w:asciiTheme="minorHAnsi" w:hAnsiTheme="minorHAnsi" w:cstheme="minorHAnsi"/>
          <w:sz w:val="22"/>
          <w:szCs w:val="22"/>
        </w:rPr>
        <w:t>mentességét.</w:t>
      </w:r>
      <w:r w:rsidR="008A7F86">
        <w:rPr>
          <w:rStyle w:val="fontstyle01"/>
          <w:rFonts w:asciiTheme="minorHAnsi" w:hAnsiTheme="minorHAnsi" w:cstheme="minorHAnsi"/>
          <w:sz w:val="22"/>
          <w:szCs w:val="22"/>
        </w:rPr>
        <w:t xml:space="preserve"> </w:t>
      </w:r>
      <w:r w:rsidR="008717BB" w:rsidRPr="007D54B5">
        <w:rPr>
          <w:rStyle w:val="fontstyle01"/>
          <w:rFonts w:asciiTheme="minorHAnsi" w:hAnsiTheme="minorHAnsi" w:cstheme="minorHAnsi"/>
          <w:b/>
          <w:sz w:val="22"/>
          <w:szCs w:val="22"/>
        </w:rPr>
        <w:t>A rendelettervezet értelmében a</w:t>
      </w:r>
      <w:r w:rsidR="008A7F86" w:rsidRPr="007D54B5">
        <w:rPr>
          <w:rStyle w:val="fontstyle01"/>
          <w:rFonts w:asciiTheme="minorHAnsi" w:hAnsiTheme="minorHAnsi" w:cstheme="minorHAnsi"/>
          <w:b/>
          <w:sz w:val="22"/>
          <w:szCs w:val="22"/>
        </w:rPr>
        <w:t xml:space="preserve">zon vállalkozások részére, akik nem élnek a fenti egyszerűsített helyi iparűzési adóalap-megállapítás új lehetőségével </w:t>
      </w:r>
      <w:r w:rsidR="00566C66">
        <w:rPr>
          <w:rStyle w:val="fontstyle01"/>
          <w:rFonts w:asciiTheme="minorHAnsi" w:hAnsiTheme="minorHAnsi" w:cstheme="minorHAnsi"/>
          <w:b/>
          <w:sz w:val="22"/>
          <w:szCs w:val="22"/>
        </w:rPr>
        <w:t xml:space="preserve">és az általános szabályok szerint számított vállalkozási szintű adóalapjuk nem éri el a 2,5 millió Ft-ot </w:t>
      </w:r>
      <w:r w:rsidR="008A7F86" w:rsidRPr="007D54B5">
        <w:rPr>
          <w:rStyle w:val="fontstyle01"/>
          <w:rFonts w:asciiTheme="minorHAnsi" w:hAnsiTheme="minorHAnsi" w:cstheme="minorHAnsi"/>
          <w:b/>
          <w:sz w:val="22"/>
          <w:szCs w:val="22"/>
        </w:rPr>
        <w:t xml:space="preserve">az Önkormányzat továbbra is </w:t>
      </w:r>
      <w:r w:rsidR="008717BB" w:rsidRPr="007D54B5">
        <w:rPr>
          <w:rStyle w:val="fontstyle01"/>
          <w:rFonts w:asciiTheme="minorHAnsi" w:hAnsiTheme="minorHAnsi" w:cstheme="minorHAnsi"/>
          <w:b/>
          <w:sz w:val="22"/>
          <w:szCs w:val="22"/>
        </w:rPr>
        <w:t>adómentességet biztosítana.</w:t>
      </w:r>
      <w:r w:rsidR="008A7F86">
        <w:rPr>
          <w:rStyle w:val="fontstyle01"/>
          <w:rFonts w:asciiTheme="minorHAnsi" w:hAnsiTheme="minorHAnsi" w:cstheme="minorHAnsi"/>
          <w:sz w:val="22"/>
          <w:szCs w:val="22"/>
        </w:rPr>
        <w:t xml:space="preserve"> Ebben az esetben a helyi iparűzési adóbevallási kötelezettség változatlanul fennáll.</w:t>
      </w:r>
      <w:r w:rsidR="005015DD">
        <w:rPr>
          <w:rStyle w:val="fontstyle01"/>
          <w:rFonts w:asciiTheme="minorHAnsi" w:hAnsiTheme="minorHAnsi" w:cstheme="minorHAnsi"/>
          <w:sz w:val="22"/>
          <w:szCs w:val="22"/>
        </w:rPr>
        <w:t xml:space="preserve"> </w:t>
      </w:r>
    </w:p>
    <w:p w14:paraId="42D3139F" w14:textId="77777777" w:rsidR="00C130E5" w:rsidRDefault="00C130E5" w:rsidP="00333084">
      <w:pPr>
        <w:jc w:val="both"/>
        <w:rPr>
          <w:rStyle w:val="fontstyle01"/>
          <w:rFonts w:asciiTheme="minorHAnsi" w:hAnsiTheme="minorHAnsi" w:cstheme="minorHAnsi"/>
          <w:sz w:val="22"/>
          <w:szCs w:val="22"/>
        </w:rPr>
      </w:pPr>
    </w:p>
    <w:p w14:paraId="36BD7439" w14:textId="76946141" w:rsidR="008C60F5" w:rsidRPr="00443187" w:rsidRDefault="008C60F5" w:rsidP="00443187">
      <w:pPr>
        <w:numPr>
          <w:ilvl w:val="12"/>
          <w:numId w:val="0"/>
        </w:numPr>
        <w:jc w:val="both"/>
        <w:rPr>
          <w:rFonts w:asciiTheme="minorHAnsi" w:hAnsiTheme="minorHAnsi" w:cstheme="minorHAnsi"/>
          <w:sz w:val="22"/>
          <w:szCs w:val="22"/>
        </w:rPr>
      </w:pPr>
      <w:r w:rsidRPr="008C60F5">
        <w:rPr>
          <w:rFonts w:asciiTheme="minorHAnsi" w:hAnsiTheme="minorHAnsi" w:cstheme="minorHAnsi"/>
          <w:bCs/>
          <w:sz w:val="22"/>
          <w:szCs w:val="22"/>
        </w:rPr>
        <w:t>A Magyarország gazdasági stabilitásáról szóló 2011. évi CXCIV. törvény (továbbiakban: Stabilitási tv.) 32. §-a értelmében fizetési kötelezettséget megállapító, fizetésre kötelezettek körét bővítő, a fizetési kötelezettség terhét növelő, a kedvezményt, mentességet megszüntető vagy korlátozó jogszabály kihirdetése és hatálybalépése között legalább 30 napnak el kell telnie.</w:t>
      </w:r>
    </w:p>
    <w:p w14:paraId="1D207777" w14:textId="77777777" w:rsidR="008C60F5" w:rsidRPr="008C60F5" w:rsidRDefault="008C60F5" w:rsidP="008C60F5">
      <w:pPr>
        <w:jc w:val="both"/>
        <w:rPr>
          <w:rFonts w:asciiTheme="minorHAnsi" w:hAnsiTheme="minorHAnsi" w:cstheme="minorHAnsi"/>
          <w:bCs/>
          <w:sz w:val="22"/>
          <w:szCs w:val="22"/>
        </w:rPr>
      </w:pPr>
    </w:p>
    <w:p w14:paraId="1A8ED436" w14:textId="623409EE" w:rsidR="008C60F5" w:rsidRPr="008C60F5" w:rsidRDefault="008C60F5" w:rsidP="00443187">
      <w:pPr>
        <w:jc w:val="both"/>
        <w:rPr>
          <w:rFonts w:asciiTheme="minorHAnsi" w:hAnsiTheme="minorHAnsi" w:cstheme="minorHAnsi"/>
          <w:bCs/>
          <w:sz w:val="22"/>
          <w:szCs w:val="22"/>
        </w:rPr>
      </w:pPr>
      <w:r w:rsidRPr="008C60F5">
        <w:rPr>
          <w:rFonts w:asciiTheme="minorHAnsi" w:hAnsiTheme="minorHAnsi" w:cstheme="minorHAnsi"/>
          <w:bCs/>
          <w:sz w:val="22"/>
          <w:szCs w:val="22"/>
        </w:rPr>
        <w:t xml:space="preserve">A rendelettervezetben megfogalmazott </w:t>
      </w:r>
      <w:r w:rsidR="00443187">
        <w:rPr>
          <w:rFonts w:asciiTheme="minorHAnsi" w:hAnsiTheme="minorHAnsi" w:cstheme="minorHAnsi"/>
          <w:bCs/>
          <w:sz w:val="22"/>
          <w:szCs w:val="22"/>
        </w:rPr>
        <w:t>jogtechnikai módosítás a magasabb szintű jogszabály</w:t>
      </w:r>
      <w:r w:rsidR="0000617E">
        <w:rPr>
          <w:rFonts w:asciiTheme="minorHAnsi" w:hAnsiTheme="minorHAnsi" w:cstheme="minorHAnsi"/>
          <w:bCs/>
          <w:sz w:val="22"/>
          <w:szCs w:val="22"/>
        </w:rPr>
        <w:t>nak való megfelelést szolgálja, és az abban bekövetkezett módosítás</w:t>
      </w:r>
      <w:r w:rsidR="00443187">
        <w:rPr>
          <w:rFonts w:asciiTheme="minorHAnsi" w:hAnsiTheme="minorHAnsi" w:cstheme="minorHAnsi"/>
          <w:bCs/>
          <w:sz w:val="22"/>
          <w:szCs w:val="22"/>
        </w:rPr>
        <w:t>t vezeti át a helyi adórendeletbe</w:t>
      </w:r>
      <w:r w:rsidR="007951F7">
        <w:rPr>
          <w:rFonts w:asciiTheme="minorHAnsi" w:hAnsiTheme="minorHAnsi" w:cstheme="minorHAnsi"/>
          <w:bCs/>
          <w:sz w:val="22"/>
          <w:szCs w:val="22"/>
        </w:rPr>
        <w:t>n</w:t>
      </w:r>
      <w:r w:rsidR="00443187">
        <w:rPr>
          <w:rFonts w:asciiTheme="minorHAnsi" w:hAnsiTheme="minorHAnsi" w:cstheme="minorHAnsi"/>
          <w:bCs/>
          <w:sz w:val="22"/>
          <w:szCs w:val="22"/>
        </w:rPr>
        <w:t xml:space="preserve">, ezért a jogszabály kihirdetése és hatálybalépése között nem szükséges 30 napnak eltelnie. </w:t>
      </w:r>
    </w:p>
    <w:p w14:paraId="746FC8B9" w14:textId="77777777" w:rsidR="008C60F5" w:rsidRPr="008C60F5" w:rsidRDefault="008C60F5" w:rsidP="008C60F5">
      <w:pPr>
        <w:jc w:val="both"/>
        <w:rPr>
          <w:rFonts w:asciiTheme="minorHAnsi" w:hAnsiTheme="minorHAnsi" w:cstheme="minorHAnsi"/>
          <w:bCs/>
          <w:sz w:val="22"/>
          <w:szCs w:val="22"/>
        </w:rPr>
      </w:pPr>
    </w:p>
    <w:p w14:paraId="06E2D146" w14:textId="37121648" w:rsidR="008C60F5" w:rsidRPr="008C60F5" w:rsidRDefault="00443187" w:rsidP="008C60F5">
      <w:pPr>
        <w:jc w:val="both"/>
        <w:rPr>
          <w:rFonts w:asciiTheme="minorHAnsi" w:hAnsiTheme="minorHAnsi" w:cstheme="minorHAnsi"/>
          <w:bCs/>
          <w:sz w:val="22"/>
          <w:szCs w:val="22"/>
        </w:rPr>
      </w:pPr>
      <w:r>
        <w:rPr>
          <w:rFonts w:asciiTheme="minorHAnsi" w:hAnsiTheme="minorHAnsi" w:cstheme="minorHAnsi"/>
          <w:bCs/>
          <w:sz w:val="22"/>
          <w:szCs w:val="22"/>
        </w:rPr>
        <w:t>Tekintettel arra, hogy a rendelettervezet jogtechnikai módosítást tartalmaz a</w:t>
      </w:r>
      <w:r w:rsidR="008C60F5" w:rsidRPr="008C60F5">
        <w:rPr>
          <w:rFonts w:asciiTheme="minorHAnsi" w:hAnsiTheme="minorHAnsi" w:cstheme="minorHAnsi"/>
          <w:bCs/>
          <w:sz w:val="22"/>
          <w:szCs w:val="22"/>
        </w:rPr>
        <w:t xml:space="preserve"> gazdasági kamarákról szóló 1999. évi CX</w:t>
      </w:r>
      <w:r>
        <w:rPr>
          <w:rFonts w:asciiTheme="minorHAnsi" w:hAnsiTheme="minorHAnsi" w:cstheme="minorHAnsi"/>
          <w:bCs/>
          <w:sz w:val="22"/>
          <w:szCs w:val="22"/>
        </w:rPr>
        <w:t xml:space="preserve">XI. törvény 37. § (4) bekezdése szerint előírt kamarai vélemény kikérés </w:t>
      </w:r>
      <w:r w:rsidR="001E651E">
        <w:rPr>
          <w:rFonts w:asciiTheme="minorHAnsi" w:hAnsiTheme="minorHAnsi" w:cstheme="minorHAnsi"/>
          <w:bCs/>
          <w:sz w:val="22"/>
          <w:szCs w:val="22"/>
        </w:rPr>
        <w:t>végett</w:t>
      </w:r>
      <w:r>
        <w:rPr>
          <w:rFonts w:asciiTheme="minorHAnsi" w:hAnsiTheme="minorHAnsi" w:cstheme="minorHAnsi"/>
          <w:bCs/>
          <w:sz w:val="22"/>
          <w:szCs w:val="22"/>
        </w:rPr>
        <w:t xml:space="preserve"> </w:t>
      </w:r>
      <w:r w:rsidR="008C60F5" w:rsidRPr="008C60F5">
        <w:rPr>
          <w:rFonts w:asciiTheme="minorHAnsi" w:hAnsiTheme="minorHAnsi" w:cstheme="minorHAnsi"/>
          <w:bCs/>
          <w:sz w:val="22"/>
          <w:szCs w:val="22"/>
        </w:rPr>
        <w:t>a Vas M</w:t>
      </w:r>
      <w:r>
        <w:rPr>
          <w:rFonts w:asciiTheme="minorHAnsi" w:hAnsiTheme="minorHAnsi" w:cstheme="minorHAnsi"/>
          <w:bCs/>
          <w:sz w:val="22"/>
          <w:szCs w:val="22"/>
        </w:rPr>
        <w:t xml:space="preserve">egyei Kereskedelmi és Iparkamarát nem </w:t>
      </w:r>
      <w:r w:rsidR="00382D18">
        <w:rPr>
          <w:rFonts w:asciiTheme="minorHAnsi" w:hAnsiTheme="minorHAnsi" w:cstheme="minorHAnsi"/>
          <w:bCs/>
          <w:sz w:val="22"/>
          <w:szCs w:val="22"/>
        </w:rPr>
        <w:t>indokolt</w:t>
      </w:r>
      <w:r>
        <w:rPr>
          <w:rFonts w:asciiTheme="minorHAnsi" w:hAnsiTheme="minorHAnsi" w:cstheme="minorHAnsi"/>
          <w:bCs/>
          <w:sz w:val="22"/>
          <w:szCs w:val="22"/>
        </w:rPr>
        <w:t xml:space="preserve"> megkeresni</w:t>
      </w:r>
      <w:r w:rsidR="001E651E">
        <w:rPr>
          <w:rFonts w:asciiTheme="minorHAnsi" w:hAnsiTheme="minorHAnsi" w:cstheme="minorHAnsi"/>
          <w:bCs/>
          <w:sz w:val="22"/>
          <w:szCs w:val="22"/>
        </w:rPr>
        <w:t>.</w:t>
      </w:r>
      <w:r w:rsidR="008C60F5" w:rsidRPr="008C60F5">
        <w:rPr>
          <w:rFonts w:asciiTheme="minorHAnsi" w:hAnsiTheme="minorHAnsi" w:cstheme="minorHAnsi"/>
          <w:bCs/>
          <w:sz w:val="22"/>
          <w:szCs w:val="22"/>
        </w:rPr>
        <w:t xml:space="preserve"> </w:t>
      </w:r>
    </w:p>
    <w:p w14:paraId="46831C08" w14:textId="77777777" w:rsidR="008C60F5" w:rsidRPr="008C60F5" w:rsidRDefault="008C60F5" w:rsidP="008C60F5">
      <w:pPr>
        <w:jc w:val="both"/>
        <w:rPr>
          <w:rFonts w:asciiTheme="minorHAnsi" w:hAnsiTheme="minorHAnsi" w:cstheme="minorHAnsi"/>
          <w:bCs/>
          <w:sz w:val="22"/>
          <w:szCs w:val="22"/>
        </w:rPr>
      </w:pPr>
    </w:p>
    <w:p w14:paraId="2ED74230" w14:textId="77777777" w:rsidR="008C60F5" w:rsidRPr="008C60F5" w:rsidRDefault="008C60F5" w:rsidP="008C60F5">
      <w:pPr>
        <w:jc w:val="both"/>
        <w:rPr>
          <w:rFonts w:asciiTheme="minorHAnsi" w:hAnsiTheme="minorHAnsi" w:cstheme="minorHAnsi"/>
          <w:sz w:val="22"/>
          <w:szCs w:val="22"/>
        </w:rPr>
      </w:pPr>
      <w:r w:rsidRPr="008C60F5">
        <w:rPr>
          <w:rFonts w:asciiTheme="minorHAnsi" w:hAnsiTheme="minorHAnsi" w:cstheme="minorHAnsi"/>
          <w:sz w:val="22"/>
          <w:szCs w:val="22"/>
        </w:rPr>
        <w:t xml:space="preserve">A jogalkotásról szóló 2010. évi CXXX. törvény (a továbbiakban: </w:t>
      </w:r>
      <w:proofErr w:type="spellStart"/>
      <w:r w:rsidRPr="008C60F5">
        <w:rPr>
          <w:rFonts w:asciiTheme="minorHAnsi" w:hAnsiTheme="minorHAnsi" w:cstheme="minorHAnsi"/>
          <w:sz w:val="22"/>
          <w:szCs w:val="22"/>
        </w:rPr>
        <w:t>Jat</w:t>
      </w:r>
      <w:proofErr w:type="spellEnd"/>
      <w:r w:rsidRPr="008C60F5">
        <w:rPr>
          <w:rFonts w:asciiTheme="minorHAnsi" w:hAnsiTheme="minorHAnsi" w:cstheme="minorHAnsi"/>
          <w:sz w:val="22"/>
          <w:szCs w:val="22"/>
        </w:rPr>
        <w:t xml:space="preserve">.) 17. § (1) bekezdése alapján a jogszabály előkészítője – a jogszabály feltételezett hatásaihoz igazodó részletességű – előzetes hatásvizsgálat elvégzésével felméri a szabályozás várható következményeit. A </w:t>
      </w:r>
      <w:proofErr w:type="spellStart"/>
      <w:r w:rsidRPr="008C60F5">
        <w:rPr>
          <w:rFonts w:asciiTheme="minorHAnsi" w:hAnsiTheme="minorHAnsi" w:cstheme="minorHAnsi"/>
          <w:sz w:val="22"/>
          <w:szCs w:val="22"/>
        </w:rPr>
        <w:t>Jat</w:t>
      </w:r>
      <w:proofErr w:type="spellEnd"/>
      <w:r w:rsidRPr="008C60F5">
        <w:rPr>
          <w:rFonts w:asciiTheme="minorHAnsi" w:hAnsiTheme="minorHAnsi" w:cstheme="minorHAnsi"/>
          <w:sz w:val="22"/>
          <w:szCs w:val="22"/>
        </w:rPr>
        <w:t>. 18. § (1) bekezdése alapján a jogszabály tervezetéhez a jogszabály előkészítője indokolást csatol. Erre tekintettel az előterjesztés mellékletét képezi a rendelet-módosítás tervezete mellett a hatásvizsgálati lap és indokolás.</w:t>
      </w:r>
    </w:p>
    <w:p w14:paraId="1312F8C4" w14:textId="77777777" w:rsidR="008C60F5" w:rsidRPr="008C60F5" w:rsidRDefault="008C60F5" w:rsidP="008C60F5">
      <w:pPr>
        <w:jc w:val="both"/>
        <w:rPr>
          <w:rFonts w:asciiTheme="minorHAnsi" w:hAnsiTheme="minorHAnsi" w:cstheme="minorHAnsi"/>
          <w:bCs/>
          <w:sz w:val="22"/>
          <w:szCs w:val="22"/>
        </w:rPr>
      </w:pPr>
    </w:p>
    <w:p w14:paraId="59DE3C10" w14:textId="2F25631A" w:rsidR="008C60F5" w:rsidRDefault="008C60F5" w:rsidP="008C60F5">
      <w:pPr>
        <w:jc w:val="both"/>
        <w:rPr>
          <w:rFonts w:asciiTheme="minorHAnsi" w:hAnsiTheme="minorHAnsi" w:cstheme="minorHAnsi"/>
          <w:sz w:val="22"/>
          <w:szCs w:val="22"/>
        </w:rPr>
      </w:pPr>
      <w:r w:rsidRPr="008C60F5">
        <w:rPr>
          <w:rFonts w:asciiTheme="minorHAnsi" w:hAnsiTheme="minorHAnsi" w:cstheme="minorHAnsi"/>
          <w:sz w:val="22"/>
          <w:szCs w:val="22"/>
        </w:rPr>
        <w:t>Kérem a Tisztelt Közgyűlést, hogy a rendelet tervezetét megtárgyalni, a rendeletet megalkotni szíveskedjék.</w:t>
      </w:r>
    </w:p>
    <w:p w14:paraId="4857A5CD" w14:textId="7D10E382" w:rsidR="00E43CCD" w:rsidRDefault="00E43CCD" w:rsidP="008C60F5">
      <w:pPr>
        <w:jc w:val="both"/>
        <w:rPr>
          <w:rFonts w:asciiTheme="minorHAnsi" w:hAnsiTheme="minorHAnsi" w:cstheme="minorHAnsi"/>
          <w:sz w:val="22"/>
          <w:szCs w:val="22"/>
        </w:rPr>
      </w:pPr>
    </w:p>
    <w:p w14:paraId="0BF4DB5B" w14:textId="77777777" w:rsidR="00E43CCD" w:rsidRDefault="00E43CCD" w:rsidP="008C60F5">
      <w:pPr>
        <w:jc w:val="both"/>
        <w:rPr>
          <w:rFonts w:asciiTheme="minorHAnsi" w:hAnsiTheme="minorHAnsi" w:cstheme="minorHAnsi"/>
          <w:sz w:val="22"/>
          <w:szCs w:val="22"/>
        </w:rPr>
      </w:pPr>
    </w:p>
    <w:p w14:paraId="3BD3A738" w14:textId="06B7DAB6" w:rsidR="00E43CCD" w:rsidRPr="00E43CCD" w:rsidRDefault="00E43CCD" w:rsidP="00E43CCD">
      <w:pPr>
        <w:jc w:val="center"/>
        <w:rPr>
          <w:rFonts w:asciiTheme="minorHAnsi" w:hAnsiTheme="minorHAnsi" w:cstheme="minorHAnsi"/>
          <w:b/>
          <w:sz w:val="22"/>
          <w:szCs w:val="22"/>
          <w:u w:val="single"/>
        </w:rPr>
      </w:pPr>
      <w:r w:rsidRPr="00E43CCD">
        <w:rPr>
          <w:rFonts w:asciiTheme="minorHAnsi" w:hAnsiTheme="minorHAnsi" w:cstheme="minorHAnsi"/>
          <w:b/>
          <w:sz w:val="22"/>
          <w:szCs w:val="22"/>
          <w:u w:val="single"/>
        </w:rPr>
        <w:t>V. Szombathely Megyei Jogú Város Önkormányzata vagyonáról szóló 40/2014. (XII.23.) önkormányzati rendelet módosítása</w:t>
      </w:r>
    </w:p>
    <w:p w14:paraId="564E3EB3" w14:textId="77777777" w:rsidR="00E43CCD" w:rsidRPr="00E43CCD" w:rsidRDefault="00E43CCD" w:rsidP="00E43CCD">
      <w:pPr>
        <w:jc w:val="both"/>
        <w:rPr>
          <w:rFonts w:asciiTheme="minorHAnsi" w:hAnsiTheme="minorHAnsi" w:cstheme="minorHAnsi"/>
          <w:b/>
          <w:sz w:val="22"/>
          <w:szCs w:val="22"/>
        </w:rPr>
      </w:pPr>
    </w:p>
    <w:p w14:paraId="1AE2E66B" w14:textId="1076E248" w:rsidR="00E43CCD" w:rsidRPr="001A0893" w:rsidRDefault="00E43CCD" w:rsidP="00E43CCD">
      <w:pPr>
        <w:jc w:val="both"/>
        <w:rPr>
          <w:rFonts w:asciiTheme="minorHAnsi" w:hAnsiTheme="minorHAnsi" w:cstheme="minorHAnsi"/>
          <w:bCs/>
          <w:sz w:val="22"/>
          <w:szCs w:val="22"/>
        </w:rPr>
      </w:pPr>
      <w:r>
        <w:rPr>
          <w:rFonts w:asciiTheme="minorHAnsi" w:hAnsiTheme="minorHAnsi" w:cstheme="minorHAnsi"/>
          <w:bCs/>
          <w:sz w:val="22"/>
          <w:szCs w:val="22"/>
        </w:rPr>
        <w:t>Az alábbiakban</w:t>
      </w:r>
      <w:r w:rsidRPr="001A0893">
        <w:rPr>
          <w:rFonts w:asciiTheme="minorHAnsi" w:hAnsiTheme="minorHAnsi" w:cstheme="minorHAnsi"/>
          <w:bCs/>
          <w:sz w:val="22"/>
          <w:szCs w:val="22"/>
        </w:rPr>
        <w:t xml:space="preserve"> Szombathely Megyei Jogú Város Önkormányzata vagyonáról szóló 40/2014. (XII.23.) önkormányzati rendelet (a továbbiakban: Vagyonrendelet) egyes szabályainak módosítására teszek javaslatot.</w:t>
      </w:r>
    </w:p>
    <w:p w14:paraId="0DAE6A1F" w14:textId="77777777" w:rsidR="00E43CCD" w:rsidRPr="001A0893" w:rsidRDefault="00E43CCD" w:rsidP="00E43CCD">
      <w:pPr>
        <w:pStyle w:val="Listaszerbekezds"/>
        <w:ind w:left="0"/>
        <w:jc w:val="both"/>
        <w:rPr>
          <w:rFonts w:asciiTheme="minorHAnsi" w:hAnsiTheme="minorHAnsi" w:cstheme="minorHAnsi"/>
          <w:bCs/>
          <w:sz w:val="22"/>
          <w:szCs w:val="22"/>
        </w:rPr>
      </w:pPr>
    </w:p>
    <w:p w14:paraId="7729D32B" w14:textId="77777777" w:rsidR="00E43CCD" w:rsidRPr="00725C8E" w:rsidRDefault="00E43CCD" w:rsidP="00E43CCD">
      <w:pPr>
        <w:pStyle w:val="Listaszerbekezds"/>
        <w:ind w:left="0"/>
        <w:jc w:val="both"/>
        <w:rPr>
          <w:rFonts w:asciiTheme="minorHAnsi" w:hAnsiTheme="minorHAnsi" w:cstheme="minorHAnsi"/>
          <w:bCs/>
          <w:sz w:val="22"/>
          <w:szCs w:val="22"/>
        </w:rPr>
      </w:pPr>
      <w:r w:rsidRPr="00AB223D">
        <w:rPr>
          <w:rFonts w:asciiTheme="minorHAnsi" w:hAnsiTheme="minorHAnsi" w:cstheme="minorHAnsi"/>
          <w:bCs/>
          <w:sz w:val="22"/>
          <w:szCs w:val="22"/>
        </w:rPr>
        <w:t xml:space="preserve">A Vagyonrendelet „Az önkormányzati vagyon értékének és ez alapján a tulajdonosi jog gyakorlójának meghatározása” című fejezete 5. § (1) bekezdés a) pontját javaslom kiegészíteni azzal, hogy </w:t>
      </w:r>
      <w:r w:rsidRPr="00AB223D">
        <w:rPr>
          <w:rFonts w:ascii="Calibri" w:hAnsi="Calibri" w:cs="Calibri"/>
          <w:bCs/>
          <w:sz w:val="22"/>
          <w:szCs w:val="22"/>
        </w:rPr>
        <w:t>önkormányzati vagyon körébe tartozó vagyontárgy értékesítésére és megterhelésére irányuló döntést megelőzően</w:t>
      </w:r>
      <w:r w:rsidRPr="00AB223D">
        <w:rPr>
          <w:rFonts w:asciiTheme="minorHAnsi" w:hAnsiTheme="minorHAnsi" w:cstheme="minorHAnsi"/>
          <w:bCs/>
          <w:sz w:val="22"/>
          <w:szCs w:val="22"/>
        </w:rPr>
        <w:t xml:space="preserve"> ingatlan </w:t>
      </w:r>
      <w:r>
        <w:rPr>
          <w:rFonts w:asciiTheme="minorHAnsi" w:hAnsiTheme="minorHAnsi" w:cstheme="minorHAnsi"/>
          <w:bCs/>
          <w:sz w:val="22"/>
          <w:szCs w:val="22"/>
        </w:rPr>
        <w:t>forgalmi értéke megállapításánál</w:t>
      </w:r>
      <w:r w:rsidRPr="00AB223D">
        <w:rPr>
          <w:rFonts w:asciiTheme="minorHAnsi" w:hAnsiTheme="minorHAnsi" w:cstheme="minorHAnsi"/>
          <w:bCs/>
          <w:sz w:val="22"/>
          <w:szCs w:val="22"/>
        </w:rPr>
        <w:t xml:space="preserve"> 2 forgalmi értékbecslés legyen szükséges. Önkormányzatunk ezt a gyakorlatot már több kiírás esetén alkalmazta,</w:t>
      </w:r>
      <w:r w:rsidRPr="00725C8E">
        <w:rPr>
          <w:rFonts w:asciiTheme="minorHAnsi" w:hAnsiTheme="minorHAnsi" w:cstheme="minorHAnsi"/>
          <w:bCs/>
          <w:sz w:val="22"/>
          <w:szCs w:val="22"/>
        </w:rPr>
        <w:t xml:space="preserve"> és a 2 egymástól független szakvélemény birtokában még inkább megalapozott, befolyástól mentes döntés hozható. </w:t>
      </w:r>
    </w:p>
    <w:p w14:paraId="1A970366" w14:textId="77777777" w:rsidR="00E43CCD" w:rsidRPr="001A0893" w:rsidRDefault="00E43CCD" w:rsidP="00E43CCD">
      <w:pPr>
        <w:jc w:val="both"/>
        <w:rPr>
          <w:rFonts w:asciiTheme="minorHAnsi" w:hAnsiTheme="minorHAnsi" w:cstheme="minorHAnsi"/>
          <w:bCs/>
          <w:sz w:val="22"/>
          <w:szCs w:val="22"/>
        </w:rPr>
      </w:pPr>
    </w:p>
    <w:p w14:paraId="2E6A0D63" w14:textId="77777777" w:rsidR="00E43CCD" w:rsidRPr="001A0893" w:rsidRDefault="00E43CCD" w:rsidP="00E43CCD">
      <w:pPr>
        <w:jc w:val="both"/>
        <w:rPr>
          <w:rFonts w:asciiTheme="minorHAnsi" w:hAnsiTheme="minorHAnsi" w:cstheme="minorHAnsi"/>
          <w:sz w:val="22"/>
          <w:szCs w:val="22"/>
        </w:rPr>
      </w:pPr>
      <w:r w:rsidRPr="001A0893">
        <w:rPr>
          <w:rFonts w:asciiTheme="minorHAnsi" w:hAnsiTheme="minorHAnsi" w:cstheme="minorHAnsi"/>
          <w:sz w:val="22"/>
          <w:szCs w:val="22"/>
        </w:rPr>
        <w:t xml:space="preserve">A mezőgazdasági területek haszonbérlet útján történő hasznosítása esetére a Közgyűlés a földhaszonbérleti díjakat </w:t>
      </w:r>
      <w:proofErr w:type="spellStart"/>
      <w:r w:rsidRPr="001A0893">
        <w:rPr>
          <w:rFonts w:asciiTheme="minorHAnsi" w:hAnsiTheme="minorHAnsi" w:cstheme="minorHAnsi"/>
          <w:sz w:val="22"/>
          <w:szCs w:val="22"/>
        </w:rPr>
        <w:t>kategóriánként</w:t>
      </w:r>
      <w:proofErr w:type="spellEnd"/>
      <w:r w:rsidRPr="001A0893">
        <w:rPr>
          <w:rFonts w:asciiTheme="minorHAnsi" w:hAnsiTheme="minorHAnsi" w:cstheme="minorHAnsi"/>
          <w:sz w:val="22"/>
          <w:szCs w:val="22"/>
        </w:rPr>
        <w:t xml:space="preserve"> határozatban </w:t>
      </w:r>
      <w:r>
        <w:rPr>
          <w:rFonts w:asciiTheme="minorHAnsi" w:hAnsiTheme="minorHAnsi" w:cstheme="minorHAnsi"/>
          <w:sz w:val="22"/>
          <w:szCs w:val="22"/>
        </w:rPr>
        <w:t xml:space="preserve">már </w:t>
      </w:r>
      <w:r w:rsidRPr="001A0893">
        <w:rPr>
          <w:rFonts w:asciiTheme="minorHAnsi" w:hAnsiTheme="minorHAnsi" w:cstheme="minorHAnsi"/>
          <w:sz w:val="22"/>
          <w:szCs w:val="22"/>
        </w:rPr>
        <w:t>megállapította, ezért az egyes területek esetében indokolatlan a külön értékbecslés</w:t>
      </w:r>
      <w:r>
        <w:rPr>
          <w:rFonts w:asciiTheme="minorHAnsi" w:hAnsiTheme="minorHAnsi" w:cstheme="minorHAnsi"/>
          <w:sz w:val="22"/>
          <w:szCs w:val="22"/>
        </w:rPr>
        <w:t xml:space="preserve"> beszerzése. A fentiek alapján a rekreációs célú hasznosításhoz hasonló szabályozásra teszek javaslatot.</w:t>
      </w:r>
    </w:p>
    <w:p w14:paraId="359064AF" w14:textId="77777777" w:rsidR="00E43CCD" w:rsidRPr="001A0893" w:rsidRDefault="00E43CCD" w:rsidP="00E43CCD">
      <w:pPr>
        <w:rPr>
          <w:rFonts w:asciiTheme="minorHAnsi" w:hAnsiTheme="minorHAnsi" w:cstheme="minorHAnsi"/>
          <w:b/>
          <w:bCs/>
          <w:sz w:val="22"/>
          <w:szCs w:val="22"/>
        </w:rPr>
      </w:pPr>
    </w:p>
    <w:p w14:paraId="7F735F9E" w14:textId="71779E74" w:rsidR="00E43CCD" w:rsidRDefault="00E43CCD" w:rsidP="00E43CCD">
      <w:pPr>
        <w:jc w:val="both"/>
        <w:rPr>
          <w:rFonts w:asciiTheme="minorHAnsi" w:eastAsia="Calibri" w:hAnsiTheme="minorHAnsi" w:cstheme="minorHAnsi"/>
          <w:sz w:val="22"/>
          <w:szCs w:val="22"/>
        </w:rPr>
      </w:pPr>
      <w:r w:rsidRPr="001A0893">
        <w:rPr>
          <w:rFonts w:asciiTheme="minorHAnsi" w:eastAsia="Calibri" w:hAnsiTheme="minorHAnsi" w:cstheme="minorHAnsi"/>
          <w:sz w:val="22"/>
          <w:szCs w:val="22"/>
        </w:rPr>
        <w:t>Javaslom</w:t>
      </w:r>
      <w:r>
        <w:rPr>
          <w:rFonts w:asciiTheme="minorHAnsi" w:eastAsia="Calibri" w:hAnsiTheme="minorHAnsi" w:cstheme="minorHAnsi"/>
          <w:sz w:val="22"/>
          <w:szCs w:val="22"/>
        </w:rPr>
        <w:t xml:space="preserve"> </w:t>
      </w:r>
      <w:r w:rsidRPr="001A0893">
        <w:rPr>
          <w:rFonts w:asciiTheme="minorHAnsi" w:eastAsia="Calibri" w:hAnsiTheme="minorHAnsi" w:cstheme="minorHAnsi"/>
          <w:sz w:val="22"/>
          <w:szCs w:val="22"/>
        </w:rPr>
        <w:t xml:space="preserve">a </w:t>
      </w:r>
      <w:r>
        <w:rPr>
          <w:rFonts w:asciiTheme="minorHAnsi" w:eastAsia="Calibri" w:hAnsiTheme="minorHAnsi" w:cstheme="minorHAnsi"/>
          <w:sz w:val="22"/>
          <w:szCs w:val="22"/>
        </w:rPr>
        <w:t>Vagyonr</w:t>
      </w:r>
      <w:r w:rsidRPr="001A0893">
        <w:rPr>
          <w:rFonts w:asciiTheme="minorHAnsi" w:eastAsia="Calibri" w:hAnsiTheme="minorHAnsi" w:cstheme="minorHAnsi"/>
          <w:sz w:val="22"/>
          <w:szCs w:val="22"/>
        </w:rPr>
        <w:t xml:space="preserve">endelet </w:t>
      </w:r>
      <w:r>
        <w:rPr>
          <w:rFonts w:asciiTheme="minorHAnsi" w:eastAsia="Calibri" w:hAnsiTheme="minorHAnsi" w:cstheme="minorHAnsi"/>
          <w:sz w:val="22"/>
          <w:szCs w:val="22"/>
        </w:rPr>
        <w:t xml:space="preserve">10. § </w:t>
      </w:r>
      <w:r w:rsidRPr="001A0893">
        <w:rPr>
          <w:rFonts w:asciiTheme="minorHAnsi" w:eastAsia="Calibri" w:hAnsiTheme="minorHAnsi" w:cstheme="minorHAnsi"/>
          <w:sz w:val="22"/>
          <w:szCs w:val="22"/>
        </w:rPr>
        <w:t>(5) bekezdés</w:t>
      </w:r>
      <w:r>
        <w:rPr>
          <w:rFonts w:asciiTheme="minorHAnsi" w:eastAsia="Calibri" w:hAnsiTheme="minorHAnsi" w:cstheme="minorHAnsi"/>
          <w:sz w:val="22"/>
          <w:szCs w:val="22"/>
        </w:rPr>
        <w:t>ének hatályon kívül helyezését, amely előírja, hogy a</w:t>
      </w:r>
      <w:r w:rsidRPr="009D38D9">
        <w:rPr>
          <w:rFonts w:asciiTheme="minorHAnsi" w:eastAsia="Calibri" w:hAnsiTheme="minorHAnsi" w:cstheme="minorHAnsi"/>
          <w:sz w:val="22"/>
          <w:szCs w:val="22"/>
        </w:rPr>
        <w:t>z Önkormányzat tulajdonában lévő közterületeken, illetve azok alatt vagy felett lévő közművek és közcélú távközlési eszközök, egyéb vezetékes létesítmények létesítésével, bővítésével és áthelyezésével kapcsolatos megállapodás megkötése és az ellenérték megállapítása a gazdasági ügyeket ellátó bizottság hatáskörébe tartozik.</w:t>
      </w:r>
      <w:r>
        <w:rPr>
          <w:rFonts w:asciiTheme="minorHAnsi" w:eastAsia="Calibri" w:hAnsiTheme="minorHAnsi" w:cstheme="minorHAnsi"/>
          <w:sz w:val="22"/>
          <w:szCs w:val="22"/>
        </w:rPr>
        <w:t xml:space="preserve"> </w:t>
      </w:r>
      <w:bookmarkStart w:id="0" w:name="_Hlk120260720"/>
      <w:r w:rsidR="001B71D0">
        <w:rPr>
          <w:rFonts w:asciiTheme="minorHAnsi" w:eastAsia="Calibri" w:hAnsiTheme="minorHAnsi" w:cstheme="minorHAnsi"/>
          <w:sz w:val="22"/>
          <w:szCs w:val="22"/>
        </w:rPr>
        <w:t xml:space="preserve">Az épített környezet alakításáról és védelméről szóló 1997. évi LXXVIII. törvény 54. § (4) bekezdés f) pontja értelmében a közterület többek között a közművek elhelyezésének biztosítására szolgál, és tekintettel arra, hogy az ágazati jogszabályok (pl. a villamos energiáról szóló 2007. évi LXXXVI. törvény, a távhőszolgáltatásról szóló 2005. évi XVIII. törvény) alapján </w:t>
      </w:r>
      <w:r>
        <w:rPr>
          <w:rFonts w:asciiTheme="minorHAnsi" w:eastAsia="Calibri" w:hAnsiTheme="minorHAnsi" w:cstheme="minorHAnsi"/>
          <w:sz w:val="22"/>
          <w:szCs w:val="22"/>
        </w:rPr>
        <w:t xml:space="preserve">közterületre nem kell vezetékjogot alapítani, </w:t>
      </w:r>
      <w:r w:rsidR="001B71D0">
        <w:rPr>
          <w:rFonts w:asciiTheme="minorHAnsi" w:eastAsia="Calibri" w:hAnsiTheme="minorHAnsi" w:cstheme="minorHAnsi"/>
          <w:sz w:val="22"/>
          <w:szCs w:val="22"/>
        </w:rPr>
        <w:t xml:space="preserve">sőt </w:t>
      </w:r>
      <w:r>
        <w:rPr>
          <w:rFonts w:asciiTheme="minorHAnsi" w:eastAsia="Calibri" w:hAnsiTheme="minorHAnsi" w:cstheme="minorHAnsi"/>
          <w:sz w:val="22"/>
          <w:szCs w:val="22"/>
        </w:rPr>
        <w:t>a</w:t>
      </w:r>
      <w:r w:rsidRPr="009D38D9">
        <w:rPr>
          <w:rFonts w:asciiTheme="minorHAnsi" w:eastAsia="Calibri" w:hAnsiTheme="minorHAnsi" w:cstheme="minorHAnsi"/>
          <w:sz w:val="22"/>
          <w:szCs w:val="22"/>
        </w:rPr>
        <w:t xml:space="preserve"> közcélú hálózat közterületen történő elhelyezését a közterület tulajdonosa tűrni köteles</w:t>
      </w:r>
      <w:r w:rsidR="001B71D0">
        <w:rPr>
          <w:rFonts w:asciiTheme="minorHAnsi" w:eastAsia="Calibri" w:hAnsiTheme="minorHAnsi" w:cstheme="minorHAnsi"/>
          <w:sz w:val="22"/>
          <w:szCs w:val="22"/>
        </w:rPr>
        <w:t>, ezért ezen ügyeknek a bizottság általi megtárgyalása nem indokolt.</w:t>
      </w:r>
    </w:p>
    <w:bookmarkEnd w:id="0"/>
    <w:p w14:paraId="08282CA2" w14:textId="77777777" w:rsidR="00E43CCD" w:rsidRPr="001A0893" w:rsidRDefault="00E43CCD" w:rsidP="00E43CCD">
      <w:pPr>
        <w:jc w:val="both"/>
        <w:rPr>
          <w:rFonts w:asciiTheme="minorHAnsi" w:eastAsia="Calibri" w:hAnsiTheme="minorHAnsi" w:cstheme="minorHAnsi"/>
          <w:sz w:val="22"/>
          <w:szCs w:val="22"/>
        </w:rPr>
      </w:pPr>
    </w:p>
    <w:p w14:paraId="0844FCA0" w14:textId="77777777" w:rsidR="00E43CCD" w:rsidRPr="00AD5FBF" w:rsidRDefault="00E43CCD" w:rsidP="00E43CCD">
      <w:pPr>
        <w:jc w:val="both"/>
        <w:rPr>
          <w:rFonts w:asciiTheme="minorHAnsi" w:hAnsiTheme="minorHAnsi" w:cstheme="minorHAnsi"/>
          <w:bCs/>
          <w:sz w:val="22"/>
          <w:szCs w:val="22"/>
        </w:rPr>
      </w:pPr>
      <w:r w:rsidRPr="001A0893">
        <w:rPr>
          <w:rFonts w:asciiTheme="minorHAnsi" w:hAnsiTheme="minorHAnsi" w:cstheme="minorHAnsi"/>
          <w:bCs/>
          <w:sz w:val="22"/>
          <w:szCs w:val="22"/>
        </w:rPr>
        <w:t xml:space="preserve">Az önkormányzattal bérleti szerződéses jogviszonyban álló </w:t>
      </w:r>
      <w:r>
        <w:rPr>
          <w:rFonts w:asciiTheme="minorHAnsi" w:hAnsiTheme="minorHAnsi" w:cstheme="minorHAnsi"/>
          <w:bCs/>
          <w:sz w:val="22"/>
          <w:szCs w:val="22"/>
        </w:rPr>
        <w:t xml:space="preserve">személyek, </w:t>
      </w:r>
      <w:r w:rsidRPr="001A0893">
        <w:rPr>
          <w:rFonts w:asciiTheme="minorHAnsi" w:hAnsiTheme="minorHAnsi" w:cstheme="minorHAnsi"/>
          <w:bCs/>
          <w:sz w:val="22"/>
          <w:szCs w:val="22"/>
        </w:rPr>
        <w:t xml:space="preserve">szervezetek, vállalkozások működésének </w:t>
      </w:r>
      <w:r w:rsidRPr="00AD5FBF">
        <w:rPr>
          <w:rFonts w:asciiTheme="minorHAnsi" w:hAnsiTheme="minorHAnsi" w:cstheme="minorHAnsi"/>
          <w:bCs/>
          <w:sz w:val="22"/>
          <w:szCs w:val="22"/>
        </w:rPr>
        <w:t xml:space="preserve">segítése érdekében </w:t>
      </w:r>
      <w:r>
        <w:rPr>
          <w:rFonts w:asciiTheme="minorHAnsi" w:hAnsiTheme="minorHAnsi" w:cstheme="minorHAnsi"/>
          <w:bCs/>
          <w:sz w:val="22"/>
          <w:szCs w:val="22"/>
        </w:rPr>
        <w:t>kezdeményezem</w:t>
      </w:r>
      <w:r w:rsidRPr="00AD5FBF">
        <w:rPr>
          <w:rFonts w:asciiTheme="minorHAnsi" w:hAnsiTheme="minorHAnsi" w:cstheme="minorHAnsi"/>
          <w:bCs/>
          <w:sz w:val="22"/>
          <w:szCs w:val="22"/>
        </w:rPr>
        <w:t>, hogy a Vagyonrendelet</w:t>
      </w:r>
      <w:r>
        <w:rPr>
          <w:rFonts w:asciiTheme="minorHAnsi" w:hAnsiTheme="minorHAnsi" w:cstheme="minorHAnsi"/>
          <w:bCs/>
          <w:sz w:val="22"/>
          <w:szCs w:val="22"/>
        </w:rPr>
        <w:t>nek</w:t>
      </w:r>
      <w:r w:rsidRPr="00AD5FBF">
        <w:rPr>
          <w:rFonts w:asciiTheme="minorHAnsi" w:hAnsiTheme="minorHAnsi" w:cstheme="minorHAnsi"/>
          <w:bCs/>
          <w:sz w:val="22"/>
          <w:szCs w:val="22"/>
        </w:rPr>
        <w:t xml:space="preserve"> „Az önkormányzati vagyon ingyenes és kedvezményes átengedése, követelés elengedése” című fejezete egészüljön ki azzal, hogy veszélyhelyzet idején, legfeljebb annak időtartamára az eset összes körülményeinek mérlegelésével – a Vagyonrendeletben meghatározott feltételek fennállása esetén - a polgármester </w:t>
      </w:r>
    </w:p>
    <w:p w14:paraId="599C3B53" w14:textId="77777777" w:rsidR="00E43CCD" w:rsidRPr="00AD5FBF" w:rsidRDefault="00E43CCD" w:rsidP="00E43CCD">
      <w:pPr>
        <w:ind w:firstLine="708"/>
        <w:jc w:val="both"/>
        <w:rPr>
          <w:rFonts w:asciiTheme="minorHAnsi" w:hAnsiTheme="minorHAnsi" w:cstheme="minorHAnsi"/>
          <w:bCs/>
          <w:sz w:val="22"/>
          <w:szCs w:val="22"/>
        </w:rPr>
      </w:pPr>
      <w:r w:rsidRPr="00AD5FBF">
        <w:rPr>
          <w:rFonts w:asciiTheme="minorHAnsi" w:hAnsiTheme="minorHAnsi" w:cstheme="minorHAnsi"/>
          <w:bCs/>
          <w:sz w:val="22"/>
          <w:szCs w:val="22"/>
        </w:rPr>
        <w:t>- a bérleti díj megfizetése alól mentességet</w:t>
      </w:r>
      <w:r>
        <w:rPr>
          <w:rFonts w:asciiTheme="minorHAnsi" w:hAnsiTheme="minorHAnsi" w:cstheme="minorHAnsi"/>
          <w:bCs/>
          <w:sz w:val="22"/>
          <w:szCs w:val="22"/>
        </w:rPr>
        <w:t>, illetve</w:t>
      </w:r>
    </w:p>
    <w:p w14:paraId="599CB7A4" w14:textId="77777777" w:rsidR="00E43CCD" w:rsidRDefault="00E43CCD" w:rsidP="00E43CCD">
      <w:pPr>
        <w:shd w:val="clear" w:color="auto" w:fill="FFFFFF"/>
        <w:ind w:left="708"/>
        <w:jc w:val="both"/>
        <w:rPr>
          <w:rFonts w:asciiTheme="minorHAnsi" w:hAnsiTheme="minorHAnsi" w:cstheme="minorHAnsi"/>
          <w:bCs/>
          <w:sz w:val="22"/>
          <w:szCs w:val="22"/>
        </w:rPr>
      </w:pPr>
      <w:r w:rsidRPr="00AD5FBF">
        <w:rPr>
          <w:rFonts w:asciiTheme="minorHAnsi" w:hAnsiTheme="minorHAnsi" w:cstheme="minorHAnsi"/>
          <w:bCs/>
          <w:sz w:val="22"/>
          <w:szCs w:val="22"/>
        </w:rPr>
        <w:t>- a bérleti díj megfizetése tekintetében, legfeljebb annak 50%-os mértékéig kedvezményt, részletfizetést, halasztott fizetést</w:t>
      </w:r>
    </w:p>
    <w:p w14:paraId="6C3DFC45" w14:textId="77777777" w:rsidR="00E43CCD" w:rsidRPr="00AD5FBF" w:rsidRDefault="00E43CCD" w:rsidP="00E43CCD">
      <w:pPr>
        <w:shd w:val="clear" w:color="auto" w:fill="FFFFFF"/>
        <w:jc w:val="both"/>
        <w:rPr>
          <w:rFonts w:asciiTheme="minorHAnsi" w:eastAsia="Calibri" w:hAnsiTheme="minorHAnsi" w:cstheme="minorHAnsi"/>
          <w:bCs/>
          <w:sz w:val="22"/>
          <w:szCs w:val="22"/>
        </w:rPr>
      </w:pPr>
      <w:r>
        <w:rPr>
          <w:rFonts w:asciiTheme="minorHAnsi" w:hAnsiTheme="minorHAnsi" w:cstheme="minorHAnsi"/>
          <w:bCs/>
          <w:sz w:val="22"/>
          <w:szCs w:val="22"/>
        </w:rPr>
        <w:t xml:space="preserve">biztosíthasson </w:t>
      </w:r>
      <w:r w:rsidRPr="00AD5FBF">
        <w:rPr>
          <w:rFonts w:asciiTheme="minorHAnsi" w:hAnsiTheme="minorHAnsi" w:cstheme="minorHAnsi"/>
          <w:bCs/>
          <w:sz w:val="22"/>
          <w:szCs w:val="22"/>
        </w:rPr>
        <w:t>az önkormányzat tulajdonában álló ingatlan bérlőjének</w:t>
      </w:r>
      <w:r>
        <w:rPr>
          <w:rFonts w:asciiTheme="minorHAnsi" w:hAnsiTheme="minorHAnsi" w:cstheme="minorHAnsi"/>
          <w:bCs/>
          <w:sz w:val="22"/>
          <w:szCs w:val="22"/>
        </w:rPr>
        <w:t>.</w:t>
      </w:r>
    </w:p>
    <w:p w14:paraId="2103E046" w14:textId="77777777" w:rsidR="00E43CCD" w:rsidRPr="001A0893" w:rsidRDefault="00E43CCD" w:rsidP="00E43CCD">
      <w:pPr>
        <w:jc w:val="both"/>
        <w:rPr>
          <w:rFonts w:asciiTheme="minorHAnsi" w:eastAsia="Calibri" w:hAnsiTheme="minorHAnsi" w:cstheme="minorHAnsi"/>
          <w:sz w:val="22"/>
          <w:szCs w:val="22"/>
        </w:rPr>
      </w:pPr>
    </w:p>
    <w:p w14:paraId="2CBFA4FD" w14:textId="77777777" w:rsidR="00E43CCD" w:rsidRPr="001A0893" w:rsidRDefault="00E43CCD" w:rsidP="00E43CCD">
      <w:pPr>
        <w:jc w:val="both"/>
        <w:rPr>
          <w:rFonts w:asciiTheme="minorHAnsi" w:eastAsia="Calibri" w:hAnsiTheme="minorHAnsi" w:cstheme="minorHAnsi"/>
          <w:sz w:val="22"/>
          <w:szCs w:val="22"/>
        </w:rPr>
      </w:pPr>
      <w:r w:rsidRPr="001A0893">
        <w:rPr>
          <w:rFonts w:asciiTheme="minorHAnsi" w:eastAsia="Calibri" w:hAnsiTheme="minorHAnsi" w:cstheme="minorHAnsi"/>
          <w:sz w:val="22"/>
          <w:szCs w:val="22"/>
        </w:rPr>
        <w:t xml:space="preserve">A kizárólagos vagy többségi önkormányzati tulajdonú </w:t>
      </w:r>
      <w:r w:rsidRPr="001A0893">
        <w:rPr>
          <w:rFonts w:asciiTheme="minorHAnsi" w:hAnsiTheme="minorHAnsi" w:cstheme="minorHAnsi"/>
          <w:sz w:val="22"/>
          <w:szCs w:val="22"/>
        </w:rPr>
        <w:t xml:space="preserve">gazdasági társaságok ügymenetének gördülékenyebbé tétele érdekében </w:t>
      </w:r>
      <w:r>
        <w:rPr>
          <w:rFonts w:asciiTheme="minorHAnsi" w:hAnsiTheme="minorHAnsi" w:cstheme="minorHAnsi"/>
          <w:sz w:val="22"/>
          <w:szCs w:val="22"/>
        </w:rPr>
        <w:t>indítványozom</w:t>
      </w:r>
      <w:r w:rsidRPr="001A0893">
        <w:rPr>
          <w:rFonts w:asciiTheme="minorHAnsi" w:hAnsiTheme="minorHAnsi" w:cstheme="minorHAnsi"/>
          <w:sz w:val="22"/>
          <w:szCs w:val="22"/>
        </w:rPr>
        <w:t xml:space="preserve">, hogy a </w:t>
      </w:r>
      <w:r>
        <w:rPr>
          <w:rFonts w:asciiTheme="minorHAnsi" w:hAnsiTheme="minorHAnsi" w:cstheme="minorHAnsi"/>
          <w:sz w:val="22"/>
          <w:szCs w:val="22"/>
        </w:rPr>
        <w:t>Vagyonr</w:t>
      </w:r>
      <w:r w:rsidRPr="001A0893">
        <w:rPr>
          <w:rFonts w:asciiTheme="minorHAnsi" w:hAnsiTheme="minorHAnsi" w:cstheme="minorHAnsi"/>
          <w:sz w:val="22"/>
          <w:szCs w:val="22"/>
        </w:rPr>
        <w:t xml:space="preserve">endelet 19. (1) bekezdés </w:t>
      </w:r>
      <w:proofErr w:type="spellStart"/>
      <w:r w:rsidRPr="001A0893">
        <w:rPr>
          <w:rFonts w:asciiTheme="minorHAnsi" w:hAnsiTheme="minorHAnsi" w:cstheme="minorHAnsi"/>
          <w:sz w:val="22"/>
          <w:szCs w:val="22"/>
        </w:rPr>
        <w:t>ba</w:t>
      </w:r>
      <w:proofErr w:type="spellEnd"/>
      <w:r w:rsidRPr="001A0893">
        <w:rPr>
          <w:rFonts w:asciiTheme="minorHAnsi" w:hAnsiTheme="minorHAnsi" w:cstheme="minorHAnsi"/>
          <w:sz w:val="22"/>
          <w:szCs w:val="22"/>
        </w:rPr>
        <w:t xml:space="preserve">) pontja kerüljön </w:t>
      </w:r>
      <w:r>
        <w:rPr>
          <w:rFonts w:asciiTheme="minorHAnsi" w:hAnsiTheme="minorHAnsi" w:cstheme="minorHAnsi"/>
          <w:sz w:val="22"/>
          <w:szCs w:val="22"/>
        </w:rPr>
        <w:t>hatályon kívül helyezésre</w:t>
      </w:r>
      <w:r w:rsidRPr="001A0893">
        <w:rPr>
          <w:rFonts w:asciiTheme="minorHAnsi" w:hAnsiTheme="minorHAnsi" w:cstheme="minorHAnsi"/>
          <w:sz w:val="22"/>
          <w:szCs w:val="22"/>
        </w:rPr>
        <w:t xml:space="preserve">, és az </w:t>
      </w:r>
      <w:r w:rsidRPr="004D5AEF">
        <w:rPr>
          <w:rFonts w:asciiTheme="minorHAnsi" w:hAnsiTheme="minorHAnsi" w:cstheme="minorHAnsi"/>
          <w:sz w:val="22"/>
          <w:szCs w:val="22"/>
        </w:rPr>
        <w:t>olyan szerződés megkötésének jóváhagyása, melyet a társaság saját tagjával, ügyvezetőjével vagy azok közeli hozzátartozójával köt</w:t>
      </w:r>
      <w:r>
        <w:rPr>
          <w:rFonts w:asciiTheme="minorHAnsi" w:hAnsiTheme="minorHAnsi" w:cstheme="minorHAnsi"/>
          <w:sz w:val="22"/>
          <w:szCs w:val="22"/>
        </w:rPr>
        <w:t>,</w:t>
      </w:r>
      <w:r w:rsidRPr="001A0893">
        <w:rPr>
          <w:rFonts w:asciiTheme="minorHAnsi" w:hAnsiTheme="minorHAnsi" w:cstheme="minorHAnsi"/>
          <w:sz w:val="22"/>
          <w:szCs w:val="22"/>
        </w:rPr>
        <w:t xml:space="preserve"> </w:t>
      </w:r>
      <w:r>
        <w:rPr>
          <w:rFonts w:asciiTheme="minorHAnsi" w:hAnsiTheme="minorHAnsi" w:cstheme="minorHAnsi"/>
          <w:sz w:val="22"/>
          <w:szCs w:val="22"/>
        </w:rPr>
        <w:t xml:space="preserve">ne bizottsági, hanem </w:t>
      </w:r>
      <w:r w:rsidRPr="001A0893">
        <w:rPr>
          <w:rFonts w:asciiTheme="minorHAnsi" w:hAnsiTheme="minorHAnsi" w:cstheme="minorHAnsi"/>
          <w:sz w:val="22"/>
          <w:szCs w:val="22"/>
        </w:rPr>
        <w:t xml:space="preserve">polgármesteri hatáskörben történjen. </w:t>
      </w:r>
    </w:p>
    <w:p w14:paraId="4F29434B" w14:textId="77777777" w:rsidR="00E43CCD" w:rsidRDefault="00E43CCD" w:rsidP="00E43CCD">
      <w:pPr>
        <w:jc w:val="both"/>
        <w:rPr>
          <w:rFonts w:asciiTheme="minorHAnsi" w:eastAsia="Calibri" w:hAnsiTheme="minorHAnsi" w:cstheme="minorHAnsi"/>
          <w:sz w:val="22"/>
          <w:szCs w:val="22"/>
        </w:rPr>
      </w:pPr>
    </w:p>
    <w:p w14:paraId="7D0775B9" w14:textId="77777777" w:rsidR="00E43CCD" w:rsidRDefault="00E43CCD" w:rsidP="00E43CCD">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Vagyonrendelet 1. melléklete hatályon kívül helyezésére, és az abban foglalt Versenyeztetési szabályzat rendelkezéseinek a Vagyonrendelet szövegébe illesztésére is javaslatot teszek, tekintettel arra, hogy </w:t>
      </w:r>
      <w:r w:rsidRPr="004F06B5">
        <w:rPr>
          <w:rFonts w:asciiTheme="minorHAnsi" w:eastAsia="Calibri" w:hAnsiTheme="minorHAnsi" w:cstheme="minorHAnsi"/>
          <w:sz w:val="22"/>
          <w:szCs w:val="22"/>
        </w:rPr>
        <w:t xml:space="preserve">a jogszabályszerkesztésről szóló 61/2009. (XII. 14.) IRM rendelet 127. §-a alapján jogszabály tervezetében mellékletet akkor kell alkotni, ha a jogszabályban rögzíteni kívánt szabályozási tartalom - annak speciális megjeleníthetősége vagy technikai jellege miatt - nem fejezhető ki átláthatóan a jogszabály tervezetének a szakaszaiban, továbbá a melléklet nem tartalmazhat a jogszabály szakaszaiban meghatározható szabályt. </w:t>
      </w:r>
    </w:p>
    <w:p w14:paraId="223C467A" w14:textId="77777777" w:rsidR="00E43CCD" w:rsidRPr="001A0893" w:rsidRDefault="00E43CCD" w:rsidP="00E43CCD">
      <w:pPr>
        <w:jc w:val="both"/>
        <w:rPr>
          <w:rFonts w:asciiTheme="minorHAnsi" w:eastAsia="Calibri" w:hAnsiTheme="minorHAnsi" w:cstheme="minorHAnsi"/>
          <w:sz w:val="22"/>
          <w:szCs w:val="22"/>
        </w:rPr>
      </w:pPr>
    </w:p>
    <w:p w14:paraId="7D686AFE" w14:textId="77777777" w:rsidR="00E43CCD" w:rsidRPr="001A0893" w:rsidRDefault="00E43CCD" w:rsidP="00E43CCD">
      <w:pPr>
        <w:jc w:val="both"/>
        <w:rPr>
          <w:rFonts w:asciiTheme="minorHAnsi" w:eastAsia="Calibri" w:hAnsiTheme="minorHAnsi" w:cstheme="minorHAnsi"/>
          <w:sz w:val="22"/>
          <w:szCs w:val="22"/>
        </w:rPr>
      </w:pPr>
      <w:r w:rsidRPr="001A0893">
        <w:rPr>
          <w:rFonts w:asciiTheme="minorHAnsi" w:eastAsia="Calibri" w:hAnsiTheme="minorHAnsi" w:cstheme="minorHAnsi"/>
          <w:sz w:val="22"/>
          <w:szCs w:val="22"/>
        </w:rPr>
        <w:t xml:space="preserve">A fentiek szerinti módosító rendelet az előterjesztés mellékletét képezi. A jogalkotásról szóló 2010. évi CXXX. törvény (a továbbiakban: </w:t>
      </w:r>
      <w:proofErr w:type="spellStart"/>
      <w:r w:rsidRPr="001A0893">
        <w:rPr>
          <w:rFonts w:asciiTheme="minorHAnsi" w:eastAsia="Calibri" w:hAnsiTheme="minorHAnsi" w:cstheme="minorHAnsi"/>
          <w:sz w:val="22"/>
          <w:szCs w:val="22"/>
        </w:rPr>
        <w:t>Jat</w:t>
      </w:r>
      <w:proofErr w:type="spellEnd"/>
      <w:r w:rsidRPr="001A0893">
        <w:rPr>
          <w:rFonts w:asciiTheme="minorHAnsi" w:eastAsia="Calibri" w:hAnsiTheme="minorHAnsi" w:cstheme="minorHAnsi"/>
          <w:sz w:val="22"/>
          <w:szCs w:val="22"/>
        </w:rPr>
        <w:t xml:space="preserve">.) 17. § (1) bekezdése alapján a jogszabály előkészítője – a jogszabály feltételezett hatásaihoz igazodó részletességű – előzetes hatásvizsgálat elvégzésével felméri a szabályozás várható következményeit. A </w:t>
      </w:r>
      <w:proofErr w:type="spellStart"/>
      <w:r w:rsidRPr="001A0893">
        <w:rPr>
          <w:rFonts w:asciiTheme="minorHAnsi" w:eastAsia="Calibri" w:hAnsiTheme="minorHAnsi" w:cstheme="minorHAnsi"/>
          <w:sz w:val="22"/>
          <w:szCs w:val="22"/>
        </w:rPr>
        <w:t>Jat</w:t>
      </w:r>
      <w:proofErr w:type="spellEnd"/>
      <w:r w:rsidRPr="001A0893">
        <w:rPr>
          <w:rFonts w:asciiTheme="minorHAnsi" w:eastAsia="Calibri" w:hAnsiTheme="minorHAnsi" w:cstheme="minorHAnsi"/>
          <w:sz w:val="22"/>
          <w:szCs w:val="22"/>
        </w:rPr>
        <w:t>. 18. § (1) bekezdése alapján pedig a jogszabály tervezetéhez a jogszabály előkészítője indokolást csatol. Az előterjesztés mellékletét képezi az előzetes hatásvizsgálat és az indokolás.</w:t>
      </w:r>
    </w:p>
    <w:p w14:paraId="29DD86B7" w14:textId="77777777" w:rsidR="00E43CCD" w:rsidRPr="001A0893" w:rsidRDefault="00E43CCD" w:rsidP="00E43CCD">
      <w:pPr>
        <w:jc w:val="both"/>
        <w:rPr>
          <w:rFonts w:asciiTheme="minorHAnsi" w:eastAsia="Calibri" w:hAnsiTheme="minorHAnsi" w:cstheme="minorHAnsi"/>
          <w:sz w:val="22"/>
          <w:szCs w:val="22"/>
        </w:rPr>
      </w:pPr>
    </w:p>
    <w:p w14:paraId="3285D873" w14:textId="77777777" w:rsidR="00E43CCD" w:rsidRPr="001A0893" w:rsidRDefault="00E43CCD" w:rsidP="00E43CCD">
      <w:pPr>
        <w:jc w:val="both"/>
        <w:rPr>
          <w:rFonts w:asciiTheme="minorHAnsi" w:hAnsiTheme="minorHAnsi" w:cstheme="minorHAnsi"/>
          <w:sz w:val="22"/>
          <w:szCs w:val="22"/>
        </w:rPr>
      </w:pPr>
      <w:r w:rsidRPr="001A0893">
        <w:rPr>
          <w:rFonts w:asciiTheme="minorHAnsi" w:hAnsiTheme="minorHAnsi" w:cstheme="minorHAnsi"/>
          <w:sz w:val="22"/>
          <w:szCs w:val="22"/>
        </w:rPr>
        <w:t>Kérem a Tisztelt Közgyűlést, hogy az előterjesztést megtárgyalni, és a rendeletet megalkotni szíveskedjen</w:t>
      </w:r>
      <w:r>
        <w:rPr>
          <w:rFonts w:asciiTheme="minorHAnsi" w:hAnsiTheme="minorHAnsi" w:cstheme="minorHAnsi"/>
          <w:sz w:val="22"/>
          <w:szCs w:val="22"/>
        </w:rPr>
        <w:t>.</w:t>
      </w:r>
    </w:p>
    <w:p w14:paraId="04F4714F" w14:textId="77777777" w:rsidR="00720CB2" w:rsidRDefault="00720CB2" w:rsidP="00E43CCD">
      <w:pPr>
        <w:jc w:val="center"/>
        <w:rPr>
          <w:rFonts w:asciiTheme="minorHAnsi" w:hAnsiTheme="minorHAnsi" w:cstheme="minorHAnsi"/>
          <w:b/>
          <w:bCs/>
          <w:sz w:val="22"/>
          <w:szCs w:val="22"/>
          <w:u w:val="single"/>
        </w:rPr>
      </w:pPr>
    </w:p>
    <w:p w14:paraId="72632114" w14:textId="7DAC3167" w:rsidR="00E43CCD" w:rsidRPr="00E43CCD" w:rsidRDefault="00E43CCD" w:rsidP="00E43CCD">
      <w:pPr>
        <w:jc w:val="center"/>
        <w:rPr>
          <w:rFonts w:asciiTheme="minorHAnsi" w:hAnsiTheme="minorHAnsi" w:cstheme="minorHAnsi"/>
          <w:b/>
          <w:bCs/>
          <w:sz w:val="22"/>
          <w:szCs w:val="22"/>
          <w:u w:val="single"/>
        </w:rPr>
      </w:pPr>
      <w:r w:rsidRPr="00E43CCD">
        <w:rPr>
          <w:rFonts w:asciiTheme="minorHAnsi" w:hAnsiTheme="minorHAnsi" w:cstheme="minorHAnsi"/>
          <w:b/>
          <w:bCs/>
          <w:sz w:val="22"/>
          <w:szCs w:val="22"/>
          <w:u w:val="single"/>
        </w:rPr>
        <w:t xml:space="preserve">VI. </w:t>
      </w:r>
      <w:r>
        <w:rPr>
          <w:rFonts w:asciiTheme="minorHAnsi" w:hAnsiTheme="minorHAnsi" w:cstheme="minorHAnsi"/>
          <w:b/>
          <w:bCs/>
          <w:sz w:val="22"/>
          <w:szCs w:val="22"/>
          <w:u w:val="single"/>
        </w:rPr>
        <w:t>A</w:t>
      </w:r>
      <w:r w:rsidRPr="00E43CCD">
        <w:rPr>
          <w:rFonts w:asciiTheme="minorHAnsi" w:hAnsiTheme="minorHAnsi" w:cstheme="minorHAnsi"/>
          <w:b/>
          <w:bCs/>
          <w:sz w:val="22"/>
          <w:szCs w:val="22"/>
          <w:u w:val="single"/>
        </w:rPr>
        <w:t xml:space="preserve"> vásárok és piacok működéséről szóló 34/1995. (X.26.) önkormányzati rendelet módosítás</w:t>
      </w:r>
      <w:r>
        <w:rPr>
          <w:rFonts w:asciiTheme="minorHAnsi" w:hAnsiTheme="minorHAnsi" w:cstheme="minorHAnsi"/>
          <w:b/>
          <w:bCs/>
          <w:sz w:val="22"/>
          <w:szCs w:val="22"/>
          <w:u w:val="single"/>
        </w:rPr>
        <w:t>a</w:t>
      </w:r>
    </w:p>
    <w:p w14:paraId="5FF8E23E" w14:textId="77777777" w:rsidR="00E43CCD" w:rsidRPr="00CD0561" w:rsidRDefault="00E43CCD" w:rsidP="00E43CCD">
      <w:pPr>
        <w:jc w:val="both"/>
        <w:rPr>
          <w:rFonts w:asciiTheme="minorHAnsi" w:hAnsiTheme="minorHAnsi" w:cstheme="minorHAnsi"/>
          <w:b/>
          <w:bCs/>
          <w:sz w:val="22"/>
          <w:szCs w:val="22"/>
        </w:rPr>
      </w:pPr>
    </w:p>
    <w:p w14:paraId="6A0C469A" w14:textId="77777777" w:rsidR="00E43CCD" w:rsidRPr="00CD0561" w:rsidRDefault="00E43CCD" w:rsidP="00E43CCD">
      <w:pPr>
        <w:jc w:val="both"/>
        <w:rPr>
          <w:rFonts w:asciiTheme="minorHAnsi" w:hAnsiTheme="minorHAnsi" w:cstheme="minorHAnsi"/>
          <w:sz w:val="22"/>
          <w:szCs w:val="22"/>
        </w:rPr>
      </w:pPr>
      <w:bookmarkStart w:id="1" w:name="_Hlk82071112"/>
      <w:r w:rsidRPr="00CD0561">
        <w:rPr>
          <w:rFonts w:asciiTheme="minorHAnsi" w:hAnsiTheme="minorHAnsi" w:cstheme="minorHAnsi"/>
          <w:sz w:val="22"/>
          <w:szCs w:val="22"/>
        </w:rPr>
        <w:t xml:space="preserve">Szombathely Megyei Jogú Város Önkormányzata Közgyűlésének a vásárok és piacok működéséről szóló 34/1995. (X.26.) önkormányzati rendelete (a továbbiakban: Rendelet) alapján a Szombathely Városi Vásárcsarnokban helyiségbérleti joggal rendelkező bérlők a helyiségbérletre pályáztatás alapján legfeljebb 5 éves időtartamra jogosultak, mely egy alkalommal további 5 évvel meghosszabbítható. </w:t>
      </w:r>
    </w:p>
    <w:p w14:paraId="73FD793A" w14:textId="77777777" w:rsidR="00E43CCD" w:rsidRPr="00CD0561" w:rsidRDefault="00E43CCD" w:rsidP="00E43CCD">
      <w:pPr>
        <w:jc w:val="both"/>
        <w:rPr>
          <w:rFonts w:asciiTheme="minorHAnsi" w:hAnsiTheme="minorHAnsi" w:cstheme="minorHAnsi"/>
          <w:sz w:val="22"/>
          <w:szCs w:val="22"/>
        </w:rPr>
      </w:pPr>
      <w:r w:rsidRPr="00CD0561">
        <w:rPr>
          <w:rFonts w:asciiTheme="minorHAnsi" w:hAnsiTheme="minorHAnsi" w:cstheme="minorHAnsi"/>
          <w:sz w:val="22"/>
          <w:szCs w:val="22"/>
        </w:rPr>
        <w:t>Azon bérlők esetében, akik a Vásárcsarnok felújítását megelőzően is rendelkeztek helyiségbérleti joggal, a meghosszabbított szerződések alapján biztosított helyiségbérleti jog 2022. december 31. napján lejár. Magyarország Kormánya az Ukrajna területén fennálló fegyveres konfliktusra, illetve humanitárius katasztrófára tekintettel, valamint ezek magyarországi következményeinek az elhárítása és kezelése érdekében veszélyhelyzet kihirdetéséről és egyes veszélyhelyzeti szabályokról szóló 424/2022. (X.28.) Korm. rendelettel veszélyhelyzetet rendelt el. Ezen oknál fogva indokolttá vált a bérlők gazdasági helyzetének megkönnyítése érdekében a helyiségbérleti jog további biztosítása. Ezért javaslatot teszek arra, hogy a Magyarország Kormánya által elrendelt veszélyhelyzetre tekintettel a korábbi bérlők helyiségbérleti joga további kettő év időtartamra pályázati eljárás lefolytatása nélkül – erre irányuló kifejezett kérelme esetén, polgármesteri engedéllyel – meghosszabbítható legyen.</w:t>
      </w:r>
      <w:bookmarkEnd w:id="1"/>
    </w:p>
    <w:p w14:paraId="5E20ACDD" w14:textId="77777777" w:rsidR="00E43CCD" w:rsidRPr="00CD0561" w:rsidRDefault="00E43CCD" w:rsidP="00E43CCD">
      <w:pPr>
        <w:jc w:val="both"/>
        <w:rPr>
          <w:rFonts w:asciiTheme="minorHAnsi" w:hAnsiTheme="minorHAnsi" w:cstheme="minorHAnsi"/>
          <w:sz w:val="22"/>
          <w:szCs w:val="22"/>
        </w:rPr>
      </w:pPr>
    </w:p>
    <w:p w14:paraId="269491CC" w14:textId="77777777" w:rsidR="00E43CCD" w:rsidRPr="00E43CCD" w:rsidRDefault="00E43CCD" w:rsidP="00E43CCD">
      <w:pPr>
        <w:jc w:val="both"/>
        <w:rPr>
          <w:rFonts w:asciiTheme="minorHAnsi" w:hAnsiTheme="minorHAnsi" w:cstheme="minorHAnsi"/>
          <w:sz w:val="22"/>
          <w:szCs w:val="22"/>
        </w:rPr>
      </w:pPr>
      <w:r w:rsidRPr="00CD0561">
        <w:rPr>
          <w:rFonts w:asciiTheme="minorHAnsi" w:hAnsiTheme="minorHAnsi" w:cstheme="minorHAnsi"/>
          <w:sz w:val="22"/>
          <w:szCs w:val="22"/>
        </w:rPr>
        <w:t xml:space="preserve">A Szombathely Városi Vásárcsarnok 2021. októberi, felújítás utáni nyitását követően szerzett tapasztalati adatok birtokában, a 2023-as költségvetéstervezet elkészítésénél látszik, hogy a nagymértékben megnövekedett üzemeltetési költségek miatt – amit a felújítást követően jelentkező eltérő szabványoknak való megfelelés (különböző karbantartási költségek, eltérő hatósági megfelelések), a piac vásárlóközönségének megújítását célzó, forgalomnövekedést </w:t>
      </w:r>
      <w:r w:rsidRPr="00E43CCD">
        <w:rPr>
          <w:rFonts w:asciiTheme="minorHAnsi" w:hAnsiTheme="minorHAnsi" w:cstheme="minorHAnsi"/>
          <w:sz w:val="22"/>
          <w:szCs w:val="22"/>
        </w:rPr>
        <w:t xml:space="preserve">generáló, piac népszerűsítését biztosító szolgáltatások, és a távhő- és villamosenergia árának drasztikus növekedése okoz – elkerülhetetlen a Szombathely Városi Vásárcsarnok asztalbérleti, illetve napi helyjegy díjainak emelése. A Vásárcsarnok felújításának bizonytalan dátuma, majd a munkálatok megkezdésével az ideiglenes időszak megpróbáltatásai miatt 2013 óta nem volt ezen díjtételek esetén áremelkedés. Országos összehasonlítást végezve az árak még az emelést követően is az alacsony díjak közé tartoznának. Az asztalbérleti díjak 7%-os és a napi helyjegy díjainak átlagosan 13,5%-os emelése a Vásárcsarnok költségvetésének bevételi oldalán bruttó </w:t>
      </w:r>
      <w:proofErr w:type="gramStart"/>
      <w:r w:rsidRPr="00E43CCD">
        <w:rPr>
          <w:rFonts w:asciiTheme="minorHAnsi" w:hAnsiTheme="minorHAnsi" w:cstheme="minorHAnsi"/>
          <w:sz w:val="22"/>
          <w:szCs w:val="22"/>
        </w:rPr>
        <w:t>5.207.000,-</w:t>
      </w:r>
      <w:proofErr w:type="gramEnd"/>
      <w:r w:rsidRPr="00E43CCD">
        <w:rPr>
          <w:rFonts w:asciiTheme="minorHAnsi" w:hAnsiTheme="minorHAnsi" w:cstheme="minorHAnsi"/>
          <w:sz w:val="22"/>
          <w:szCs w:val="22"/>
        </w:rPr>
        <w:t xml:space="preserve"> Ft-tal kompenzálja a kiadási tételek emelkedését. Ezen oknál fogva a Szombathely Városi Vásárcsarnok igazgatójának javaslata alapján 2023. január 1. napjától a díjtételek megállapítását az alábbiak szerint javaslom megállapítani:</w:t>
      </w:r>
    </w:p>
    <w:p w14:paraId="2CAA0E16" w14:textId="77777777" w:rsidR="00E43CCD" w:rsidRPr="00E43CCD" w:rsidRDefault="00E43CCD" w:rsidP="00E43CCD">
      <w:pPr>
        <w:pStyle w:val="Listaszerbekezds"/>
        <w:numPr>
          <w:ilvl w:val="0"/>
          <w:numId w:val="6"/>
        </w:numPr>
        <w:contextualSpacing/>
        <w:jc w:val="both"/>
        <w:rPr>
          <w:rFonts w:asciiTheme="minorHAnsi" w:eastAsia="Calibri" w:hAnsiTheme="minorHAnsi" w:cstheme="minorHAnsi"/>
          <w:sz w:val="22"/>
          <w:szCs w:val="22"/>
          <w:lang w:eastAsia="en-US"/>
        </w:rPr>
      </w:pPr>
      <w:r w:rsidRPr="00E43CCD">
        <w:rPr>
          <w:rFonts w:asciiTheme="minorHAnsi" w:eastAsia="Calibri" w:hAnsiTheme="minorHAnsi" w:cstheme="minorHAnsi"/>
          <w:sz w:val="22"/>
          <w:szCs w:val="22"/>
          <w:lang w:eastAsia="en-US"/>
        </w:rPr>
        <w:t>Asztalokon történő értékesítésnél napi helypénz Ft/m</w:t>
      </w:r>
      <w:r w:rsidRPr="00E43CCD">
        <w:rPr>
          <w:rFonts w:asciiTheme="minorHAnsi" w:eastAsia="Calibri" w:hAnsiTheme="minorHAnsi" w:cstheme="minorHAnsi"/>
          <w:sz w:val="22"/>
          <w:szCs w:val="22"/>
          <w:vertAlign w:val="superscript"/>
          <w:lang w:eastAsia="en-US"/>
        </w:rPr>
        <w:t>2</w:t>
      </w:r>
      <w:r w:rsidRPr="00E43CCD">
        <w:rPr>
          <w:rFonts w:asciiTheme="minorHAnsi" w:eastAsia="Calibri" w:hAnsiTheme="minorHAnsi" w:cstheme="minorHAnsi"/>
          <w:sz w:val="22"/>
          <w:szCs w:val="22"/>
          <w:lang w:eastAsia="en-US"/>
        </w:rPr>
        <w:t>/hó ÁFÁ-</w:t>
      </w:r>
      <w:proofErr w:type="spellStart"/>
      <w:r w:rsidRPr="00E43CCD">
        <w:rPr>
          <w:rFonts w:asciiTheme="minorHAnsi" w:eastAsia="Calibri" w:hAnsiTheme="minorHAnsi" w:cstheme="minorHAnsi"/>
          <w:sz w:val="22"/>
          <w:szCs w:val="22"/>
          <w:lang w:eastAsia="en-US"/>
        </w:rPr>
        <w:t>val</w:t>
      </w:r>
      <w:proofErr w:type="spellEnd"/>
      <w:r w:rsidRPr="00E43CCD">
        <w:rPr>
          <w:rFonts w:asciiTheme="minorHAnsi" w:eastAsia="Calibri" w:hAnsiTheme="minorHAnsi" w:cstheme="minorHAnsi"/>
          <w:sz w:val="22"/>
          <w:szCs w:val="22"/>
          <w:lang w:eastAsia="en-US"/>
        </w:rPr>
        <w:t xml:space="preserve"> (az esetleges áramhasználat díját nem tartalmazza)</w:t>
      </w:r>
    </w:p>
    <w:tbl>
      <w:tblPr>
        <w:tblStyle w:val="Rcsostblzat2"/>
        <w:tblW w:w="0" w:type="auto"/>
        <w:tblLook w:val="04A0" w:firstRow="1" w:lastRow="0" w:firstColumn="1" w:lastColumn="0" w:noHBand="0" w:noVBand="1"/>
      </w:tblPr>
      <w:tblGrid>
        <w:gridCol w:w="1099"/>
        <w:gridCol w:w="2751"/>
        <w:gridCol w:w="1108"/>
        <w:gridCol w:w="1108"/>
      </w:tblGrid>
      <w:tr w:rsidR="00E43CCD" w:rsidRPr="00E43CCD" w14:paraId="47659C89" w14:textId="77777777" w:rsidTr="000C1227">
        <w:tc>
          <w:tcPr>
            <w:tcW w:w="1099" w:type="dxa"/>
          </w:tcPr>
          <w:p w14:paraId="12EB26B4" w14:textId="77777777" w:rsidR="00E43CCD" w:rsidRPr="00E43CCD" w:rsidRDefault="00E43CCD" w:rsidP="000C1227">
            <w:pPr>
              <w:rPr>
                <w:rFonts w:asciiTheme="minorHAnsi" w:hAnsiTheme="minorHAnsi" w:cstheme="minorHAnsi"/>
                <w:sz w:val="22"/>
                <w:szCs w:val="22"/>
              </w:rPr>
            </w:pPr>
          </w:p>
        </w:tc>
        <w:tc>
          <w:tcPr>
            <w:tcW w:w="2751" w:type="dxa"/>
          </w:tcPr>
          <w:p w14:paraId="6238908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A</w:t>
            </w:r>
          </w:p>
        </w:tc>
        <w:tc>
          <w:tcPr>
            <w:tcW w:w="1108" w:type="dxa"/>
          </w:tcPr>
          <w:p w14:paraId="2F0D22F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jelenlegi ár</w:t>
            </w:r>
          </w:p>
        </w:tc>
        <w:tc>
          <w:tcPr>
            <w:tcW w:w="1108" w:type="dxa"/>
          </w:tcPr>
          <w:p w14:paraId="2602759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új ár</w:t>
            </w:r>
          </w:p>
        </w:tc>
      </w:tr>
      <w:tr w:rsidR="00E43CCD" w:rsidRPr="00E43CCD" w14:paraId="7548C59C" w14:textId="77777777" w:rsidTr="000C1227">
        <w:tc>
          <w:tcPr>
            <w:tcW w:w="1099" w:type="dxa"/>
          </w:tcPr>
          <w:p w14:paraId="2033119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1.</w:t>
            </w:r>
          </w:p>
        </w:tc>
        <w:tc>
          <w:tcPr>
            <w:tcW w:w="2751" w:type="dxa"/>
          </w:tcPr>
          <w:p w14:paraId="6236447D"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Élelmiszer, virág, tojás</w:t>
            </w:r>
          </w:p>
        </w:tc>
        <w:tc>
          <w:tcPr>
            <w:tcW w:w="1108" w:type="dxa"/>
          </w:tcPr>
          <w:p w14:paraId="56EE549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430</w:t>
            </w:r>
          </w:p>
        </w:tc>
        <w:tc>
          <w:tcPr>
            <w:tcW w:w="1108" w:type="dxa"/>
          </w:tcPr>
          <w:p w14:paraId="102EFA66"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495</w:t>
            </w:r>
          </w:p>
        </w:tc>
      </w:tr>
      <w:tr w:rsidR="00E43CCD" w:rsidRPr="00E43CCD" w14:paraId="2DA23F40" w14:textId="77777777" w:rsidTr="000C1227">
        <w:tc>
          <w:tcPr>
            <w:tcW w:w="1099" w:type="dxa"/>
          </w:tcPr>
          <w:p w14:paraId="03D1F879"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2.</w:t>
            </w:r>
          </w:p>
        </w:tc>
        <w:tc>
          <w:tcPr>
            <w:tcW w:w="2751" w:type="dxa"/>
          </w:tcPr>
          <w:p w14:paraId="2935E4BE"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Iparcikk</w:t>
            </w:r>
          </w:p>
        </w:tc>
        <w:tc>
          <w:tcPr>
            <w:tcW w:w="1108" w:type="dxa"/>
          </w:tcPr>
          <w:p w14:paraId="13951C0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540</w:t>
            </w:r>
          </w:p>
        </w:tc>
        <w:tc>
          <w:tcPr>
            <w:tcW w:w="1108" w:type="dxa"/>
          </w:tcPr>
          <w:p w14:paraId="5A5FF0B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620</w:t>
            </w:r>
          </w:p>
        </w:tc>
      </w:tr>
      <w:tr w:rsidR="00E43CCD" w:rsidRPr="00E43CCD" w14:paraId="4BC99EAF" w14:textId="77777777" w:rsidTr="000C1227">
        <w:tc>
          <w:tcPr>
            <w:tcW w:w="1099" w:type="dxa"/>
          </w:tcPr>
          <w:p w14:paraId="44613884"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3.</w:t>
            </w:r>
          </w:p>
        </w:tc>
        <w:tc>
          <w:tcPr>
            <w:tcW w:w="2751" w:type="dxa"/>
          </w:tcPr>
          <w:p w14:paraId="60C1F79E"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Könyv</w:t>
            </w:r>
          </w:p>
        </w:tc>
        <w:tc>
          <w:tcPr>
            <w:tcW w:w="1108" w:type="dxa"/>
          </w:tcPr>
          <w:p w14:paraId="0C45562C"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430</w:t>
            </w:r>
          </w:p>
        </w:tc>
        <w:tc>
          <w:tcPr>
            <w:tcW w:w="1108" w:type="dxa"/>
          </w:tcPr>
          <w:p w14:paraId="5B078D6E"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495</w:t>
            </w:r>
          </w:p>
        </w:tc>
      </w:tr>
    </w:tbl>
    <w:p w14:paraId="10D984BB" w14:textId="77777777" w:rsidR="00E43CCD" w:rsidRPr="00E43CCD" w:rsidRDefault="00E43CCD" w:rsidP="00E43CCD">
      <w:pPr>
        <w:rPr>
          <w:rFonts w:asciiTheme="minorHAnsi" w:eastAsia="Calibri" w:hAnsiTheme="minorHAnsi" w:cstheme="minorHAnsi"/>
          <w:sz w:val="22"/>
          <w:szCs w:val="22"/>
          <w:lang w:eastAsia="en-US"/>
        </w:rPr>
      </w:pPr>
    </w:p>
    <w:p w14:paraId="03C5B5A8" w14:textId="77777777" w:rsidR="00E43CCD" w:rsidRPr="00E43CCD" w:rsidRDefault="00E43CCD" w:rsidP="00E43CCD">
      <w:pPr>
        <w:pStyle w:val="Listaszerbekezds"/>
        <w:numPr>
          <w:ilvl w:val="0"/>
          <w:numId w:val="6"/>
        </w:numPr>
        <w:contextualSpacing/>
        <w:rPr>
          <w:rFonts w:asciiTheme="minorHAnsi" w:eastAsia="Calibri" w:hAnsiTheme="minorHAnsi" w:cstheme="minorHAnsi"/>
          <w:sz w:val="22"/>
          <w:szCs w:val="22"/>
          <w:lang w:eastAsia="en-US"/>
        </w:rPr>
      </w:pPr>
      <w:r w:rsidRPr="00E43CCD">
        <w:rPr>
          <w:rFonts w:asciiTheme="minorHAnsi" w:eastAsia="Calibri" w:hAnsiTheme="minorHAnsi" w:cstheme="minorHAnsi"/>
          <w:sz w:val="22"/>
          <w:szCs w:val="22"/>
          <w:lang w:eastAsia="en-US"/>
        </w:rPr>
        <w:t>Bérelt árusítóhelyek díjtétele Ft/m²/hó ÁFÁ-</w:t>
      </w:r>
      <w:proofErr w:type="spellStart"/>
      <w:r w:rsidRPr="00E43CCD">
        <w:rPr>
          <w:rFonts w:asciiTheme="minorHAnsi" w:eastAsia="Calibri" w:hAnsiTheme="minorHAnsi" w:cstheme="minorHAnsi"/>
          <w:sz w:val="22"/>
          <w:szCs w:val="22"/>
          <w:lang w:eastAsia="en-US"/>
        </w:rPr>
        <w:t>val</w:t>
      </w:r>
      <w:proofErr w:type="spellEnd"/>
      <w:r w:rsidRPr="00E43CCD">
        <w:rPr>
          <w:rFonts w:asciiTheme="minorHAnsi" w:eastAsia="Calibri" w:hAnsiTheme="minorHAnsi" w:cstheme="minorHAnsi"/>
          <w:sz w:val="22"/>
          <w:szCs w:val="22"/>
          <w:lang w:eastAsia="en-US"/>
        </w:rPr>
        <w:t xml:space="preserve"> (az esetleges áramhasználat díját nem tartalmazza)</w:t>
      </w:r>
    </w:p>
    <w:tbl>
      <w:tblPr>
        <w:tblStyle w:val="Rcsostblzat2"/>
        <w:tblW w:w="0" w:type="auto"/>
        <w:tblLook w:val="04A0" w:firstRow="1" w:lastRow="0" w:firstColumn="1" w:lastColumn="0" w:noHBand="0" w:noVBand="1"/>
      </w:tblPr>
      <w:tblGrid>
        <w:gridCol w:w="550"/>
        <w:gridCol w:w="5166"/>
        <w:gridCol w:w="968"/>
        <w:gridCol w:w="968"/>
      </w:tblGrid>
      <w:tr w:rsidR="00E43CCD" w:rsidRPr="00E43CCD" w14:paraId="29055AEC" w14:textId="77777777" w:rsidTr="000C1227">
        <w:tc>
          <w:tcPr>
            <w:tcW w:w="550" w:type="dxa"/>
          </w:tcPr>
          <w:p w14:paraId="52D69897" w14:textId="77777777" w:rsidR="00E43CCD" w:rsidRPr="00E43CCD" w:rsidRDefault="00E43CCD" w:rsidP="000C1227">
            <w:pPr>
              <w:rPr>
                <w:rFonts w:asciiTheme="minorHAnsi" w:hAnsiTheme="minorHAnsi" w:cstheme="minorHAnsi"/>
                <w:sz w:val="22"/>
                <w:szCs w:val="22"/>
              </w:rPr>
            </w:pPr>
          </w:p>
        </w:tc>
        <w:tc>
          <w:tcPr>
            <w:tcW w:w="5166" w:type="dxa"/>
          </w:tcPr>
          <w:p w14:paraId="0DA8B94B"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A</w:t>
            </w:r>
          </w:p>
        </w:tc>
        <w:tc>
          <w:tcPr>
            <w:tcW w:w="968" w:type="dxa"/>
          </w:tcPr>
          <w:p w14:paraId="1CD91CF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jelenlegi ár</w:t>
            </w:r>
          </w:p>
        </w:tc>
        <w:tc>
          <w:tcPr>
            <w:tcW w:w="968" w:type="dxa"/>
          </w:tcPr>
          <w:p w14:paraId="5038AB0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új ár</w:t>
            </w:r>
          </w:p>
        </w:tc>
      </w:tr>
      <w:tr w:rsidR="00E43CCD" w:rsidRPr="00E43CCD" w14:paraId="69BD3472" w14:textId="77777777" w:rsidTr="000C1227">
        <w:tc>
          <w:tcPr>
            <w:tcW w:w="550" w:type="dxa"/>
          </w:tcPr>
          <w:p w14:paraId="4D7DD87D"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1.</w:t>
            </w:r>
          </w:p>
        </w:tc>
        <w:tc>
          <w:tcPr>
            <w:tcW w:w="5166" w:type="dxa"/>
          </w:tcPr>
          <w:p w14:paraId="6FE71B8F"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Élelmiszer, virág, könyv</w:t>
            </w:r>
          </w:p>
        </w:tc>
        <w:tc>
          <w:tcPr>
            <w:tcW w:w="968" w:type="dxa"/>
          </w:tcPr>
          <w:p w14:paraId="10192939" w14:textId="77777777" w:rsidR="00E43CCD" w:rsidRPr="00E43CCD" w:rsidRDefault="00E43CCD" w:rsidP="000C1227">
            <w:pPr>
              <w:rPr>
                <w:rFonts w:asciiTheme="minorHAnsi" w:hAnsiTheme="minorHAnsi" w:cstheme="minorHAnsi"/>
                <w:sz w:val="22"/>
                <w:szCs w:val="22"/>
              </w:rPr>
            </w:pPr>
          </w:p>
        </w:tc>
        <w:tc>
          <w:tcPr>
            <w:tcW w:w="968" w:type="dxa"/>
          </w:tcPr>
          <w:p w14:paraId="304F3551" w14:textId="77777777" w:rsidR="00E43CCD" w:rsidRPr="00E43CCD" w:rsidRDefault="00E43CCD" w:rsidP="000C1227">
            <w:pPr>
              <w:rPr>
                <w:rFonts w:asciiTheme="minorHAnsi" w:hAnsiTheme="minorHAnsi" w:cstheme="minorHAnsi"/>
                <w:sz w:val="22"/>
                <w:szCs w:val="22"/>
              </w:rPr>
            </w:pPr>
          </w:p>
        </w:tc>
      </w:tr>
      <w:tr w:rsidR="00E43CCD" w:rsidRPr="00E43CCD" w14:paraId="452F2D16" w14:textId="77777777" w:rsidTr="000C1227">
        <w:tc>
          <w:tcPr>
            <w:tcW w:w="550" w:type="dxa"/>
          </w:tcPr>
          <w:p w14:paraId="1A91F95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2.</w:t>
            </w:r>
          </w:p>
        </w:tc>
        <w:tc>
          <w:tcPr>
            <w:tcW w:w="5166" w:type="dxa"/>
          </w:tcPr>
          <w:p w14:paraId="6D167496" w14:textId="77777777" w:rsidR="00E43CCD" w:rsidRPr="00E43CCD" w:rsidRDefault="00E43CCD" w:rsidP="00E43CCD">
            <w:pPr>
              <w:numPr>
                <w:ilvl w:val="0"/>
                <w:numId w:val="5"/>
              </w:numPr>
              <w:overflowPunct w:val="0"/>
              <w:autoSpaceDE w:val="0"/>
              <w:autoSpaceDN w:val="0"/>
              <w:adjustRightInd w:val="0"/>
              <w:contextualSpacing/>
              <w:textAlignment w:val="baseline"/>
              <w:rPr>
                <w:rFonts w:asciiTheme="minorHAnsi" w:hAnsiTheme="minorHAnsi" w:cstheme="minorHAnsi"/>
                <w:sz w:val="22"/>
                <w:szCs w:val="22"/>
              </w:rPr>
            </w:pPr>
            <w:r w:rsidRPr="00E43CCD">
              <w:rPr>
                <w:rFonts w:asciiTheme="minorHAnsi" w:hAnsiTheme="minorHAnsi" w:cstheme="minorHAnsi"/>
                <w:sz w:val="22"/>
                <w:szCs w:val="22"/>
              </w:rPr>
              <w:t>I. kategória</w:t>
            </w:r>
          </w:p>
        </w:tc>
        <w:tc>
          <w:tcPr>
            <w:tcW w:w="968" w:type="dxa"/>
          </w:tcPr>
          <w:p w14:paraId="1183885E"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7 400</w:t>
            </w:r>
          </w:p>
        </w:tc>
        <w:tc>
          <w:tcPr>
            <w:tcW w:w="968" w:type="dxa"/>
          </w:tcPr>
          <w:p w14:paraId="7E134AF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7 920</w:t>
            </w:r>
          </w:p>
        </w:tc>
      </w:tr>
      <w:tr w:rsidR="00E43CCD" w:rsidRPr="00E43CCD" w14:paraId="5D8A9513" w14:textId="77777777" w:rsidTr="000C1227">
        <w:tc>
          <w:tcPr>
            <w:tcW w:w="550" w:type="dxa"/>
          </w:tcPr>
          <w:p w14:paraId="3DE1728B"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3.</w:t>
            </w:r>
          </w:p>
        </w:tc>
        <w:tc>
          <w:tcPr>
            <w:tcW w:w="5166" w:type="dxa"/>
          </w:tcPr>
          <w:p w14:paraId="0CF41843" w14:textId="77777777" w:rsidR="00E43CCD" w:rsidRPr="00E43CCD" w:rsidRDefault="00E43CCD" w:rsidP="00E43CCD">
            <w:pPr>
              <w:numPr>
                <w:ilvl w:val="0"/>
                <w:numId w:val="5"/>
              </w:numPr>
              <w:overflowPunct w:val="0"/>
              <w:autoSpaceDE w:val="0"/>
              <w:autoSpaceDN w:val="0"/>
              <w:adjustRightInd w:val="0"/>
              <w:contextualSpacing/>
              <w:textAlignment w:val="baseline"/>
              <w:rPr>
                <w:rFonts w:asciiTheme="minorHAnsi" w:hAnsiTheme="minorHAnsi" w:cstheme="minorHAnsi"/>
                <w:sz w:val="22"/>
                <w:szCs w:val="22"/>
              </w:rPr>
            </w:pPr>
            <w:r w:rsidRPr="00E43CCD">
              <w:rPr>
                <w:rFonts w:asciiTheme="minorHAnsi" w:hAnsiTheme="minorHAnsi" w:cstheme="minorHAnsi"/>
                <w:sz w:val="22"/>
                <w:szCs w:val="22"/>
              </w:rPr>
              <w:t xml:space="preserve">II. kategória </w:t>
            </w:r>
          </w:p>
        </w:tc>
        <w:tc>
          <w:tcPr>
            <w:tcW w:w="968" w:type="dxa"/>
          </w:tcPr>
          <w:p w14:paraId="0B538D0C"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6 560</w:t>
            </w:r>
          </w:p>
        </w:tc>
        <w:tc>
          <w:tcPr>
            <w:tcW w:w="968" w:type="dxa"/>
          </w:tcPr>
          <w:p w14:paraId="1F56BC8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7 020</w:t>
            </w:r>
          </w:p>
        </w:tc>
      </w:tr>
      <w:tr w:rsidR="00E43CCD" w:rsidRPr="00E43CCD" w14:paraId="4F9FBCC9" w14:textId="77777777" w:rsidTr="000C1227">
        <w:tc>
          <w:tcPr>
            <w:tcW w:w="550" w:type="dxa"/>
          </w:tcPr>
          <w:p w14:paraId="2885EF8B"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4.</w:t>
            </w:r>
          </w:p>
        </w:tc>
        <w:tc>
          <w:tcPr>
            <w:tcW w:w="5166" w:type="dxa"/>
          </w:tcPr>
          <w:p w14:paraId="354361B7" w14:textId="77777777" w:rsidR="00E43CCD" w:rsidRPr="00E43CCD" w:rsidRDefault="00E43CCD" w:rsidP="00E43CCD">
            <w:pPr>
              <w:numPr>
                <w:ilvl w:val="0"/>
                <w:numId w:val="5"/>
              </w:numPr>
              <w:overflowPunct w:val="0"/>
              <w:autoSpaceDE w:val="0"/>
              <w:autoSpaceDN w:val="0"/>
              <w:adjustRightInd w:val="0"/>
              <w:contextualSpacing/>
              <w:textAlignment w:val="baseline"/>
              <w:rPr>
                <w:rFonts w:asciiTheme="minorHAnsi" w:hAnsiTheme="minorHAnsi" w:cstheme="minorHAnsi"/>
                <w:sz w:val="22"/>
                <w:szCs w:val="22"/>
              </w:rPr>
            </w:pPr>
            <w:r w:rsidRPr="00E43CCD">
              <w:rPr>
                <w:rFonts w:asciiTheme="minorHAnsi" w:hAnsiTheme="minorHAnsi" w:cstheme="minorHAnsi"/>
                <w:sz w:val="22"/>
                <w:szCs w:val="22"/>
              </w:rPr>
              <w:t>III. kategória</w:t>
            </w:r>
          </w:p>
        </w:tc>
        <w:tc>
          <w:tcPr>
            <w:tcW w:w="968" w:type="dxa"/>
          </w:tcPr>
          <w:p w14:paraId="7508887D"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6 250</w:t>
            </w:r>
          </w:p>
        </w:tc>
        <w:tc>
          <w:tcPr>
            <w:tcW w:w="968" w:type="dxa"/>
          </w:tcPr>
          <w:p w14:paraId="63690989"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6 690</w:t>
            </w:r>
          </w:p>
        </w:tc>
      </w:tr>
      <w:tr w:rsidR="00E43CCD" w:rsidRPr="00E43CCD" w14:paraId="62C91FBB" w14:textId="77777777" w:rsidTr="000C1227">
        <w:tc>
          <w:tcPr>
            <w:tcW w:w="550" w:type="dxa"/>
          </w:tcPr>
          <w:p w14:paraId="3E1A5A1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5.</w:t>
            </w:r>
          </w:p>
        </w:tc>
        <w:tc>
          <w:tcPr>
            <w:tcW w:w="5166" w:type="dxa"/>
          </w:tcPr>
          <w:p w14:paraId="13FDF8FF"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Iparcikk</w:t>
            </w:r>
          </w:p>
        </w:tc>
        <w:tc>
          <w:tcPr>
            <w:tcW w:w="968" w:type="dxa"/>
          </w:tcPr>
          <w:p w14:paraId="114618AB" w14:textId="77777777" w:rsidR="00E43CCD" w:rsidRPr="00E43CCD" w:rsidRDefault="00E43CCD" w:rsidP="000C1227">
            <w:pPr>
              <w:rPr>
                <w:rFonts w:asciiTheme="minorHAnsi" w:hAnsiTheme="minorHAnsi" w:cstheme="minorHAnsi"/>
                <w:sz w:val="22"/>
                <w:szCs w:val="22"/>
              </w:rPr>
            </w:pPr>
          </w:p>
        </w:tc>
        <w:tc>
          <w:tcPr>
            <w:tcW w:w="968" w:type="dxa"/>
          </w:tcPr>
          <w:p w14:paraId="492D1D48" w14:textId="77777777" w:rsidR="00E43CCD" w:rsidRPr="00E43CCD" w:rsidRDefault="00E43CCD" w:rsidP="000C1227">
            <w:pPr>
              <w:rPr>
                <w:rFonts w:asciiTheme="minorHAnsi" w:hAnsiTheme="minorHAnsi" w:cstheme="minorHAnsi"/>
                <w:sz w:val="22"/>
                <w:szCs w:val="22"/>
              </w:rPr>
            </w:pPr>
          </w:p>
        </w:tc>
      </w:tr>
      <w:tr w:rsidR="00E43CCD" w:rsidRPr="00E43CCD" w14:paraId="54439EA3" w14:textId="77777777" w:rsidTr="000C1227">
        <w:tc>
          <w:tcPr>
            <w:tcW w:w="550" w:type="dxa"/>
          </w:tcPr>
          <w:p w14:paraId="58D33B33"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w:t>
            </w:r>
          </w:p>
        </w:tc>
        <w:tc>
          <w:tcPr>
            <w:tcW w:w="5166" w:type="dxa"/>
          </w:tcPr>
          <w:p w14:paraId="3A92ED71" w14:textId="77777777" w:rsidR="00E43CCD" w:rsidRPr="00E43CCD" w:rsidRDefault="00E43CCD" w:rsidP="00E43CCD">
            <w:pPr>
              <w:numPr>
                <w:ilvl w:val="0"/>
                <w:numId w:val="5"/>
              </w:numPr>
              <w:overflowPunct w:val="0"/>
              <w:autoSpaceDE w:val="0"/>
              <w:autoSpaceDN w:val="0"/>
              <w:adjustRightInd w:val="0"/>
              <w:contextualSpacing/>
              <w:textAlignment w:val="baseline"/>
              <w:rPr>
                <w:rFonts w:asciiTheme="minorHAnsi" w:hAnsiTheme="minorHAnsi" w:cstheme="minorHAnsi"/>
                <w:sz w:val="22"/>
                <w:szCs w:val="22"/>
              </w:rPr>
            </w:pPr>
            <w:r w:rsidRPr="00E43CCD">
              <w:rPr>
                <w:rFonts w:asciiTheme="minorHAnsi" w:hAnsiTheme="minorHAnsi" w:cstheme="minorHAnsi"/>
                <w:sz w:val="22"/>
                <w:szCs w:val="22"/>
              </w:rPr>
              <w:t>I. kategória</w:t>
            </w:r>
          </w:p>
        </w:tc>
        <w:tc>
          <w:tcPr>
            <w:tcW w:w="968" w:type="dxa"/>
          </w:tcPr>
          <w:p w14:paraId="31ABE0B1"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7 400</w:t>
            </w:r>
          </w:p>
        </w:tc>
        <w:tc>
          <w:tcPr>
            <w:tcW w:w="968" w:type="dxa"/>
          </w:tcPr>
          <w:p w14:paraId="29D7BB9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7 920</w:t>
            </w:r>
          </w:p>
        </w:tc>
      </w:tr>
      <w:tr w:rsidR="00E43CCD" w:rsidRPr="00E43CCD" w14:paraId="3CCA0228" w14:textId="77777777" w:rsidTr="000C1227">
        <w:tc>
          <w:tcPr>
            <w:tcW w:w="550" w:type="dxa"/>
          </w:tcPr>
          <w:p w14:paraId="4129C1CF"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w:t>
            </w:r>
          </w:p>
        </w:tc>
        <w:tc>
          <w:tcPr>
            <w:tcW w:w="5166" w:type="dxa"/>
          </w:tcPr>
          <w:p w14:paraId="79FCFFEE" w14:textId="77777777" w:rsidR="00E43CCD" w:rsidRPr="00E43CCD" w:rsidRDefault="00E43CCD" w:rsidP="00E43CCD">
            <w:pPr>
              <w:numPr>
                <w:ilvl w:val="0"/>
                <w:numId w:val="5"/>
              </w:numPr>
              <w:overflowPunct w:val="0"/>
              <w:autoSpaceDE w:val="0"/>
              <w:autoSpaceDN w:val="0"/>
              <w:adjustRightInd w:val="0"/>
              <w:contextualSpacing/>
              <w:textAlignment w:val="baseline"/>
              <w:rPr>
                <w:rFonts w:asciiTheme="minorHAnsi" w:hAnsiTheme="minorHAnsi" w:cstheme="minorHAnsi"/>
                <w:sz w:val="22"/>
                <w:szCs w:val="22"/>
              </w:rPr>
            </w:pPr>
            <w:r w:rsidRPr="00E43CCD">
              <w:rPr>
                <w:rFonts w:asciiTheme="minorHAnsi" w:hAnsiTheme="minorHAnsi" w:cstheme="minorHAnsi"/>
                <w:sz w:val="22"/>
                <w:szCs w:val="22"/>
              </w:rPr>
              <w:t>II. kategória és a nyitott elárusítóhelyek</w:t>
            </w:r>
          </w:p>
        </w:tc>
        <w:tc>
          <w:tcPr>
            <w:tcW w:w="968" w:type="dxa"/>
          </w:tcPr>
          <w:p w14:paraId="79F35694"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6 560</w:t>
            </w:r>
          </w:p>
        </w:tc>
        <w:tc>
          <w:tcPr>
            <w:tcW w:w="968" w:type="dxa"/>
          </w:tcPr>
          <w:p w14:paraId="074D553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7 020</w:t>
            </w:r>
          </w:p>
        </w:tc>
      </w:tr>
    </w:tbl>
    <w:p w14:paraId="2CC18BB4" w14:textId="77777777" w:rsidR="00E43CCD" w:rsidRDefault="00E43CCD" w:rsidP="00E43CCD">
      <w:pPr>
        <w:rPr>
          <w:rFonts w:asciiTheme="minorHAnsi" w:eastAsia="Calibri" w:hAnsiTheme="minorHAnsi" w:cstheme="minorHAnsi"/>
          <w:sz w:val="22"/>
          <w:szCs w:val="22"/>
          <w:lang w:eastAsia="en-US"/>
        </w:rPr>
      </w:pPr>
    </w:p>
    <w:p w14:paraId="059C0127" w14:textId="77777777" w:rsidR="00720CB2" w:rsidRDefault="00720CB2" w:rsidP="00E43CCD">
      <w:pPr>
        <w:rPr>
          <w:rFonts w:asciiTheme="minorHAnsi" w:eastAsia="Calibri" w:hAnsiTheme="minorHAnsi" w:cstheme="minorHAnsi"/>
          <w:sz w:val="22"/>
          <w:szCs w:val="22"/>
          <w:lang w:eastAsia="en-US"/>
        </w:rPr>
      </w:pPr>
    </w:p>
    <w:p w14:paraId="4CE4EA71" w14:textId="77777777" w:rsidR="00720CB2" w:rsidRDefault="00720CB2" w:rsidP="00E43CCD">
      <w:pPr>
        <w:rPr>
          <w:rFonts w:asciiTheme="minorHAnsi" w:eastAsia="Calibri" w:hAnsiTheme="minorHAnsi" w:cstheme="minorHAnsi"/>
          <w:sz w:val="22"/>
          <w:szCs w:val="22"/>
          <w:lang w:eastAsia="en-US"/>
        </w:rPr>
      </w:pPr>
    </w:p>
    <w:p w14:paraId="0502D083" w14:textId="77777777" w:rsidR="00720CB2" w:rsidRDefault="00720CB2" w:rsidP="00E43CCD">
      <w:pPr>
        <w:rPr>
          <w:rFonts w:asciiTheme="minorHAnsi" w:eastAsia="Calibri" w:hAnsiTheme="minorHAnsi" w:cstheme="minorHAnsi"/>
          <w:sz w:val="22"/>
          <w:szCs w:val="22"/>
          <w:lang w:eastAsia="en-US"/>
        </w:rPr>
      </w:pPr>
    </w:p>
    <w:p w14:paraId="5805F4CD" w14:textId="77777777" w:rsidR="00720CB2" w:rsidRDefault="00720CB2" w:rsidP="00E43CCD">
      <w:pPr>
        <w:rPr>
          <w:rFonts w:asciiTheme="minorHAnsi" w:eastAsia="Calibri" w:hAnsiTheme="minorHAnsi" w:cstheme="minorHAnsi"/>
          <w:sz w:val="22"/>
          <w:szCs w:val="22"/>
          <w:lang w:eastAsia="en-US"/>
        </w:rPr>
      </w:pPr>
    </w:p>
    <w:p w14:paraId="778D33B0" w14:textId="77777777" w:rsidR="00720CB2" w:rsidRDefault="00720CB2" w:rsidP="00E43CCD">
      <w:pPr>
        <w:rPr>
          <w:rFonts w:asciiTheme="minorHAnsi" w:eastAsia="Calibri" w:hAnsiTheme="minorHAnsi" w:cstheme="minorHAnsi"/>
          <w:sz w:val="22"/>
          <w:szCs w:val="22"/>
          <w:lang w:eastAsia="en-US"/>
        </w:rPr>
      </w:pPr>
    </w:p>
    <w:p w14:paraId="7F04D142" w14:textId="77777777" w:rsidR="00720CB2" w:rsidRDefault="00720CB2" w:rsidP="00E43CCD">
      <w:pPr>
        <w:rPr>
          <w:rFonts w:asciiTheme="minorHAnsi" w:eastAsia="Calibri" w:hAnsiTheme="minorHAnsi" w:cstheme="minorHAnsi"/>
          <w:sz w:val="22"/>
          <w:szCs w:val="22"/>
          <w:lang w:eastAsia="en-US"/>
        </w:rPr>
      </w:pPr>
    </w:p>
    <w:p w14:paraId="76DCC796" w14:textId="77777777" w:rsidR="00720CB2" w:rsidRDefault="00720CB2" w:rsidP="00E43CCD">
      <w:pPr>
        <w:rPr>
          <w:rFonts w:asciiTheme="minorHAnsi" w:eastAsia="Calibri" w:hAnsiTheme="minorHAnsi" w:cstheme="minorHAnsi"/>
          <w:sz w:val="22"/>
          <w:szCs w:val="22"/>
          <w:lang w:eastAsia="en-US"/>
        </w:rPr>
      </w:pPr>
    </w:p>
    <w:p w14:paraId="0EE1B404" w14:textId="77777777" w:rsidR="00720CB2" w:rsidRDefault="00720CB2" w:rsidP="00E43CCD">
      <w:pPr>
        <w:rPr>
          <w:rFonts w:asciiTheme="minorHAnsi" w:eastAsia="Calibri" w:hAnsiTheme="minorHAnsi" w:cstheme="minorHAnsi"/>
          <w:sz w:val="22"/>
          <w:szCs w:val="22"/>
          <w:lang w:eastAsia="en-US"/>
        </w:rPr>
      </w:pPr>
    </w:p>
    <w:p w14:paraId="03C3ADF0" w14:textId="77777777" w:rsidR="00720CB2" w:rsidRPr="00E43CCD" w:rsidRDefault="00720CB2" w:rsidP="00E43CCD">
      <w:pPr>
        <w:rPr>
          <w:rFonts w:asciiTheme="minorHAnsi" w:eastAsia="Calibri" w:hAnsiTheme="minorHAnsi" w:cstheme="minorHAnsi"/>
          <w:sz w:val="22"/>
          <w:szCs w:val="22"/>
          <w:lang w:eastAsia="en-US"/>
        </w:rPr>
      </w:pPr>
    </w:p>
    <w:p w14:paraId="181943B2" w14:textId="77777777" w:rsidR="00E43CCD" w:rsidRPr="00E43CCD" w:rsidRDefault="00E43CCD" w:rsidP="00E43CCD">
      <w:pPr>
        <w:pStyle w:val="Listaszerbekezds"/>
        <w:numPr>
          <w:ilvl w:val="0"/>
          <w:numId w:val="6"/>
        </w:numPr>
        <w:contextualSpacing/>
        <w:jc w:val="both"/>
        <w:rPr>
          <w:rFonts w:asciiTheme="minorHAnsi" w:eastAsia="Calibri" w:hAnsiTheme="minorHAnsi" w:cstheme="minorHAnsi"/>
          <w:sz w:val="22"/>
          <w:szCs w:val="22"/>
          <w:lang w:eastAsia="en-US"/>
        </w:rPr>
      </w:pPr>
      <w:r w:rsidRPr="00E43CCD">
        <w:rPr>
          <w:rFonts w:asciiTheme="minorHAnsi" w:eastAsia="Calibri" w:hAnsiTheme="minorHAnsi" w:cstheme="minorHAnsi"/>
          <w:sz w:val="22"/>
          <w:szCs w:val="22"/>
          <w:lang w:eastAsia="en-US"/>
        </w:rPr>
        <w:t>Egyéb helyhasználati díjak Ft/m²/hó ÁFÁ-</w:t>
      </w:r>
      <w:proofErr w:type="spellStart"/>
      <w:r w:rsidRPr="00E43CCD">
        <w:rPr>
          <w:rFonts w:asciiTheme="minorHAnsi" w:eastAsia="Calibri" w:hAnsiTheme="minorHAnsi" w:cstheme="minorHAnsi"/>
          <w:sz w:val="22"/>
          <w:szCs w:val="22"/>
          <w:lang w:eastAsia="en-US"/>
        </w:rPr>
        <w:t>val</w:t>
      </w:r>
      <w:proofErr w:type="spellEnd"/>
      <w:r w:rsidRPr="00E43CCD">
        <w:rPr>
          <w:rFonts w:asciiTheme="minorHAnsi" w:eastAsia="Calibri" w:hAnsiTheme="minorHAnsi" w:cstheme="minorHAnsi"/>
          <w:sz w:val="22"/>
          <w:szCs w:val="22"/>
          <w:lang w:eastAsia="en-US"/>
        </w:rPr>
        <w:t xml:space="preserve"> (az esetleges áramhasználat díját nem tartalmazza)</w:t>
      </w:r>
    </w:p>
    <w:tbl>
      <w:tblPr>
        <w:tblStyle w:val="Rcsostblzat2"/>
        <w:tblW w:w="0" w:type="auto"/>
        <w:tblLook w:val="04A0" w:firstRow="1" w:lastRow="0" w:firstColumn="1" w:lastColumn="0" w:noHBand="0" w:noVBand="1"/>
      </w:tblPr>
      <w:tblGrid>
        <w:gridCol w:w="617"/>
        <w:gridCol w:w="2110"/>
        <w:gridCol w:w="968"/>
        <w:gridCol w:w="951"/>
      </w:tblGrid>
      <w:tr w:rsidR="00E43CCD" w:rsidRPr="00E43CCD" w14:paraId="46CBB5C7" w14:textId="77777777" w:rsidTr="000C1227">
        <w:tc>
          <w:tcPr>
            <w:tcW w:w="617" w:type="dxa"/>
          </w:tcPr>
          <w:p w14:paraId="1C46CC32" w14:textId="77777777" w:rsidR="00E43CCD" w:rsidRPr="00E43CCD" w:rsidRDefault="00E43CCD" w:rsidP="000C1227">
            <w:pPr>
              <w:rPr>
                <w:rFonts w:asciiTheme="minorHAnsi" w:hAnsiTheme="minorHAnsi" w:cstheme="minorHAnsi"/>
                <w:sz w:val="22"/>
                <w:szCs w:val="22"/>
              </w:rPr>
            </w:pPr>
          </w:p>
        </w:tc>
        <w:tc>
          <w:tcPr>
            <w:tcW w:w="2110" w:type="dxa"/>
          </w:tcPr>
          <w:p w14:paraId="63146D68"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A</w:t>
            </w:r>
          </w:p>
        </w:tc>
        <w:tc>
          <w:tcPr>
            <w:tcW w:w="968" w:type="dxa"/>
          </w:tcPr>
          <w:p w14:paraId="21B6276B"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jelenlegi ár</w:t>
            </w:r>
          </w:p>
        </w:tc>
        <w:tc>
          <w:tcPr>
            <w:tcW w:w="951" w:type="dxa"/>
          </w:tcPr>
          <w:p w14:paraId="6412F847"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új ár</w:t>
            </w:r>
          </w:p>
        </w:tc>
      </w:tr>
      <w:tr w:rsidR="00E43CCD" w:rsidRPr="00E43CCD" w14:paraId="133292D9" w14:textId="77777777" w:rsidTr="000C1227">
        <w:tc>
          <w:tcPr>
            <w:tcW w:w="617" w:type="dxa"/>
          </w:tcPr>
          <w:p w14:paraId="1009620C"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1.</w:t>
            </w:r>
          </w:p>
        </w:tc>
        <w:tc>
          <w:tcPr>
            <w:tcW w:w="2110" w:type="dxa"/>
          </w:tcPr>
          <w:p w14:paraId="5303162A"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Koszorú</w:t>
            </w:r>
          </w:p>
        </w:tc>
        <w:tc>
          <w:tcPr>
            <w:tcW w:w="968" w:type="dxa"/>
          </w:tcPr>
          <w:p w14:paraId="38761EC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600</w:t>
            </w:r>
          </w:p>
        </w:tc>
        <w:tc>
          <w:tcPr>
            <w:tcW w:w="951" w:type="dxa"/>
          </w:tcPr>
          <w:p w14:paraId="26868F4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700</w:t>
            </w:r>
          </w:p>
        </w:tc>
      </w:tr>
      <w:tr w:rsidR="00E43CCD" w:rsidRPr="00E43CCD" w14:paraId="7C6897EA" w14:textId="77777777" w:rsidTr="000C1227">
        <w:tc>
          <w:tcPr>
            <w:tcW w:w="617" w:type="dxa"/>
          </w:tcPr>
          <w:p w14:paraId="1638475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2.</w:t>
            </w:r>
          </w:p>
        </w:tc>
        <w:tc>
          <w:tcPr>
            <w:tcW w:w="2110" w:type="dxa"/>
          </w:tcPr>
          <w:p w14:paraId="081539B6"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Fenyőfa</w:t>
            </w:r>
          </w:p>
        </w:tc>
        <w:tc>
          <w:tcPr>
            <w:tcW w:w="968" w:type="dxa"/>
          </w:tcPr>
          <w:p w14:paraId="3153A694"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650</w:t>
            </w:r>
          </w:p>
        </w:tc>
        <w:tc>
          <w:tcPr>
            <w:tcW w:w="951" w:type="dxa"/>
          </w:tcPr>
          <w:p w14:paraId="712A3CBA"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750</w:t>
            </w:r>
          </w:p>
        </w:tc>
      </w:tr>
      <w:tr w:rsidR="00E43CCD" w:rsidRPr="00E43CCD" w14:paraId="0DAF200C" w14:textId="77777777" w:rsidTr="000C1227">
        <w:tc>
          <w:tcPr>
            <w:tcW w:w="617" w:type="dxa"/>
          </w:tcPr>
          <w:p w14:paraId="5398DF06"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3.</w:t>
            </w:r>
          </w:p>
        </w:tc>
        <w:tc>
          <w:tcPr>
            <w:tcW w:w="2110" w:type="dxa"/>
          </w:tcPr>
          <w:p w14:paraId="2AB0BC2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Zsibvásár</w:t>
            </w:r>
          </w:p>
        </w:tc>
        <w:tc>
          <w:tcPr>
            <w:tcW w:w="968" w:type="dxa"/>
          </w:tcPr>
          <w:p w14:paraId="592DF463"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500</w:t>
            </w:r>
          </w:p>
        </w:tc>
        <w:tc>
          <w:tcPr>
            <w:tcW w:w="951" w:type="dxa"/>
          </w:tcPr>
          <w:p w14:paraId="53054EDC"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600</w:t>
            </w:r>
          </w:p>
        </w:tc>
      </w:tr>
      <w:tr w:rsidR="00E43CCD" w:rsidRPr="00E43CCD" w14:paraId="121EED0B" w14:textId="77777777" w:rsidTr="000C1227">
        <w:tc>
          <w:tcPr>
            <w:tcW w:w="617" w:type="dxa"/>
          </w:tcPr>
          <w:p w14:paraId="126D22D6"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4. </w:t>
            </w:r>
          </w:p>
        </w:tc>
        <w:tc>
          <w:tcPr>
            <w:tcW w:w="2110" w:type="dxa"/>
          </w:tcPr>
          <w:p w14:paraId="7FDE213D"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Tematikus vásár</w:t>
            </w:r>
          </w:p>
        </w:tc>
        <w:tc>
          <w:tcPr>
            <w:tcW w:w="968" w:type="dxa"/>
          </w:tcPr>
          <w:p w14:paraId="07AE1587"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1 000</w:t>
            </w:r>
          </w:p>
        </w:tc>
        <w:tc>
          <w:tcPr>
            <w:tcW w:w="951" w:type="dxa"/>
          </w:tcPr>
          <w:p w14:paraId="3C7C92F7"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1 000</w:t>
            </w:r>
          </w:p>
        </w:tc>
      </w:tr>
      <w:tr w:rsidR="00E43CCD" w:rsidRPr="00E43CCD" w14:paraId="726F8348" w14:textId="77777777" w:rsidTr="000C1227">
        <w:tc>
          <w:tcPr>
            <w:tcW w:w="617" w:type="dxa"/>
          </w:tcPr>
          <w:p w14:paraId="4778744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5.</w:t>
            </w:r>
          </w:p>
        </w:tc>
        <w:tc>
          <w:tcPr>
            <w:tcW w:w="2110" w:type="dxa"/>
          </w:tcPr>
          <w:p w14:paraId="73115A86"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Raktárrekesz</w:t>
            </w:r>
          </w:p>
        </w:tc>
        <w:tc>
          <w:tcPr>
            <w:tcW w:w="968" w:type="dxa"/>
          </w:tcPr>
          <w:p w14:paraId="7BCAB04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3 530</w:t>
            </w:r>
          </w:p>
        </w:tc>
        <w:tc>
          <w:tcPr>
            <w:tcW w:w="951" w:type="dxa"/>
          </w:tcPr>
          <w:p w14:paraId="29D884E8"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3 530</w:t>
            </w:r>
          </w:p>
        </w:tc>
      </w:tr>
    </w:tbl>
    <w:p w14:paraId="63FA43DC" w14:textId="77777777" w:rsidR="00E43CCD" w:rsidRPr="00E43CCD" w:rsidRDefault="00E43CCD" w:rsidP="00E43CCD">
      <w:pPr>
        <w:jc w:val="both"/>
        <w:rPr>
          <w:rFonts w:asciiTheme="minorHAnsi" w:hAnsiTheme="minorHAnsi" w:cstheme="minorHAnsi"/>
          <w:sz w:val="22"/>
          <w:szCs w:val="22"/>
        </w:rPr>
      </w:pPr>
    </w:p>
    <w:p w14:paraId="130A4610" w14:textId="77777777" w:rsidR="00E43CCD" w:rsidRPr="00CD0561" w:rsidRDefault="00E43CCD" w:rsidP="00E43CCD">
      <w:pPr>
        <w:jc w:val="both"/>
        <w:rPr>
          <w:rFonts w:asciiTheme="minorHAnsi" w:hAnsiTheme="minorHAnsi" w:cstheme="minorHAnsi"/>
          <w:sz w:val="22"/>
          <w:szCs w:val="22"/>
        </w:rPr>
      </w:pPr>
      <w:r w:rsidRPr="00E43CCD">
        <w:rPr>
          <w:rFonts w:asciiTheme="minorHAnsi" w:hAnsiTheme="minorHAnsi" w:cstheme="minorHAnsi"/>
          <w:sz w:val="22"/>
          <w:szCs w:val="22"/>
        </w:rPr>
        <w:t>A</w:t>
      </w:r>
      <w:r w:rsidRPr="00E43CCD">
        <w:rPr>
          <w:rFonts w:asciiTheme="minorHAnsi" w:hAnsiTheme="minorHAnsi" w:cstheme="minorHAnsi"/>
        </w:rPr>
        <w:t xml:space="preserve"> </w:t>
      </w:r>
      <w:r w:rsidRPr="00E43CCD">
        <w:rPr>
          <w:rFonts w:asciiTheme="minorHAnsi" w:hAnsiTheme="minorHAnsi" w:cstheme="minorHAnsi"/>
          <w:sz w:val="22"/>
          <w:szCs w:val="22"/>
        </w:rPr>
        <w:t xml:space="preserve">jogalkotásról szóló 2010. évi CXXX. törvény (a továbbiakban: </w:t>
      </w:r>
      <w:proofErr w:type="spellStart"/>
      <w:r w:rsidRPr="00E43CCD">
        <w:rPr>
          <w:rFonts w:asciiTheme="minorHAnsi" w:hAnsiTheme="minorHAnsi" w:cstheme="minorHAnsi"/>
          <w:sz w:val="22"/>
          <w:szCs w:val="22"/>
        </w:rPr>
        <w:t>Jat</w:t>
      </w:r>
      <w:proofErr w:type="spellEnd"/>
      <w:r w:rsidRPr="00E43CCD">
        <w:rPr>
          <w:rFonts w:asciiTheme="minorHAnsi" w:hAnsiTheme="minorHAnsi" w:cstheme="minorHAnsi"/>
          <w:sz w:val="22"/>
          <w:szCs w:val="22"/>
        </w:rPr>
        <w:t xml:space="preserve">.) 17. § (1) bekezdése alapján a jogszabály előkészítője – a jogszabály feltételezett hatásaihoz igazodó részletességű – előzetes hatásvizsgálat elvégzésével felméri a szabályozás várható következményeit. A </w:t>
      </w:r>
      <w:proofErr w:type="spellStart"/>
      <w:r w:rsidRPr="00E43CCD">
        <w:rPr>
          <w:rFonts w:asciiTheme="minorHAnsi" w:hAnsiTheme="minorHAnsi" w:cstheme="minorHAnsi"/>
          <w:sz w:val="22"/>
          <w:szCs w:val="22"/>
        </w:rPr>
        <w:t>Jat</w:t>
      </w:r>
      <w:proofErr w:type="spellEnd"/>
      <w:r w:rsidRPr="00E43CCD">
        <w:rPr>
          <w:rFonts w:asciiTheme="minorHAnsi" w:hAnsiTheme="minorHAnsi" w:cstheme="minorHAnsi"/>
          <w:sz w:val="22"/>
          <w:szCs w:val="22"/>
        </w:rPr>
        <w:t>. 18. § (1) bekezdése alapján pedig a jogszabály tervezetéhez a jogszabály</w:t>
      </w:r>
      <w:r w:rsidRPr="00CD0561">
        <w:rPr>
          <w:rFonts w:asciiTheme="minorHAnsi" w:hAnsiTheme="minorHAnsi" w:cstheme="minorHAnsi"/>
          <w:sz w:val="22"/>
          <w:szCs w:val="22"/>
        </w:rPr>
        <w:t xml:space="preserve"> előkészítője indokolást csatol. Erre tekintettel az előterjesztés mellékletét képezi a rendeletmódosítás tervezete mellett a tervezethez fűzött előzetes hatásvizsgálat és indokolás.</w:t>
      </w:r>
    </w:p>
    <w:p w14:paraId="0C2E7FF3" w14:textId="77777777" w:rsidR="00E43CCD" w:rsidRPr="00CD0561" w:rsidRDefault="00E43CCD" w:rsidP="00E43CCD">
      <w:pPr>
        <w:rPr>
          <w:rFonts w:asciiTheme="minorHAnsi" w:hAnsiTheme="minorHAnsi" w:cstheme="minorHAnsi"/>
          <w:sz w:val="22"/>
          <w:szCs w:val="22"/>
        </w:rPr>
      </w:pPr>
    </w:p>
    <w:p w14:paraId="6EEF403A" w14:textId="77777777" w:rsidR="00E43CCD" w:rsidRPr="00CD0561" w:rsidRDefault="00E43CCD" w:rsidP="00E43CCD">
      <w:pPr>
        <w:jc w:val="both"/>
        <w:rPr>
          <w:rFonts w:asciiTheme="minorHAnsi" w:hAnsiTheme="minorHAnsi" w:cstheme="minorHAnsi"/>
          <w:sz w:val="22"/>
          <w:szCs w:val="22"/>
        </w:rPr>
      </w:pPr>
      <w:r w:rsidRPr="00CD0561">
        <w:rPr>
          <w:rFonts w:asciiTheme="minorHAnsi" w:hAnsiTheme="minorHAnsi" w:cstheme="minorHAnsi"/>
          <w:sz w:val="22"/>
          <w:szCs w:val="22"/>
        </w:rPr>
        <w:t xml:space="preserve">Kérem a Tisztelt Közgyűlést, hogy az előterjesztést megtárgyalni, </w:t>
      </w:r>
      <w:r>
        <w:rPr>
          <w:rFonts w:asciiTheme="minorHAnsi" w:hAnsiTheme="minorHAnsi" w:cstheme="minorHAnsi"/>
          <w:sz w:val="22"/>
          <w:szCs w:val="22"/>
        </w:rPr>
        <w:t xml:space="preserve">és </w:t>
      </w:r>
      <w:r w:rsidRPr="00CD0561">
        <w:rPr>
          <w:rFonts w:asciiTheme="minorHAnsi" w:hAnsiTheme="minorHAnsi" w:cstheme="minorHAnsi"/>
          <w:sz w:val="22"/>
          <w:szCs w:val="22"/>
        </w:rPr>
        <w:t>a rendeletet megalkotni szíveskedjék.</w:t>
      </w:r>
    </w:p>
    <w:p w14:paraId="3DB308E1" w14:textId="77777777" w:rsidR="008C60F5" w:rsidRPr="008C60F5" w:rsidRDefault="008C60F5" w:rsidP="008C60F5">
      <w:pPr>
        <w:jc w:val="both"/>
        <w:rPr>
          <w:rFonts w:asciiTheme="minorHAnsi" w:hAnsiTheme="minorHAnsi" w:cstheme="minorHAnsi"/>
          <w:sz w:val="22"/>
          <w:szCs w:val="22"/>
        </w:rPr>
      </w:pPr>
    </w:p>
    <w:p w14:paraId="18687C21" w14:textId="0613051B" w:rsidR="008C60F5" w:rsidRDefault="008C60F5" w:rsidP="008C60F5">
      <w:pPr>
        <w:rPr>
          <w:rFonts w:asciiTheme="minorHAnsi" w:hAnsiTheme="minorHAnsi" w:cstheme="minorHAnsi"/>
          <w:b/>
          <w:sz w:val="22"/>
          <w:szCs w:val="22"/>
        </w:rPr>
      </w:pPr>
      <w:r w:rsidRPr="008C60F5">
        <w:rPr>
          <w:rFonts w:asciiTheme="minorHAnsi" w:hAnsiTheme="minorHAnsi" w:cstheme="minorHAnsi"/>
          <w:b/>
          <w:sz w:val="22"/>
          <w:szCs w:val="22"/>
        </w:rPr>
        <w:t>Szombathely, 202</w:t>
      </w:r>
      <w:r w:rsidR="00656AA8">
        <w:rPr>
          <w:rFonts w:asciiTheme="minorHAnsi" w:hAnsiTheme="minorHAnsi" w:cstheme="minorHAnsi"/>
          <w:b/>
          <w:sz w:val="22"/>
          <w:szCs w:val="22"/>
        </w:rPr>
        <w:t>2</w:t>
      </w:r>
      <w:r w:rsidRPr="008C60F5">
        <w:rPr>
          <w:rFonts w:asciiTheme="minorHAnsi" w:hAnsiTheme="minorHAnsi" w:cstheme="minorHAnsi"/>
          <w:b/>
          <w:sz w:val="22"/>
          <w:szCs w:val="22"/>
        </w:rPr>
        <w:t xml:space="preserve">. </w:t>
      </w:r>
      <w:r w:rsidR="001E651E">
        <w:rPr>
          <w:rFonts w:asciiTheme="minorHAnsi" w:hAnsiTheme="minorHAnsi" w:cstheme="minorHAnsi"/>
          <w:b/>
          <w:sz w:val="22"/>
          <w:szCs w:val="22"/>
        </w:rPr>
        <w:t>november</w:t>
      </w:r>
      <w:r w:rsidRPr="008C60F5">
        <w:rPr>
          <w:rFonts w:asciiTheme="minorHAnsi" w:hAnsiTheme="minorHAnsi" w:cstheme="minorHAnsi"/>
          <w:b/>
          <w:sz w:val="22"/>
          <w:szCs w:val="22"/>
        </w:rPr>
        <w:t xml:space="preserve"> </w:t>
      </w:r>
      <w:r w:rsidR="003E68A3">
        <w:rPr>
          <w:rFonts w:asciiTheme="minorHAnsi" w:hAnsiTheme="minorHAnsi" w:cstheme="minorHAnsi"/>
          <w:b/>
          <w:sz w:val="22"/>
          <w:szCs w:val="22"/>
        </w:rPr>
        <w:t>30.</w:t>
      </w:r>
    </w:p>
    <w:p w14:paraId="4A276C18" w14:textId="3DDC3F6D" w:rsidR="00656AA8" w:rsidRDefault="00656AA8" w:rsidP="008C60F5">
      <w:pPr>
        <w:rPr>
          <w:rFonts w:asciiTheme="minorHAnsi" w:hAnsiTheme="minorHAnsi" w:cstheme="minorHAnsi"/>
          <w:b/>
          <w:sz w:val="16"/>
          <w:szCs w:val="16"/>
        </w:rPr>
      </w:pPr>
    </w:p>
    <w:p w14:paraId="250132ED" w14:textId="77777777" w:rsidR="002F23C4" w:rsidRDefault="002F23C4" w:rsidP="008C60F5">
      <w:pPr>
        <w:rPr>
          <w:rFonts w:asciiTheme="minorHAnsi" w:hAnsiTheme="minorHAnsi" w:cstheme="minorHAnsi"/>
          <w:b/>
          <w:sz w:val="16"/>
          <w:szCs w:val="16"/>
        </w:rPr>
      </w:pPr>
    </w:p>
    <w:p w14:paraId="457A2086" w14:textId="793E8C0B" w:rsidR="00E43CCD" w:rsidRDefault="00E43CCD" w:rsidP="008C60F5">
      <w:pPr>
        <w:rPr>
          <w:rFonts w:asciiTheme="minorHAnsi" w:hAnsiTheme="minorHAnsi" w:cstheme="minorHAnsi"/>
          <w:b/>
          <w:sz w:val="16"/>
          <w:szCs w:val="16"/>
        </w:rPr>
      </w:pPr>
    </w:p>
    <w:p w14:paraId="6064565C" w14:textId="77777777" w:rsidR="008C60F5" w:rsidRDefault="008C60F5" w:rsidP="00656AA8">
      <w:pPr>
        <w:ind w:left="1418" w:firstLine="709"/>
        <w:rPr>
          <w:rFonts w:asciiTheme="minorHAnsi" w:hAnsiTheme="minorHAnsi" w:cstheme="minorHAnsi"/>
          <w:b/>
          <w:sz w:val="22"/>
          <w:szCs w:val="22"/>
        </w:rPr>
      </w:pPr>
      <w:r w:rsidRPr="008C60F5">
        <w:rPr>
          <w:rFonts w:asciiTheme="minorHAnsi" w:hAnsiTheme="minorHAnsi" w:cstheme="minorHAnsi"/>
          <w:b/>
          <w:sz w:val="22"/>
          <w:szCs w:val="22"/>
        </w:rPr>
        <w:t xml:space="preserve">                                                                                     /: Dr. Nemény András :/ </w:t>
      </w:r>
    </w:p>
    <w:p w14:paraId="274BD8FA" w14:textId="77777777" w:rsidR="00B94D8B" w:rsidRDefault="00B94D8B" w:rsidP="00656AA8">
      <w:pPr>
        <w:ind w:left="1418" w:firstLine="709"/>
        <w:rPr>
          <w:rFonts w:asciiTheme="minorHAnsi" w:hAnsiTheme="minorHAnsi" w:cstheme="minorHAnsi"/>
          <w:b/>
          <w:sz w:val="22"/>
          <w:szCs w:val="22"/>
        </w:rPr>
      </w:pPr>
    </w:p>
    <w:p w14:paraId="23CFB1CF" w14:textId="77777777" w:rsidR="00B94D8B" w:rsidRDefault="00B94D8B" w:rsidP="00656AA8">
      <w:pPr>
        <w:ind w:left="1418" w:firstLine="709"/>
        <w:rPr>
          <w:rFonts w:asciiTheme="minorHAnsi" w:hAnsiTheme="minorHAnsi" w:cstheme="minorHAnsi"/>
          <w:b/>
          <w:sz w:val="22"/>
          <w:szCs w:val="22"/>
        </w:rPr>
      </w:pPr>
    </w:p>
    <w:p w14:paraId="30ABA21E" w14:textId="77777777" w:rsidR="00720CB2" w:rsidRDefault="00720CB2" w:rsidP="00656AA8">
      <w:pPr>
        <w:ind w:left="1418" w:firstLine="709"/>
        <w:rPr>
          <w:rFonts w:asciiTheme="minorHAnsi" w:hAnsiTheme="minorHAnsi" w:cstheme="minorHAnsi"/>
          <w:b/>
          <w:sz w:val="22"/>
          <w:szCs w:val="22"/>
        </w:rPr>
      </w:pPr>
    </w:p>
    <w:p w14:paraId="43771823" w14:textId="77777777" w:rsidR="00720CB2" w:rsidRDefault="00720CB2" w:rsidP="00656AA8">
      <w:pPr>
        <w:ind w:left="1418" w:firstLine="709"/>
        <w:rPr>
          <w:rFonts w:asciiTheme="minorHAnsi" w:hAnsiTheme="minorHAnsi" w:cstheme="minorHAnsi"/>
          <w:b/>
          <w:sz w:val="22"/>
          <w:szCs w:val="22"/>
        </w:rPr>
      </w:pPr>
    </w:p>
    <w:p w14:paraId="3A0B8072" w14:textId="762E2F90" w:rsidR="002F23C4" w:rsidRPr="002F23C4" w:rsidRDefault="002F23C4" w:rsidP="00E43CCD">
      <w:pPr>
        <w:jc w:val="center"/>
        <w:rPr>
          <w:rFonts w:ascii="Calibri" w:hAnsi="Calibri" w:cs="Calibri"/>
          <w:b/>
          <w:bCs/>
          <w:sz w:val="22"/>
        </w:rPr>
      </w:pPr>
      <w:r w:rsidRPr="002F23C4">
        <w:rPr>
          <w:rFonts w:ascii="Calibri" w:hAnsi="Calibri" w:cs="Calibri"/>
          <w:b/>
          <w:bCs/>
          <w:sz w:val="22"/>
        </w:rPr>
        <w:t>I.</w:t>
      </w:r>
    </w:p>
    <w:p w14:paraId="463D778C" w14:textId="77777777" w:rsidR="00E43CCD" w:rsidRPr="00E33538" w:rsidRDefault="00E43CCD" w:rsidP="00E43CCD">
      <w:pPr>
        <w:jc w:val="center"/>
        <w:rPr>
          <w:rFonts w:ascii="Calibri" w:hAnsi="Calibri" w:cs="Calibri"/>
          <w:b/>
          <w:bCs/>
          <w:sz w:val="22"/>
          <w:u w:val="single"/>
        </w:rPr>
      </w:pPr>
      <w:r w:rsidRPr="00E33538">
        <w:rPr>
          <w:rFonts w:ascii="Calibri" w:hAnsi="Calibri" w:cs="Calibri"/>
          <w:b/>
          <w:bCs/>
          <w:sz w:val="22"/>
          <w:u w:val="single"/>
        </w:rPr>
        <w:t>Határozati javaslat</w:t>
      </w:r>
    </w:p>
    <w:p w14:paraId="3F20073B" w14:textId="77777777" w:rsidR="00E43CCD" w:rsidRPr="00E33538" w:rsidRDefault="00E43CCD" w:rsidP="00E43CCD">
      <w:pPr>
        <w:jc w:val="center"/>
        <w:rPr>
          <w:rFonts w:ascii="Calibri" w:hAnsi="Calibri" w:cs="Calibri"/>
          <w:b/>
          <w:bCs/>
          <w:sz w:val="22"/>
          <w:u w:val="single"/>
        </w:rPr>
      </w:pPr>
      <w:proofErr w:type="gramStart"/>
      <w:r w:rsidRPr="00E33538">
        <w:rPr>
          <w:rFonts w:ascii="Calibri" w:hAnsi="Calibri" w:cs="Calibri"/>
          <w:b/>
          <w:bCs/>
          <w:sz w:val="22"/>
          <w:u w:val="single"/>
        </w:rPr>
        <w:t>…….</w:t>
      </w:r>
      <w:proofErr w:type="gramEnd"/>
      <w:r w:rsidRPr="00E33538">
        <w:rPr>
          <w:rFonts w:ascii="Calibri" w:hAnsi="Calibri" w:cs="Calibri"/>
          <w:b/>
          <w:bCs/>
          <w:sz w:val="22"/>
          <w:u w:val="single"/>
        </w:rPr>
        <w:t>./2022. (XII. 8.) Kgy. sz. határozat</w:t>
      </w:r>
    </w:p>
    <w:p w14:paraId="1A1049C6" w14:textId="77777777" w:rsidR="00E43CCD" w:rsidRPr="00E33538" w:rsidRDefault="00E43CCD" w:rsidP="00E43CCD">
      <w:pPr>
        <w:autoSpaceDE w:val="0"/>
        <w:autoSpaceDN w:val="0"/>
        <w:adjustRightInd w:val="0"/>
        <w:rPr>
          <w:rFonts w:ascii="Calibri" w:hAnsi="Calibri" w:cs="Calibri"/>
          <w:sz w:val="22"/>
        </w:rPr>
      </w:pPr>
    </w:p>
    <w:p w14:paraId="664B60CA" w14:textId="77777777" w:rsidR="002F23C4" w:rsidRDefault="002F23C4" w:rsidP="009E7551">
      <w:pPr>
        <w:jc w:val="center"/>
        <w:rPr>
          <w:rFonts w:ascii="Calibri" w:hAnsi="Calibri" w:cs="Calibri"/>
          <w:b/>
          <w:bCs/>
          <w:sz w:val="22"/>
          <w:u w:val="single"/>
        </w:rPr>
      </w:pPr>
    </w:p>
    <w:p w14:paraId="37A52A92" w14:textId="77777777" w:rsidR="000A6B23" w:rsidRPr="00E33538" w:rsidRDefault="000A6B23" w:rsidP="000A6B23">
      <w:pPr>
        <w:autoSpaceDE w:val="0"/>
        <w:autoSpaceDN w:val="0"/>
        <w:adjustRightInd w:val="0"/>
        <w:jc w:val="both"/>
        <w:rPr>
          <w:rFonts w:ascii="Calibri" w:hAnsi="Calibri"/>
          <w:sz w:val="22"/>
        </w:rPr>
      </w:pPr>
      <w:r w:rsidRPr="00E33538">
        <w:rPr>
          <w:rFonts w:ascii="Calibri" w:hAnsi="Calibri"/>
          <w:sz w:val="22"/>
        </w:rPr>
        <w:t xml:space="preserve">Szombathely Megyei Jogú Város </w:t>
      </w:r>
      <w:r w:rsidRPr="00E33538">
        <w:rPr>
          <w:rFonts w:ascii="Calibri" w:hAnsi="Calibri" w:cs="Calibri"/>
          <w:sz w:val="22"/>
        </w:rPr>
        <w:t xml:space="preserve">Közgyűlése felkéri a polgármestert - </w:t>
      </w:r>
      <w:r w:rsidRPr="00E33538">
        <w:rPr>
          <w:rFonts w:ascii="Calibri" w:hAnsi="Calibri" w:cs="Calibri"/>
          <w:sz w:val="22"/>
          <w:szCs w:val="22"/>
        </w:rPr>
        <w:t>a jogszabályi kötelezettségből fakadó indokoltságon túl az európai uniós és országos koncepciókhoz való igazodás, ennek révén a mind hatékonyabb forráshoz jutást célzó szempontok miatt</w:t>
      </w:r>
      <w:r w:rsidRPr="00E33538">
        <w:rPr>
          <w:rFonts w:ascii="Calibri" w:hAnsi="Calibri" w:cs="Calibri"/>
          <w:sz w:val="22"/>
        </w:rPr>
        <w:t xml:space="preserve"> - </w:t>
      </w:r>
      <w:bookmarkStart w:id="2" w:name="_Hlk119415948"/>
      <w:r w:rsidRPr="00E33538">
        <w:rPr>
          <w:rFonts w:ascii="Calibri" w:hAnsi="Calibri" w:cs="Calibri"/>
          <w:sz w:val="22"/>
        </w:rPr>
        <w:t xml:space="preserve">Szombathely Megyei Jogú Város </w:t>
      </w:r>
      <w:r>
        <w:rPr>
          <w:rFonts w:ascii="Calibri" w:hAnsi="Calibri" w:cs="Calibri"/>
          <w:sz w:val="22"/>
        </w:rPr>
        <w:t xml:space="preserve">Önkormányzata új </w:t>
      </w:r>
      <w:r w:rsidRPr="00E33538">
        <w:rPr>
          <w:rFonts w:ascii="Calibri" w:hAnsi="Calibri" w:cs="Calibri"/>
          <w:sz w:val="22"/>
        </w:rPr>
        <w:t xml:space="preserve">Integrált Településfejlesztési Stratégiájának </w:t>
      </w:r>
      <w:bookmarkEnd w:id="2"/>
      <w:r>
        <w:rPr>
          <w:rFonts w:ascii="Calibri" w:hAnsi="Calibri" w:cs="Calibri"/>
          <w:sz w:val="22"/>
        </w:rPr>
        <w:t>elkészítésére</w:t>
      </w:r>
      <w:r w:rsidRPr="00E33538">
        <w:rPr>
          <w:rFonts w:ascii="Calibri" w:hAnsi="Calibri" w:cs="Calibri"/>
          <w:sz w:val="22"/>
        </w:rPr>
        <w:t>.</w:t>
      </w:r>
    </w:p>
    <w:p w14:paraId="565EE559" w14:textId="77777777" w:rsidR="000A6B23" w:rsidRPr="00E33538" w:rsidRDefault="000A6B23" w:rsidP="000A6B23">
      <w:pPr>
        <w:autoSpaceDE w:val="0"/>
        <w:autoSpaceDN w:val="0"/>
        <w:adjustRightInd w:val="0"/>
        <w:rPr>
          <w:rFonts w:ascii="Calibri" w:hAnsi="Calibri"/>
          <w:sz w:val="22"/>
        </w:rPr>
      </w:pPr>
    </w:p>
    <w:p w14:paraId="11917E06" w14:textId="77777777" w:rsidR="000A6B23" w:rsidRPr="00E33538" w:rsidRDefault="000A6B23" w:rsidP="000A6B23">
      <w:pPr>
        <w:jc w:val="both"/>
        <w:rPr>
          <w:rFonts w:ascii="Calibri" w:hAnsi="Calibri" w:cs="Calibri"/>
          <w:sz w:val="22"/>
          <w:szCs w:val="22"/>
        </w:rPr>
      </w:pPr>
      <w:r w:rsidRPr="00E33538">
        <w:rPr>
          <w:rFonts w:ascii="Calibri" w:hAnsi="Calibri" w:cs="Calibri"/>
          <w:b/>
          <w:bCs/>
          <w:sz w:val="22"/>
          <w:szCs w:val="22"/>
          <w:u w:val="single"/>
        </w:rPr>
        <w:t>Felelős:</w:t>
      </w:r>
      <w:r w:rsidRPr="00E33538">
        <w:rPr>
          <w:rFonts w:ascii="Calibri" w:hAnsi="Calibri" w:cs="Calibri"/>
          <w:sz w:val="22"/>
          <w:szCs w:val="22"/>
        </w:rPr>
        <w:t xml:space="preserve"> </w:t>
      </w:r>
      <w:r w:rsidRPr="00E33538">
        <w:rPr>
          <w:rFonts w:ascii="Calibri" w:hAnsi="Calibri" w:cs="Calibri"/>
          <w:sz w:val="22"/>
          <w:szCs w:val="22"/>
        </w:rPr>
        <w:tab/>
        <w:t>Dr. Nemény András polgármester</w:t>
      </w:r>
    </w:p>
    <w:p w14:paraId="159C54DE" w14:textId="77777777" w:rsidR="000A6B23" w:rsidRPr="00E33538" w:rsidRDefault="000A6B23" w:rsidP="000A6B23">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t>Dr. Horváth Attila alpolgármester</w:t>
      </w:r>
    </w:p>
    <w:p w14:paraId="29709454" w14:textId="77777777" w:rsidR="000A6B23" w:rsidRPr="00E33538" w:rsidRDefault="000A6B23" w:rsidP="000A6B23">
      <w:pPr>
        <w:ind w:firstLine="708"/>
        <w:jc w:val="both"/>
        <w:rPr>
          <w:rFonts w:ascii="Calibri" w:hAnsi="Calibri" w:cs="Calibri"/>
          <w:sz w:val="22"/>
          <w:szCs w:val="22"/>
        </w:rPr>
      </w:pPr>
      <w:r>
        <w:rPr>
          <w:rFonts w:ascii="Calibri" w:hAnsi="Calibri" w:cs="Calibri"/>
          <w:sz w:val="22"/>
          <w:szCs w:val="22"/>
        </w:rPr>
        <w:tab/>
      </w:r>
      <w:r w:rsidRPr="00E33538">
        <w:rPr>
          <w:rFonts w:ascii="Calibri" w:hAnsi="Calibri" w:cs="Calibri"/>
          <w:sz w:val="22"/>
          <w:szCs w:val="22"/>
        </w:rPr>
        <w:tab/>
        <w:t>Dr. Károlyi Ákos jegyző</w:t>
      </w:r>
    </w:p>
    <w:p w14:paraId="5EF71F86" w14:textId="77777777" w:rsidR="000A6B23" w:rsidRPr="00E33538" w:rsidRDefault="000A6B23" w:rsidP="000A6B23">
      <w:pPr>
        <w:ind w:firstLine="708"/>
        <w:jc w:val="both"/>
        <w:rPr>
          <w:rFonts w:ascii="Calibri" w:hAnsi="Calibri" w:cs="Calibri"/>
          <w:sz w:val="22"/>
          <w:szCs w:val="22"/>
          <w:u w:val="single"/>
        </w:rPr>
      </w:pPr>
      <w:r>
        <w:rPr>
          <w:rFonts w:ascii="Calibri" w:hAnsi="Calibri" w:cs="Calibri"/>
          <w:sz w:val="22"/>
          <w:szCs w:val="22"/>
        </w:rPr>
        <w:tab/>
      </w:r>
      <w:r w:rsidRPr="00E33538">
        <w:rPr>
          <w:rFonts w:ascii="Calibri" w:hAnsi="Calibri" w:cs="Calibri"/>
          <w:sz w:val="22"/>
          <w:szCs w:val="22"/>
        </w:rPr>
        <w:tab/>
        <w:t>(</w:t>
      </w:r>
      <w:r w:rsidRPr="00E33538">
        <w:rPr>
          <w:rFonts w:ascii="Calibri" w:hAnsi="Calibri" w:cs="Calibri"/>
          <w:sz w:val="22"/>
          <w:szCs w:val="22"/>
          <w:u w:val="single"/>
        </w:rPr>
        <w:t xml:space="preserve">A végrehajtásért felelős: </w:t>
      </w:r>
      <w:r w:rsidRPr="00E33538">
        <w:rPr>
          <w:rFonts w:ascii="Calibri" w:hAnsi="Calibri" w:cs="Calibri"/>
          <w:sz w:val="22"/>
          <w:szCs w:val="22"/>
        </w:rPr>
        <w:t xml:space="preserve"> </w:t>
      </w:r>
    </w:p>
    <w:p w14:paraId="49813CAF" w14:textId="77777777" w:rsidR="000A6B23" w:rsidRPr="00E33538" w:rsidRDefault="000A6B23" w:rsidP="000A6B23">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t>Nagyné dr. Gats Andrea, a Jogi és Képviselői Osztály vezetője</w:t>
      </w:r>
    </w:p>
    <w:p w14:paraId="7E01D9B7" w14:textId="77777777" w:rsidR="000A6B23" w:rsidRPr="00E33538" w:rsidRDefault="000A6B23" w:rsidP="000A6B23">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r>
      <w:proofErr w:type="spellStart"/>
      <w:r w:rsidRPr="00E33538">
        <w:rPr>
          <w:rFonts w:ascii="Calibri" w:hAnsi="Calibri" w:cs="Calibri"/>
          <w:sz w:val="22"/>
          <w:szCs w:val="22"/>
        </w:rPr>
        <w:t>Stéger</w:t>
      </w:r>
      <w:proofErr w:type="spellEnd"/>
      <w:r w:rsidRPr="00E33538">
        <w:rPr>
          <w:rFonts w:ascii="Calibri" w:hAnsi="Calibri" w:cs="Calibri"/>
          <w:sz w:val="22"/>
          <w:szCs w:val="22"/>
        </w:rPr>
        <w:t xml:space="preserve"> Gábor, a Közgazdasági és Adó Osztály vezetője)</w:t>
      </w:r>
    </w:p>
    <w:p w14:paraId="280A4103" w14:textId="77777777" w:rsidR="000A6B23" w:rsidRPr="00E33538" w:rsidRDefault="000A6B23" w:rsidP="000A6B23">
      <w:pPr>
        <w:ind w:left="708"/>
        <w:jc w:val="both"/>
        <w:rPr>
          <w:rFonts w:ascii="Calibri" w:hAnsi="Calibri" w:cs="Calibri"/>
          <w:sz w:val="22"/>
          <w:szCs w:val="22"/>
        </w:rPr>
      </w:pPr>
    </w:p>
    <w:p w14:paraId="2C6CC990" w14:textId="77777777" w:rsidR="000A6B23" w:rsidRDefault="000A6B23" w:rsidP="000A6B23">
      <w:pPr>
        <w:autoSpaceDE w:val="0"/>
        <w:autoSpaceDN w:val="0"/>
        <w:adjustRightInd w:val="0"/>
        <w:rPr>
          <w:rFonts w:asciiTheme="minorHAnsi" w:hAnsiTheme="minorHAnsi" w:cstheme="minorHAnsi"/>
          <w:sz w:val="22"/>
          <w:szCs w:val="22"/>
        </w:rPr>
      </w:pPr>
      <w:r w:rsidRPr="00E33538">
        <w:rPr>
          <w:rFonts w:ascii="Calibri" w:hAnsi="Calibri" w:cs="Calibri"/>
          <w:b/>
          <w:bCs/>
          <w:sz w:val="22"/>
          <w:szCs w:val="22"/>
          <w:u w:val="single"/>
        </w:rPr>
        <w:t>Határidő:</w:t>
      </w:r>
      <w:r w:rsidRPr="00E33538">
        <w:rPr>
          <w:rFonts w:ascii="Calibri" w:hAnsi="Calibri" w:cs="Calibri"/>
          <w:sz w:val="22"/>
          <w:szCs w:val="22"/>
        </w:rPr>
        <w:tab/>
      </w:r>
      <w:r>
        <w:rPr>
          <w:rFonts w:ascii="Calibri" w:hAnsi="Calibri" w:cs="Calibri"/>
          <w:sz w:val="22"/>
          <w:szCs w:val="22"/>
        </w:rPr>
        <w:t>folyamatos</w:t>
      </w:r>
    </w:p>
    <w:p w14:paraId="1F0AEBA0" w14:textId="77777777" w:rsidR="002F23C4" w:rsidRDefault="002F23C4" w:rsidP="009E7551">
      <w:pPr>
        <w:jc w:val="center"/>
        <w:rPr>
          <w:rFonts w:ascii="Calibri" w:hAnsi="Calibri" w:cs="Calibri"/>
          <w:b/>
          <w:bCs/>
          <w:sz w:val="22"/>
          <w:u w:val="single"/>
        </w:rPr>
      </w:pPr>
    </w:p>
    <w:p w14:paraId="4AE5DC3E" w14:textId="77777777" w:rsidR="00720CB2" w:rsidRDefault="00720CB2" w:rsidP="009E7551">
      <w:pPr>
        <w:jc w:val="center"/>
        <w:rPr>
          <w:rFonts w:ascii="Calibri" w:hAnsi="Calibri" w:cs="Calibri"/>
          <w:b/>
          <w:bCs/>
          <w:sz w:val="22"/>
          <w:u w:val="single"/>
        </w:rPr>
      </w:pPr>
    </w:p>
    <w:p w14:paraId="6F3F1515" w14:textId="77777777" w:rsidR="00720CB2" w:rsidRDefault="00720CB2" w:rsidP="009E7551">
      <w:pPr>
        <w:jc w:val="center"/>
        <w:rPr>
          <w:rFonts w:ascii="Calibri" w:hAnsi="Calibri" w:cs="Calibri"/>
          <w:b/>
          <w:bCs/>
          <w:sz w:val="22"/>
          <w:u w:val="single"/>
        </w:rPr>
      </w:pPr>
    </w:p>
    <w:p w14:paraId="6218A94F" w14:textId="77777777" w:rsidR="00720CB2" w:rsidRDefault="00720CB2" w:rsidP="009E7551">
      <w:pPr>
        <w:jc w:val="center"/>
        <w:rPr>
          <w:rFonts w:ascii="Calibri" w:hAnsi="Calibri" w:cs="Calibri"/>
          <w:b/>
          <w:bCs/>
          <w:sz w:val="22"/>
          <w:u w:val="single"/>
        </w:rPr>
      </w:pPr>
    </w:p>
    <w:p w14:paraId="67241E14" w14:textId="77777777" w:rsidR="00720CB2" w:rsidRDefault="00720CB2" w:rsidP="009E7551">
      <w:pPr>
        <w:jc w:val="center"/>
        <w:rPr>
          <w:rFonts w:ascii="Calibri" w:hAnsi="Calibri" w:cs="Calibri"/>
          <w:b/>
          <w:bCs/>
          <w:sz w:val="22"/>
          <w:u w:val="single"/>
        </w:rPr>
      </w:pPr>
    </w:p>
    <w:p w14:paraId="6FA2D20F" w14:textId="77777777" w:rsidR="00720CB2" w:rsidRDefault="00720CB2" w:rsidP="009E7551">
      <w:pPr>
        <w:jc w:val="center"/>
        <w:rPr>
          <w:rFonts w:ascii="Calibri" w:hAnsi="Calibri" w:cs="Calibri"/>
          <w:b/>
          <w:bCs/>
          <w:sz w:val="22"/>
          <w:u w:val="single"/>
        </w:rPr>
      </w:pPr>
    </w:p>
    <w:p w14:paraId="54617FC3" w14:textId="77777777" w:rsidR="00720CB2" w:rsidRDefault="00720CB2" w:rsidP="009E7551">
      <w:pPr>
        <w:jc w:val="center"/>
        <w:rPr>
          <w:rFonts w:ascii="Calibri" w:hAnsi="Calibri" w:cs="Calibri"/>
          <w:b/>
          <w:bCs/>
          <w:sz w:val="22"/>
          <w:u w:val="single"/>
        </w:rPr>
      </w:pPr>
    </w:p>
    <w:p w14:paraId="3B6F2E7D" w14:textId="77777777" w:rsidR="00720CB2" w:rsidRDefault="00720CB2" w:rsidP="009E7551">
      <w:pPr>
        <w:jc w:val="center"/>
        <w:rPr>
          <w:rFonts w:ascii="Calibri" w:hAnsi="Calibri" w:cs="Calibri"/>
          <w:b/>
          <w:bCs/>
          <w:sz w:val="22"/>
          <w:u w:val="single"/>
        </w:rPr>
      </w:pPr>
    </w:p>
    <w:p w14:paraId="3357324D" w14:textId="77777777" w:rsidR="00720CB2" w:rsidRDefault="00720CB2" w:rsidP="009E7551">
      <w:pPr>
        <w:jc w:val="center"/>
        <w:rPr>
          <w:rFonts w:ascii="Calibri" w:hAnsi="Calibri" w:cs="Calibri"/>
          <w:b/>
          <w:bCs/>
          <w:sz w:val="22"/>
          <w:u w:val="single"/>
        </w:rPr>
      </w:pPr>
    </w:p>
    <w:p w14:paraId="333172FD" w14:textId="77777777" w:rsidR="00720CB2" w:rsidRDefault="00720CB2" w:rsidP="009E7551">
      <w:pPr>
        <w:jc w:val="center"/>
        <w:rPr>
          <w:rFonts w:ascii="Calibri" w:hAnsi="Calibri" w:cs="Calibri"/>
          <w:b/>
          <w:bCs/>
          <w:sz w:val="22"/>
          <w:u w:val="single"/>
        </w:rPr>
      </w:pPr>
    </w:p>
    <w:p w14:paraId="0B152489" w14:textId="77777777" w:rsidR="00720CB2" w:rsidRDefault="00720CB2" w:rsidP="009E7551">
      <w:pPr>
        <w:jc w:val="center"/>
        <w:rPr>
          <w:rFonts w:ascii="Calibri" w:hAnsi="Calibri" w:cs="Calibri"/>
          <w:b/>
          <w:bCs/>
          <w:sz w:val="22"/>
          <w:u w:val="single"/>
        </w:rPr>
      </w:pPr>
    </w:p>
    <w:p w14:paraId="45276054" w14:textId="77777777" w:rsidR="00720CB2" w:rsidRDefault="00720CB2" w:rsidP="009E7551">
      <w:pPr>
        <w:jc w:val="center"/>
        <w:rPr>
          <w:rFonts w:ascii="Calibri" w:hAnsi="Calibri" w:cs="Calibri"/>
          <w:b/>
          <w:bCs/>
          <w:sz w:val="22"/>
          <w:u w:val="single"/>
        </w:rPr>
      </w:pPr>
    </w:p>
    <w:p w14:paraId="64E39A67" w14:textId="4C9924A6" w:rsidR="002F23C4" w:rsidRPr="002F23C4" w:rsidRDefault="002F23C4" w:rsidP="009E7551">
      <w:pPr>
        <w:jc w:val="center"/>
        <w:rPr>
          <w:rFonts w:ascii="Calibri" w:hAnsi="Calibri" w:cs="Calibri"/>
          <w:b/>
          <w:bCs/>
          <w:sz w:val="22"/>
        </w:rPr>
      </w:pPr>
      <w:r w:rsidRPr="002F23C4">
        <w:rPr>
          <w:rFonts w:ascii="Calibri" w:hAnsi="Calibri" w:cs="Calibri"/>
          <w:b/>
          <w:bCs/>
          <w:sz w:val="22"/>
        </w:rPr>
        <w:lastRenderedPageBreak/>
        <w:t>II.</w:t>
      </w:r>
    </w:p>
    <w:p w14:paraId="2D878735" w14:textId="77777777" w:rsidR="009E7551" w:rsidRPr="00E33538" w:rsidRDefault="009E7551" w:rsidP="009E7551">
      <w:pPr>
        <w:jc w:val="center"/>
        <w:rPr>
          <w:rFonts w:ascii="Calibri" w:hAnsi="Calibri" w:cs="Calibri"/>
          <w:b/>
          <w:bCs/>
          <w:sz w:val="22"/>
          <w:u w:val="single"/>
        </w:rPr>
      </w:pPr>
      <w:r w:rsidRPr="00E33538">
        <w:rPr>
          <w:rFonts w:ascii="Calibri" w:hAnsi="Calibri" w:cs="Calibri"/>
          <w:b/>
          <w:bCs/>
          <w:sz w:val="22"/>
          <w:u w:val="single"/>
        </w:rPr>
        <w:t>Határozati javaslat</w:t>
      </w:r>
    </w:p>
    <w:p w14:paraId="435AC203" w14:textId="77777777" w:rsidR="009E7551" w:rsidRPr="00E33538" w:rsidRDefault="009E7551" w:rsidP="009E7551">
      <w:pPr>
        <w:jc w:val="center"/>
        <w:rPr>
          <w:rFonts w:ascii="Calibri" w:hAnsi="Calibri" w:cs="Calibri"/>
          <w:b/>
          <w:bCs/>
          <w:sz w:val="22"/>
          <w:u w:val="single"/>
        </w:rPr>
      </w:pPr>
      <w:proofErr w:type="gramStart"/>
      <w:r w:rsidRPr="00E33538">
        <w:rPr>
          <w:rFonts w:ascii="Calibri" w:hAnsi="Calibri" w:cs="Calibri"/>
          <w:b/>
          <w:bCs/>
          <w:sz w:val="22"/>
          <w:u w:val="single"/>
        </w:rPr>
        <w:t>…….</w:t>
      </w:r>
      <w:proofErr w:type="gramEnd"/>
      <w:r w:rsidRPr="00E33538">
        <w:rPr>
          <w:rFonts w:ascii="Calibri" w:hAnsi="Calibri" w:cs="Calibri"/>
          <w:b/>
          <w:bCs/>
          <w:sz w:val="22"/>
          <w:u w:val="single"/>
        </w:rPr>
        <w:t>./2022. (XII. 8.) Kgy. sz. határozat</w:t>
      </w:r>
    </w:p>
    <w:p w14:paraId="0BD1CB0E" w14:textId="77777777" w:rsidR="009E7551" w:rsidRPr="00E33538" w:rsidRDefault="009E7551" w:rsidP="009E7551">
      <w:pPr>
        <w:autoSpaceDE w:val="0"/>
        <w:autoSpaceDN w:val="0"/>
        <w:adjustRightInd w:val="0"/>
        <w:rPr>
          <w:rFonts w:ascii="Calibri" w:hAnsi="Calibri" w:cs="Calibri"/>
          <w:sz w:val="22"/>
        </w:rPr>
      </w:pPr>
    </w:p>
    <w:p w14:paraId="22B114B1" w14:textId="7F66C785" w:rsidR="009E7551" w:rsidRPr="009E7551" w:rsidRDefault="009E7551" w:rsidP="002F23C4">
      <w:pPr>
        <w:ind w:left="426"/>
        <w:contextualSpacing/>
        <w:jc w:val="both"/>
        <w:rPr>
          <w:rFonts w:asciiTheme="minorHAnsi" w:eastAsiaTheme="minorHAnsi" w:hAnsiTheme="minorHAnsi" w:cstheme="minorHAnsi"/>
          <w:sz w:val="22"/>
          <w:szCs w:val="22"/>
          <w:lang w:eastAsia="en-US"/>
        </w:rPr>
      </w:pPr>
      <w:r w:rsidRPr="009E7551">
        <w:rPr>
          <w:rFonts w:asciiTheme="minorHAnsi" w:eastAsiaTheme="minorHAnsi" w:hAnsiTheme="minorHAnsi" w:cstheme="minorHAnsi"/>
          <w:sz w:val="22"/>
          <w:szCs w:val="22"/>
          <w:lang w:eastAsia="en-US"/>
        </w:rPr>
        <w:t xml:space="preserve">A Közgyűlés elhatározza, hogy a villamosenergia támogatás bevezetésére az önkormányzat 2022. évi költségvetésében </w:t>
      </w:r>
      <w:r>
        <w:rPr>
          <w:rFonts w:asciiTheme="minorHAnsi" w:eastAsiaTheme="minorHAnsi" w:hAnsiTheme="minorHAnsi" w:cstheme="minorHAnsi"/>
          <w:sz w:val="22"/>
          <w:szCs w:val="22"/>
          <w:lang w:eastAsia="en-US"/>
        </w:rPr>
        <w:t xml:space="preserve">biztosított </w:t>
      </w:r>
      <w:r w:rsidRPr="009E7551">
        <w:rPr>
          <w:rFonts w:asciiTheme="minorHAnsi" w:eastAsiaTheme="minorHAnsi" w:hAnsiTheme="minorHAnsi" w:cstheme="minorHAnsi"/>
          <w:sz w:val="22"/>
          <w:szCs w:val="22"/>
          <w:lang w:eastAsia="en-US"/>
        </w:rPr>
        <w:t xml:space="preserve">50 </w:t>
      </w:r>
      <w:proofErr w:type="spellStart"/>
      <w:r w:rsidRPr="009E7551">
        <w:rPr>
          <w:rFonts w:asciiTheme="minorHAnsi" w:eastAsiaTheme="minorHAnsi" w:hAnsiTheme="minorHAnsi" w:cstheme="minorHAnsi"/>
          <w:sz w:val="22"/>
          <w:szCs w:val="22"/>
          <w:lang w:eastAsia="en-US"/>
        </w:rPr>
        <w:t>MFt</w:t>
      </w:r>
      <w:proofErr w:type="spellEnd"/>
      <w:r w:rsidRPr="009E7551">
        <w:rPr>
          <w:rFonts w:asciiTheme="minorHAnsi" w:eastAsiaTheme="minorHAnsi" w:hAnsiTheme="minorHAnsi" w:cstheme="minorHAnsi"/>
          <w:sz w:val="22"/>
          <w:szCs w:val="22"/>
          <w:lang w:eastAsia="en-US"/>
        </w:rPr>
        <w:t xml:space="preserve"> összeg</w:t>
      </w:r>
      <w:r>
        <w:rPr>
          <w:rFonts w:asciiTheme="minorHAnsi" w:eastAsiaTheme="minorHAnsi" w:hAnsiTheme="minorHAnsi" w:cstheme="minorHAnsi"/>
          <w:sz w:val="22"/>
          <w:szCs w:val="22"/>
          <w:lang w:eastAsia="en-US"/>
        </w:rPr>
        <w:t xml:space="preserve"> maradványösszegét a villamosenergia támogatás 2023. </w:t>
      </w:r>
      <w:proofErr w:type="gramStart"/>
      <w:r>
        <w:rPr>
          <w:rFonts w:asciiTheme="minorHAnsi" w:eastAsiaTheme="minorHAnsi" w:hAnsiTheme="minorHAnsi" w:cstheme="minorHAnsi"/>
          <w:sz w:val="22"/>
          <w:szCs w:val="22"/>
          <w:lang w:eastAsia="en-US"/>
        </w:rPr>
        <w:t xml:space="preserve">évi </w:t>
      </w:r>
      <w:r w:rsidRPr="009E7551">
        <w:rPr>
          <w:rFonts w:asciiTheme="minorHAnsi" w:eastAsiaTheme="minorHAnsi" w:hAnsiTheme="minorHAnsi" w:cstheme="minorHAnsi"/>
          <w:sz w:val="22"/>
          <w:szCs w:val="22"/>
          <w:lang w:eastAsia="en-US"/>
        </w:rPr>
        <w:t xml:space="preserve"> </w:t>
      </w:r>
      <w:r w:rsidR="002F23C4">
        <w:rPr>
          <w:rFonts w:asciiTheme="minorHAnsi" w:eastAsiaTheme="minorHAnsi" w:hAnsiTheme="minorHAnsi" w:cstheme="minorHAnsi"/>
          <w:sz w:val="22"/>
          <w:szCs w:val="22"/>
          <w:lang w:eastAsia="en-US"/>
        </w:rPr>
        <w:t>fedezetére</w:t>
      </w:r>
      <w:proofErr w:type="gramEnd"/>
      <w:r w:rsidR="002F23C4">
        <w:rPr>
          <w:rFonts w:asciiTheme="minorHAnsi" w:eastAsiaTheme="minorHAnsi" w:hAnsiTheme="minorHAnsi" w:cstheme="minorHAnsi"/>
          <w:sz w:val="22"/>
          <w:szCs w:val="22"/>
          <w:lang w:eastAsia="en-US"/>
        </w:rPr>
        <w:t xml:space="preserve"> biztosítja</w:t>
      </w:r>
      <w:r w:rsidRPr="009E7551">
        <w:rPr>
          <w:rFonts w:asciiTheme="minorHAnsi" w:eastAsiaTheme="minorHAnsi" w:hAnsiTheme="minorHAnsi" w:cstheme="minorHAnsi"/>
          <w:sz w:val="22"/>
          <w:szCs w:val="22"/>
          <w:lang w:eastAsia="en-US"/>
        </w:rPr>
        <w:t>.</w:t>
      </w:r>
    </w:p>
    <w:p w14:paraId="7E738411" w14:textId="77777777" w:rsidR="009E7551" w:rsidRPr="008C60F5" w:rsidRDefault="009E7551" w:rsidP="009E7551">
      <w:pPr>
        <w:ind w:left="1418" w:firstLine="709"/>
        <w:rPr>
          <w:rFonts w:asciiTheme="minorHAnsi" w:hAnsiTheme="minorHAnsi" w:cstheme="minorHAnsi"/>
          <w:b/>
          <w:sz w:val="22"/>
          <w:szCs w:val="22"/>
        </w:rPr>
      </w:pPr>
    </w:p>
    <w:p w14:paraId="0E644733" w14:textId="2A1FCDB2" w:rsidR="009E7551" w:rsidRPr="00E33538" w:rsidRDefault="002F23C4" w:rsidP="009E7551">
      <w:pPr>
        <w:jc w:val="both"/>
        <w:rPr>
          <w:rFonts w:ascii="Calibri" w:hAnsi="Calibri" w:cs="Calibri"/>
          <w:sz w:val="22"/>
          <w:szCs w:val="22"/>
        </w:rPr>
      </w:pPr>
      <w:r w:rsidRPr="002F23C4">
        <w:rPr>
          <w:rFonts w:ascii="Calibri" w:hAnsi="Calibri" w:cs="Calibri"/>
          <w:b/>
          <w:bCs/>
          <w:sz w:val="22"/>
          <w:szCs w:val="22"/>
        </w:rPr>
        <w:t xml:space="preserve">        </w:t>
      </w:r>
      <w:r>
        <w:rPr>
          <w:rFonts w:ascii="Calibri" w:hAnsi="Calibri" w:cs="Calibri"/>
          <w:b/>
          <w:bCs/>
          <w:sz w:val="22"/>
          <w:szCs w:val="22"/>
          <w:u w:val="single"/>
        </w:rPr>
        <w:t xml:space="preserve"> </w:t>
      </w:r>
      <w:r w:rsidR="009E7551" w:rsidRPr="00E33538">
        <w:rPr>
          <w:rFonts w:ascii="Calibri" w:hAnsi="Calibri" w:cs="Calibri"/>
          <w:b/>
          <w:bCs/>
          <w:sz w:val="22"/>
          <w:szCs w:val="22"/>
          <w:u w:val="single"/>
        </w:rPr>
        <w:t>Felelős:</w:t>
      </w:r>
      <w:r w:rsidR="009E7551" w:rsidRPr="00E33538">
        <w:rPr>
          <w:rFonts w:ascii="Calibri" w:hAnsi="Calibri" w:cs="Calibri"/>
          <w:sz w:val="22"/>
          <w:szCs w:val="22"/>
        </w:rPr>
        <w:t xml:space="preserve"> </w:t>
      </w:r>
      <w:r w:rsidR="009E7551" w:rsidRPr="00E33538">
        <w:rPr>
          <w:rFonts w:ascii="Calibri" w:hAnsi="Calibri" w:cs="Calibri"/>
          <w:sz w:val="22"/>
          <w:szCs w:val="22"/>
        </w:rPr>
        <w:tab/>
        <w:t>Dr. Nemény András polgármester</w:t>
      </w:r>
    </w:p>
    <w:p w14:paraId="380C1DFC" w14:textId="77777777" w:rsidR="009E7551" w:rsidRPr="00E33538" w:rsidRDefault="009E7551" w:rsidP="009E7551">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t>Dr. Horváth Attila alpolgármester</w:t>
      </w:r>
    </w:p>
    <w:p w14:paraId="43E717B3" w14:textId="77777777" w:rsidR="009E7551" w:rsidRPr="00E33538" w:rsidRDefault="009E7551" w:rsidP="009E7551">
      <w:pPr>
        <w:ind w:firstLine="708"/>
        <w:jc w:val="both"/>
        <w:rPr>
          <w:rFonts w:ascii="Calibri" w:hAnsi="Calibri" w:cs="Calibri"/>
          <w:sz w:val="22"/>
          <w:szCs w:val="22"/>
        </w:rPr>
      </w:pPr>
      <w:r>
        <w:rPr>
          <w:rFonts w:ascii="Calibri" w:hAnsi="Calibri" w:cs="Calibri"/>
          <w:sz w:val="22"/>
          <w:szCs w:val="22"/>
        </w:rPr>
        <w:tab/>
      </w:r>
      <w:r w:rsidRPr="00E33538">
        <w:rPr>
          <w:rFonts w:ascii="Calibri" w:hAnsi="Calibri" w:cs="Calibri"/>
          <w:sz w:val="22"/>
          <w:szCs w:val="22"/>
        </w:rPr>
        <w:tab/>
        <w:t>Dr. Károlyi Ákos jegyző</w:t>
      </w:r>
    </w:p>
    <w:p w14:paraId="13850EFD" w14:textId="77777777" w:rsidR="009E7551" w:rsidRPr="00E33538" w:rsidRDefault="009E7551" w:rsidP="009E7551">
      <w:pPr>
        <w:ind w:firstLine="708"/>
        <w:jc w:val="both"/>
        <w:rPr>
          <w:rFonts w:ascii="Calibri" w:hAnsi="Calibri" w:cs="Calibri"/>
          <w:sz w:val="22"/>
          <w:szCs w:val="22"/>
          <w:u w:val="single"/>
        </w:rPr>
      </w:pPr>
      <w:r>
        <w:rPr>
          <w:rFonts w:ascii="Calibri" w:hAnsi="Calibri" w:cs="Calibri"/>
          <w:sz w:val="22"/>
          <w:szCs w:val="22"/>
        </w:rPr>
        <w:tab/>
      </w:r>
      <w:r w:rsidRPr="00E33538">
        <w:rPr>
          <w:rFonts w:ascii="Calibri" w:hAnsi="Calibri" w:cs="Calibri"/>
          <w:sz w:val="22"/>
          <w:szCs w:val="22"/>
        </w:rPr>
        <w:tab/>
        <w:t>(</w:t>
      </w:r>
      <w:r w:rsidRPr="00E33538">
        <w:rPr>
          <w:rFonts w:ascii="Calibri" w:hAnsi="Calibri" w:cs="Calibri"/>
          <w:sz w:val="22"/>
          <w:szCs w:val="22"/>
          <w:u w:val="single"/>
        </w:rPr>
        <w:t xml:space="preserve">A végrehajtásért felelős: </w:t>
      </w:r>
      <w:r w:rsidRPr="00E33538">
        <w:rPr>
          <w:rFonts w:ascii="Calibri" w:hAnsi="Calibri" w:cs="Calibri"/>
          <w:sz w:val="22"/>
          <w:szCs w:val="22"/>
        </w:rPr>
        <w:t xml:space="preserve"> </w:t>
      </w:r>
    </w:p>
    <w:p w14:paraId="729CB508" w14:textId="77777777" w:rsidR="009E7551" w:rsidRPr="00E33538" w:rsidRDefault="009E7551" w:rsidP="009E7551">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t>Nagyné dr. Gats Andrea, a Jogi és Képviselői Osztály vezetője</w:t>
      </w:r>
    </w:p>
    <w:p w14:paraId="00D9EBCC" w14:textId="77777777" w:rsidR="009E7551" w:rsidRPr="00E33538" w:rsidRDefault="009E7551" w:rsidP="009E7551">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r>
      <w:proofErr w:type="spellStart"/>
      <w:r w:rsidRPr="00E33538">
        <w:rPr>
          <w:rFonts w:ascii="Calibri" w:hAnsi="Calibri" w:cs="Calibri"/>
          <w:sz w:val="22"/>
          <w:szCs w:val="22"/>
        </w:rPr>
        <w:t>Stéger</w:t>
      </w:r>
      <w:proofErr w:type="spellEnd"/>
      <w:r w:rsidRPr="00E33538">
        <w:rPr>
          <w:rFonts w:ascii="Calibri" w:hAnsi="Calibri" w:cs="Calibri"/>
          <w:sz w:val="22"/>
          <w:szCs w:val="22"/>
        </w:rPr>
        <w:t xml:space="preserve"> Gábor, a Közgazdasági és Adó Osztály vezetője)</w:t>
      </w:r>
    </w:p>
    <w:p w14:paraId="43379633" w14:textId="77777777" w:rsidR="009E7551" w:rsidRPr="00E33538" w:rsidRDefault="009E7551" w:rsidP="009E7551">
      <w:pPr>
        <w:ind w:left="708"/>
        <w:jc w:val="both"/>
        <w:rPr>
          <w:rFonts w:ascii="Calibri" w:hAnsi="Calibri" w:cs="Calibri"/>
          <w:sz w:val="22"/>
          <w:szCs w:val="22"/>
        </w:rPr>
      </w:pPr>
    </w:p>
    <w:p w14:paraId="4689F8FF" w14:textId="6ABFA175" w:rsidR="009E7551" w:rsidRDefault="002F23C4" w:rsidP="009E7551">
      <w:pPr>
        <w:autoSpaceDE w:val="0"/>
        <w:autoSpaceDN w:val="0"/>
        <w:adjustRightInd w:val="0"/>
        <w:rPr>
          <w:rFonts w:asciiTheme="minorHAnsi" w:hAnsiTheme="minorHAnsi" w:cstheme="minorHAnsi"/>
          <w:sz w:val="22"/>
          <w:szCs w:val="22"/>
        </w:rPr>
      </w:pPr>
      <w:r w:rsidRPr="002F23C4">
        <w:rPr>
          <w:rFonts w:ascii="Calibri" w:hAnsi="Calibri" w:cs="Calibri"/>
          <w:b/>
          <w:bCs/>
          <w:sz w:val="22"/>
          <w:szCs w:val="22"/>
        </w:rPr>
        <w:t xml:space="preserve">       </w:t>
      </w:r>
      <w:r w:rsidR="009E7551" w:rsidRPr="00E33538">
        <w:rPr>
          <w:rFonts w:ascii="Calibri" w:hAnsi="Calibri" w:cs="Calibri"/>
          <w:b/>
          <w:bCs/>
          <w:sz w:val="22"/>
          <w:szCs w:val="22"/>
          <w:u w:val="single"/>
        </w:rPr>
        <w:t>Határidő:</w:t>
      </w:r>
      <w:r w:rsidR="009E7551" w:rsidRPr="00E33538">
        <w:rPr>
          <w:rFonts w:ascii="Calibri" w:hAnsi="Calibri" w:cs="Calibri"/>
          <w:sz w:val="22"/>
          <w:szCs w:val="22"/>
        </w:rPr>
        <w:tab/>
      </w:r>
      <w:r w:rsidR="00D21353">
        <w:rPr>
          <w:rFonts w:ascii="Calibri" w:hAnsi="Calibri" w:cs="Calibri"/>
          <w:sz w:val="22"/>
          <w:szCs w:val="22"/>
        </w:rPr>
        <w:t>2022. évi zárszámadás elfogadása</w:t>
      </w:r>
    </w:p>
    <w:p w14:paraId="3622251B" w14:textId="77777777" w:rsidR="009E7551" w:rsidRDefault="009E7551" w:rsidP="009E7551">
      <w:pPr>
        <w:ind w:left="720"/>
        <w:contextualSpacing/>
        <w:jc w:val="both"/>
        <w:rPr>
          <w:rFonts w:ascii="Arial" w:eastAsiaTheme="minorHAnsi" w:hAnsi="Arial" w:cs="Arial"/>
          <w:szCs w:val="22"/>
          <w:lang w:eastAsia="en-US"/>
        </w:rPr>
      </w:pPr>
    </w:p>
    <w:p w14:paraId="08DA6FF3" w14:textId="77777777" w:rsidR="009E7551" w:rsidRDefault="009E7551" w:rsidP="009E7551">
      <w:pPr>
        <w:ind w:left="720"/>
        <w:contextualSpacing/>
        <w:jc w:val="both"/>
        <w:rPr>
          <w:rFonts w:ascii="Arial" w:eastAsiaTheme="minorHAnsi" w:hAnsi="Arial" w:cs="Arial"/>
          <w:szCs w:val="22"/>
          <w:lang w:eastAsia="en-US"/>
        </w:rPr>
      </w:pPr>
    </w:p>
    <w:p w14:paraId="0C196B7E" w14:textId="77777777" w:rsidR="00E43CCD" w:rsidRPr="008C60F5" w:rsidRDefault="00E43CCD" w:rsidP="00656AA8">
      <w:pPr>
        <w:ind w:left="1418" w:firstLine="709"/>
        <w:rPr>
          <w:rFonts w:asciiTheme="minorHAnsi" w:hAnsiTheme="minorHAnsi" w:cstheme="minorHAnsi"/>
          <w:b/>
          <w:sz w:val="22"/>
          <w:szCs w:val="22"/>
        </w:rPr>
      </w:pPr>
    </w:p>
    <w:sectPr w:rsidR="00E43CCD" w:rsidRPr="008C60F5"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888D" w14:textId="77777777" w:rsidR="00C71215" w:rsidRDefault="00C71215">
      <w:r>
        <w:separator/>
      </w:r>
    </w:p>
  </w:endnote>
  <w:endnote w:type="continuationSeparator" w:id="0">
    <w:p w14:paraId="5A42B009" w14:textId="77777777" w:rsidR="00C71215" w:rsidRDefault="00C7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Serif">
    <w:altName w:val="Times New Roman"/>
    <w:panose1 w:val="00000000000000000000"/>
    <w:charset w:val="00"/>
    <w:family w:val="roman"/>
    <w:notTrueType/>
    <w:pitch w:val="default"/>
  </w:font>
  <w:font w:name="Noto Sans CJK SC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48710C">
      <w:rPr>
        <w:rFonts w:asciiTheme="minorHAnsi" w:hAnsiTheme="minorHAnsi" w:cstheme="minorHAnsi"/>
        <w:noProof/>
        <w:sz w:val="20"/>
        <w:szCs w:val="20"/>
      </w:rPr>
      <w:t>7</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48710C">
      <w:rPr>
        <w:rFonts w:asciiTheme="minorHAnsi" w:hAnsiTheme="minorHAnsi" w:cstheme="minorHAnsi"/>
        <w:noProof/>
        <w:sz w:val="20"/>
        <w:szCs w:val="20"/>
      </w:rPr>
      <w:t>8</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092F" w14:textId="77777777" w:rsidR="00F059F0" w:rsidRPr="009377E3" w:rsidRDefault="00F059F0" w:rsidP="00F059F0">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5FA526C4" w14:textId="77777777" w:rsidR="00F059F0" w:rsidRPr="009377E3" w:rsidRDefault="00F059F0" w:rsidP="00F059F0">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5DCD0D1C" w14:textId="77777777" w:rsidR="00F059F0" w:rsidRPr="00D372EB" w:rsidRDefault="00F059F0" w:rsidP="00F059F0">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1E32" w14:textId="77777777" w:rsidR="00C71215" w:rsidRDefault="00C71215">
      <w:r>
        <w:separator/>
      </w:r>
    </w:p>
  </w:footnote>
  <w:footnote w:type="continuationSeparator" w:id="0">
    <w:p w14:paraId="159475D1" w14:textId="77777777" w:rsidR="00C71215" w:rsidRDefault="00C7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2299123"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3E8C9FCF"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3E8C9FD0"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6C3033D3" w14:textId="77777777" w:rsidR="00E43CCD" w:rsidRPr="009377E3" w:rsidRDefault="00E43CCD" w:rsidP="00E43CCD">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10410890" w14:textId="77777777" w:rsidR="00E43CCD" w:rsidRPr="009377E3" w:rsidRDefault="00E43CCD" w:rsidP="00E43CCD">
    <w:pPr>
      <w:ind w:firstLine="4536"/>
      <w:rPr>
        <w:rFonts w:asciiTheme="minorHAnsi" w:hAnsiTheme="minorHAnsi" w:cstheme="minorHAnsi"/>
        <w:b/>
        <w:sz w:val="22"/>
        <w:szCs w:val="22"/>
        <w:u w:val="single"/>
      </w:rPr>
    </w:pPr>
  </w:p>
  <w:p w14:paraId="29F226CC" w14:textId="77777777" w:rsidR="00E43CCD" w:rsidRPr="009377E3" w:rsidRDefault="00E43CCD" w:rsidP="00E43CCD">
    <w:pPr>
      <w:numPr>
        <w:ilvl w:val="0"/>
        <w:numId w:val="1"/>
      </w:numPr>
      <w:tabs>
        <w:tab w:val="num" w:pos="4962"/>
      </w:tabs>
      <w:ind w:left="5517" w:hanging="839"/>
      <w:rPr>
        <w:rFonts w:asciiTheme="minorHAnsi" w:hAnsiTheme="minorHAnsi" w:cstheme="minorHAnsi"/>
        <w:sz w:val="22"/>
        <w:szCs w:val="22"/>
      </w:rPr>
    </w:pPr>
    <w:r w:rsidRPr="009E6DE0">
      <w:rPr>
        <w:rFonts w:asciiTheme="minorHAnsi" w:hAnsiTheme="minorHAnsi" w:cstheme="minorHAnsi"/>
        <w:b/>
        <w:sz w:val="22"/>
        <w:szCs w:val="22"/>
      </w:rPr>
      <w:t>a Közgyűlés valamennyi Bizottsága</w:t>
    </w:r>
  </w:p>
  <w:p w14:paraId="49C73993" w14:textId="77777777" w:rsidR="00E43CCD" w:rsidRPr="009377E3" w:rsidRDefault="00E43CCD" w:rsidP="00E43CCD">
    <w:pPr>
      <w:ind w:left="4536"/>
      <w:rPr>
        <w:rFonts w:asciiTheme="minorHAnsi" w:hAnsiTheme="minorHAnsi" w:cstheme="minorHAnsi"/>
        <w:bCs/>
        <w:iCs/>
        <w:sz w:val="22"/>
        <w:szCs w:val="22"/>
      </w:rPr>
    </w:pPr>
  </w:p>
  <w:p w14:paraId="7AF89198" w14:textId="046BF3F6" w:rsidR="00E43CCD" w:rsidRPr="009377E3" w:rsidRDefault="00E43CCD" w:rsidP="00E43CCD">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Pr>
        <w:rFonts w:asciiTheme="minorHAnsi" w:hAnsiTheme="minorHAnsi" w:cstheme="minorHAnsi"/>
        <w:b/>
        <w:sz w:val="22"/>
        <w:szCs w:val="22"/>
        <w:u w:val="single"/>
      </w:rPr>
      <w:t xml:space="preserve">rendelettervezeteket és a </w:t>
    </w:r>
    <w:r w:rsidRPr="009377E3">
      <w:rPr>
        <w:rFonts w:asciiTheme="minorHAnsi" w:hAnsiTheme="minorHAnsi" w:cstheme="minorHAnsi"/>
        <w:b/>
        <w:sz w:val="22"/>
        <w:szCs w:val="22"/>
        <w:u w:val="single"/>
      </w:rPr>
      <w:t>határozati javaslato</w:t>
    </w:r>
    <w:r w:rsidR="00A34F17">
      <w:rPr>
        <w:rFonts w:asciiTheme="minorHAnsi" w:hAnsiTheme="minorHAnsi" w:cstheme="minorHAnsi"/>
        <w:b/>
        <w:sz w:val="22"/>
        <w:szCs w:val="22"/>
        <w:u w:val="single"/>
      </w:rPr>
      <w:t>ka</w:t>
    </w:r>
    <w:r w:rsidRPr="009377E3">
      <w:rPr>
        <w:rFonts w:asciiTheme="minorHAnsi" w:hAnsiTheme="minorHAnsi" w:cstheme="minorHAnsi"/>
        <w:b/>
        <w:sz w:val="22"/>
        <w:szCs w:val="22"/>
        <w:u w:val="single"/>
      </w:rPr>
      <w:t>t törvényességi szempontból megvizsgáltam:</w:t>
    </w:r>
  </w:p>
  <w:p w14:paraId="2CF66237" w14:textId="77777777" w:rsidR="00E43CCD" w:rsidRPr="009377E3" w:rsidRDefault="00E43CCD" w:rsidP="00E43CCD">
    <w:pPr>
      <w:rPr>
        <w:rFonts w:asciiTheme="minorHAnsi" w:hAnsiTheme="minorHAnsi" w:cstheme="minorHAnsi"/>
        <w:bCs/>
        <w:sz w:val="22"/>
        <w:szCs w:val="22"/>
      </w:rPr>
    </w:pPr>
  </w:p>
  <w:p w14:paraId="0322A456" w14:textId="77777777" w:rsidR="00E43CCD" w:rsidRPr="009377E3" w:rsidRDefault="00E43CCD" w:rsidP="00E43CCD">
    <w:pPr>
      <w:rPr>
        <w:rFonts w:asciiTheme="minorHAnsi" w:hAnsiTheme="minorHAnsi" w:cstheme="minorHAnsi"/>
        <w:bCs/>
        <w:sz w:val="22"/>
        <w:szCs w:val="22"/>
      </w:rPr>
    </w:pPr>
  </w:p>
  <w:p w14:paraId="63072E3D" w14:textId="77777777" w:rsidR="00E43CCD" w:rsidRPr="009377E3" w:rsidRDefault="00E43CCD" w:rsidP="00E43CCD">
    <w:pPr>
      <w:rPr>
        <w:rFonts w:asciiTheme="minorHAnsi" w:hAnsiTheme="minorHAnsi" w:cstheme="minorHAnsi"/>
        <w:bCs/>
        <w:sz w:val="22"/>
        <w:szCs w:val="22"/>
      </w:rPr>
    </w:pPr>
  </w:p>
  <w:p w14:paraId="2585C071" w14:textId="77777777" w:rsidR="00E43CCD" w:rsidRPr="009377E3" w:rsidRDefault="00E43CCD" w:rsidP="00E43CCD">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17347736" w14:textId="77777777" w:rsidR="00E43CCD" w:rsidRPr="009377E3" w:rsidRDefault="00E43CCD" w:rsidP="00E43CCD">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B"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F4F"/>
    <w:multiLevelType w:val="hybridMultilevel"/>
    <w:tmpl w:val="3C18D590"/>
    <w:lvl w:ilvl="0" w:tplc="C0DEAE1E">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49B227A"/>
    <w:multiLevelType w:val="hybridMultilevel"/>
    <w:tmpl w:val="E9840B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40178F"/>
    <w:multiLevelType w:val="hybridMultilevel"/>
    <w:tmpl w:val="E3001EAE"/>
    <w:lvl w:ilvl="0" w:tplc="A5E0FC54">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FC5E5C"/>
    <w:multiLevelType w:val="hybridMultilevel"/>
    <w:tmpl w:val="5B2AC0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4DA076D"/>
    <w:multiLevelType w:val="hybridMultilevel"/>
    <w:tmpl w:val="1CCC1D0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25862F34"/>
    <w:multiLevelType w:val="hybridMultilevel"/>
    <w:tmpl w:val="8A3CB7A6"/>
    <w:lvl w:ilvl="0" w:tplc="1870F6D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A803E72"/>
    <w:multiLevelType w:val="hybridMultilevel"/>
    <w:tmpl w:val="A74CA5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B638D4"/>
    <w:multiLevelType w:val="hybridMultilevel"/>
    <w:tmpl w:val="E8AEF2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9" w15:restartNumberingAfterBreak="0">
    <w:nsid w:val="414E03AD"/>
    <w:multiLevelType w:val="hybridMultilevel"/>
    <w:tmpl w:val="623403C0"/>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F51E75"/>
    <w:multiLevelType w:val="hybridMultilevel"/>
    <w:tmpl w:val="CE622EEC"/>
    <w:lvl w:ilvl="0" w:tplc="EB8E4E78">
      <w:start w:val="3"/>
      <w:numFmt w:val="bullet"/>
      <w:lvlText w:val="-"/>
      <w:lvlJc w:val="left"/>
      <w:pPr>
        <w:ind w:left="4896" w:hanging="360"/>
      </w:pPr>
      <w:rPr>
        <w:rFonts w:ascii="Calibri" w:eastAsia="Times New Roman" w:hAnsi="Calibri" w:cs="Calibri" w:hint="default"/>
      </w:rPr>
    </w:lvl>
    <w:lvl w:ilvl="1" w:tplc="040E0003" w:tentative="1">
      <w:start w:val="1"/>
      <w:numFmt w:val="bullet"/>
      <w:lvlText w:val="o"/>
      <w:lvlJc w:val="left"/>
      <w:pPr>
        <w:ind w:left="5616" w:hanging="360"/>
      </w:pPr>
      <w:rPr>
        <w:rFonts w:ascii="Courier New" w:hAnsi="Courier New" w:cs="Courier New" w:hint="default"/>
      </w:rPr>
    </w:lvl>
    <w:lvl w:ilvl="2" w:tplc="040E0005" w:tentative="1">
      <w:start w:val="1"/>
      <w:numFmt w:val="bullet"/>
      <w:lvlText w:val=""/>
      <w:lvlJc w:val="left"/>
      <w:pPr>
        <w:ind w:left="6336" w:hanging="360"/>
      </w:pPr>
      <w:rPr>
        <w:rFonts w:ascii="Wingdings" w:hAnsi="Wingdings" w:hint="default"/>
      </w:rPr>
    </w:lvl>
    <w:lvl w:ilvl="3" w:tplc="040E0001" w:tentative="1">
      <w:start w:val="1"/>
      <w:numFmt w:val="bullet"/>
      <w:lvlText w:val=""/>
      <w:lvlJc w:val="left"/>
      <w:pPr>
        <w:ind w:left="7056" w:hanging="360"/>
      </w:pPr>
      <w:rPr>
        <w:rFonts w:ascii="Symbol" w:hAnsi="Symbol" w:hint="default"/>
      </w:rPr>
    </w:lvl>
    <w:lvl w:ilvl="4" w:tplc="040E0003" w:tentative="1">
      <w:start w:val="1"/>
      <w:numFmt w:val="bullet"/>
      <w:lvlText w:val="o"/>
      <w:lvlJc w:val="left"/>
      <w:pPr>
        <w:ind w:left="7776" w:hanging="360"/>
      </w:pPr>
      <w:rPr>
        <w:rFonts w:ascii="Courier New" w:hAnsi="Courier New" w:cs="Courier New" w:hint="default"/>
      </w:rPr>
    </w:lvl>
    <w:lvl w:ilvl="5" w:tplc="040E0005" w:tentative="1">
      <w:start w:val="1"/>
      <w:numFmt w:val="bullet"/>
      <w:lvlText w:val=""/>
      <w:lvlJc w:val="left"/>
      <w:pPr>
        <w:ind w:left="8496" w:hanging="360"/>
      </w:pPr>
      <w:rPr>
        <w:rFonts w:ascii="Wingdings" w:hAnsi="Wingdings" w:hint="default"/>
      </w:rPr>
    </w:lvl>
    <w:lvl w:ilvl="6" w:tplc="040E0001" w:tentative="1">
      <w:start w:val="1"/>
      <w:numFmt w:val="bullet"/>
      <w:lvlText w:val=""/>
      <w:lvlJc w:val="left"/>
      <w:pPr>
        <w:ind w:left="9216" w:hanging="360"/>
      </w:pPr>
      <w:rPr>
        <w:rFonts w:ascii="Symbol" w:hAnsi="Symbol" w:hint="default"/>
      </w:rPr>
    </w:lvl>
    <w:lvl w:ilvl="7" w:tplc="040E0003" w:tentative="1">
      <w:start w:val="1"/>
      <w:numFmt w:val="bullet"/>
      <w:lvlText w:val="o"/>
      <w:lvlJc w:val="left"/>
      <w:pPr>
        <w:ind w:left="9936" w:hanging="360"/>
      </w:pPr>
      <w:rPr>
        <w:rFonts w:ascii="Courier New" w:hAnsi="Courier New" w:cs="Courier New" w:hint="default"/>
      </w:rPr>
    </w:lvl>
    <w:lvl w:ilvl="8" w:tplc="040E0005" w:tentative="1">
      <w:start w:val="1"/>
      <w:numFmt w:val="bullet"/>
      <w:lvlText w:val=""/>
      <w:lvlJc w:val="left"/>
      <w:pPr>
        <w:ind w:left="10656" w:hanging="360"/>
      </w:pPr>
      <w:rPr>
        <w:rFonts w:ascii="Wingdings" w:hAnsi="Wingdings" w:hint="default"/>
      </w:rPr>
    </w:lvl>
  </w:abstractNum>
  <w:num w:numId="1" w16cid:durableId="64301208">
    <w:abstractNumId w:val="8"/>
  </w:num>
  <w:num w:numId="2" w16cid:durableId="1666857406">
    <w:abstractNumId w:val="9"/>
  </w:num>
  <w:num w:numId="3" w16cid:durableId="1455831875">
    <w:abstractNumId w:val="10"/>
  </w:num>
  <w:num w:numId="4" w16cid:durableId="2029326614">
    <w:abstractNumId w:val="4"/>
  </w:num>
  <w:num w:numId="5" w16cid:durableId="1431124985">
    <w:abstractNumId w:val="3"/>
  </w:num>
  <w:num w:numId="6" w16cid:durableId="1256015600">
    <w:abstractNumId w:val="0"/>
  </w:num>
  <w:num w:numId="7" w16cid:durableId="2108772048">
    <w:abstractNumId w:val="6"/>
  </w:num>
  <w:num w:numId="8" w16cid:durableId="757562740">
    <w:abstractNumId w:val="5"/>
  </w:num>
  <w:num w:numId="9" w16cid:durableId="1218977492">
    <w:abstractNumId w:val="2"/>
  </w:num>
  <w:num w:numId="10" w16cid:durableId="1924487621">
    <w:abstractNumId w:val="7"/>
  </w:num>
  <w:num w:numId="11" w16cid:durableId="196060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617E"/>
    <w:rsid w:val="00064202"/>
    <w:rsid w:val="000A0D6F"/>
    <w:rsid w:val="000A6B23"/>
    <w:rsid w:val="000C593A"/>
    <w:rsid w:val="000D5554"/>
    <w:rsid w:val="000F0700"/>
    <w:rsid w:val="001258EA"/>
    <w:rsid w:val="00132161"/>
    <w:rsid w:val="00181799"/>
    <w:rsid w:val="001A4648"/>
    <w:rsid w:val="001B71D0"/>
    <w:rsid w:val="001D1AB3"/>
    <w:rsid w:val="001E29D2"/>
    <w:rsid w:val="001E651E"/>
    <w:rsid w:val="00206F32"/>
    <w:rsid w:val="002861CA"/>
    <w:rsid w:val="002C54DE"/>
    <w:rsid w:val="002E0E60"/>
    <w:rsid w:val="002F23C4"/>
    <w:rsid w:val="003062A5"/>
    <w:rsid w:val="003152E7"/>
    <w:rsid w:val="003160A0"/>
    <w:rsid w:val="00325973"/>
    <w:rsid w:val="0032649B"/>
    <w:rsid w:val="00333084"/>
    <w:rsid w:val="0034130E"/>
    <w:rsid w:val="00356256"/>
    <w:rsid w:val="00382D18"/>
    <w:rsid w:val="00387E79"/>
    <w:rsid w:val="003E68A3"/>
    <w:rsid w:val="00415A39"/>
    <w:rsid w:val="0041660B"/>
    <w:rsid w:val="00423A1F"/>
    <w:rsid w:val="00430EA9"/>
    <w:rsid w:val="00443187"/>
    <w:rsid w:val="0048710C"/>
    <w:rsid w:val="004A5006"/>
    <w:rsid w:val="005015DD"/>
    <w:rsid w:val="00503474"/>
    <w:rsid w:val="00504834"/>
    <w:rsid w:val="00514CD3"/>
    <w:rsid w:val="005246DD"/>
    <w:rsid w:val="0052653F"/>
    <w:rsid w:val="005321D7"/>
    <w:rsid w:val="005408AF"/>
    <w:rsid w:val="00566C66"/>
    <w:rsid w:val="005B3EF7"/>
    <w:rsid w:val="005C2C6C"/>
    <w:rsid w:val="005D0011"/>
    <w:rsid w:val="005F19FE"/>
    <w:rsid w:val="0061287F"/>
    <w:rsid w:val="006278A9"/>
    <w:rsid w:val="00634662"/>
    <w:rsid w:val="00635388"/>
    <w:rsid w:val="0064206A"/>
    <w:rsid w:val="00656AA8"/>
    <w:rsid w:val="00663D8C"/>
    <w:rsid w:val="00673677"/>
    <w:rsid w:val="006A29A3"/>
    <w:rsid w:val="006A73A5"/>
    <w:rsid w:val="006B5218"/>
    <w:rsid w:val="006C4D12"/>
    <w:rsid w:val="00720CB2"/>
    <w:rsid w:val="007326FF"/>
    <w:rsid w:val="00760F4C"/>
    <w:rsid w:val="0076463A"/>
    <w:rsid w:val="00776DEB"/>
    <w:rsid w:val="007951F7"/>
    <w:rsid w:val="007A0E65"/>
    <w:rsid w:val="007A7F9C"/>
    <w:rsid w:val="007B2FF9"/>
    <w:rsid w:val="007B4FA9"/>
    <w:rsid w:val="007B6837"/>
    <w:rsid w:val="007C40AF"/>
    <w:rsid w:val="007D54B5"/>
    <w:rsid w:val="007F2F31"/>
    <w:rsid w:val="0082349F"/>
    <w:rsid w:val="0082660D"/>
    <w:rsid w:val="00832EB3"/>
    <w:rsid w:val="00834A26"/>
    <w:rsid w:val="008350CB"/>
    <w:rsid w:val="008717BB"/>
    <w:rsid w:val="008728D0"/>
    <w:rsid w:val="008A7F86"/>
    <w:rsid w:val="008C4D8C"/>
    <w:rsid w:val="008C60F5"/>
    <w:rsid w:val="0091509C"/>
    <w:rsid w:val="009348EA"/>
    <w:rsid w:val="009377E3"/>
    <w:rsid w:val="00937CFE"/>
    <w:rsid w:val="00957F64"/>
    <w:rsid w:val="0096279B"/>
    <w:rsid w:val="00970CAF"/>
    <w:rsid w:val="00997E71"/>
    <w:rsid w:val="009B0B46"/>
    <w:rsid w:val="009B5040"/>
    <w:rsid w:val="009D4366"/>
    <w:rsid w:val="009E7551"/>
    <w:rsid w:val="00A16F85"/>
    <w:rsid w:val="00A34F17"/>
    <w:rsid w:val="00A7633E"/>
    <w:rsid w:val="00AB7B31"/>
    <w:rsid w:val="00AD08CD"/>
    <w:rsid w:val="00AE14C5"/>
    <w:rsid w:val="00B103B4"/>
    <w:rsid w:val="00B27192"/>
    <w:rsid w:val="00B610E8"/>
    <w:rsid w:val="00B61FD7"/>
    <w:rsid w:val="00B94D8B"/>
    <w:rsid w:val="00BA710A"/>
    <w:rsid w:val="00BC46F6"/>
    <w:rsid w:val="00BC6BE2"/>
    <w:rsid w:val="00BD2D29"/>
    <w:rsid w:val="00BE370B"/>
    <w:rsid w:val="00C130E5"/>
    <w:rsid w:val="00C2286E"/>
    <w:rsid w:val="00C63D67"/>
    <w:rsid w:val="00C71215"/>
    <w:rsid w:val="00C71580"/>
    <w:rsid w:val="00C818A6"/>
    <w:rsid w:val="00CA483B"/>
    <w:rsid w:val="00D21353"/>
    <w:rsid w:val="00D54DF8"/>
    <w:rsid w:val="00D614FC"/>
    <w:rsid w:val="00D713B0"/>
    <w:rsid w:val="00D77A22"/>
    <w:rsid w:val="00DA14B3"/>
    <w:rsid w:val="00DA4443"/>
    <w:rsid w:val="00E05BAB"/>
    <w:rsid w:val="00E14516"/>
    <w:rsid w:val="00E30125"/>
    <w:rsid w:val="00E301A3"/>
    <w:rsid w:val="00E35D35"/>
    <w:rsid w:val="00E43CCD"/>
    <w:rsid w:val="00E53209"/>
    <w:rsid w:val="00E542E9"/>
    <w:rsid w:val="00E63CDA"/>
    <w:rsid w:val="00E72A17"/>
    <w:rsid w:val="00E82F69"/>
    <w:rsid w:val="00E950D2"/>
    <w:rsid w:val="00EB56E1"/>
    <w:rsid w:val="00EB5CC4"/>
    <w:rsid w:val="00EC4F94"/>
    <w:rsid w:val="00EC7C11"/>
    <w:rsid w:val="00F0014C"/>
    <w:rsid w:val="00F059F0"/>
    <w:rsid w:val="00F149BD"/>
    <w:rsid w:val="00F17E03"/>
    <w:rsid w:val="00F54828"/>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6FC21996-5331-41B5-905D-B170F8A0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2">
    <w:name w:val="heading 2"/>
    <w:basedOn w:val="Norml"/>
    <w:next w:val="Norml"/>
    <w:link w:val="Cmsor2Char"/>
    <w:semiHidden/>
    <w:unhideWhenUsed/>
    <w:qFormat/>
    <w:rsid w:val="008C60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character" w:customStyle="1" w:styleId="Cmsor2Char">
    <w:name w:val="Címsor 2 Char"/>
    <w:basedOn w:val="Bekezdsalapbettpusa"/>
    <w:link w:val="Cmsor2"/>
    <w:semiHidden/>
    <w:rsid w:val="008C60F5"/>
    <w:rPr>
      <w:rFonts w:asciiTheme="majorHAnsi" w:eastAsiaTheme="majorEastAsia" w:hAnsiTheme="majorHAnsi" w:cstheme="majorBidi"/>
      <w:color w:val="2E74B5" w:themeColor="accent1" w:themeShade="BF"/>
      <w:sz w:val="26"/>
      <w:szCs w:val="26"/>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8C60F5"/>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8C60F5"/>
    <w:pPr>
      <w:ind w:left="708"/>
    </w:pPr>
    <w:rPr>
      <w:sz w:val="20"/>
    </w:rPr>
  </w:style>
  <w:style w:type="paragraph" w:customStyle="1" w:styleId="Default">
    <w:name w:val="Default"/>
    <w:rsid w:val="008C60F5"/>
    <w:pPr>
      <w:autoSpaceDE w:val="0"/>
      <w:autoSpaceDN w:val="0"/>
      <w:adjustRightInd w:val="0"/>
    </w:pPr>
    <w:rPr>
      <w:rFonts w:ascii="Arial" w:hAnsi="Arial" w:cs="Arial"/>
      <w:color w:val="000000"/>
      <w:sz w:val="24"/>
      <w:szCs w:val="24"/>
    </w:rPr>
  </w:style>
  <w:style w:type="paragraph" w:styleId="Szvegtrzs">
    <w:name w:val="Body Text"/>
    <w:basedOn w:val="Norml"/>
    <w:link w:val="SzvegtrzsChar"/>
    <w:rsid w:val="008C60F5"/>
    <w:pPr>
      <w:jc w:val="both"/>
    </w:pPr>
    <w:rPr>
      <w:rFonts w:ascii="Arial" w:hAnsi="Arial"/>
      <w:szCs w:val="20"/>
    </w:rPr>
  </w:style>
  <w:style w:type="character" w:customStyle="1" w:styleId="SzvegtrzsChar">
    <w:name w:val="Szövegtörzs Char"/>
    <w:basedOn w:val="Bekezdsalapbettpusa"/>
    <w:link w:val="Szvegtrzs"/>
    <w:rsid w:val="008C60F5"/>
    <w:rPr>
      <w:rFonts w:ascii="Arial" w:hAnsi="Arial"/>
      <w:sz w:val="24"/>
    </w:rPr>
  </w:style>
  <w:style w:type="character" w:customStyle="1" w:styleId="fontstyle01">
    <w:name w:val="fontstyle01"/>
    <w:basedOn w:val="Bekezdsalapbettpusa"/>
    <w:rsid w:val="00C2286E"/>
    <w:rPr>
      <w:rFonts w:ascii="LiberationSerif" w:hAnsi="LiberationSerif" w:hint="default"/>
      <w:b w:val="0"/>
      <w:bCs w:val="0"/>
      <w:i w:val="0"/>
      <w:iCs w:val="0"/>
      <w:color w:val="000000"/>
      <w:sz w:val="24"/>
      <w:szCs w:val="24"/>
    </w:rPr>
  </w:style>
  <w:style w:type="table" w:customStyle="1" w:styleId="Rcsostblzat2">
    <w:name w:val="Rácsos táblázat2"/>
    <w:basedOn w:val="Normltblzat"/>
    <w:next w:val="Rcsostblzat"/>
    <w:uiPriority w:val="59"/>
    <w:rsid w:val="00E43C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rsid w:val="00E43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94983">
      <w:bodyDiv w:val="1"/>
      <w:marLeft w:val="0"/>
      <w:marRight w:val="0"/>
      <w:marTop w:val="0"/>
      <w:marBottom w:val="0"/>
      <w:divBdr>
        <w:top w:val="none" w:sz="0" w:space="0" w:color="auto"/>
        <w:left w:val="none" w:sz="0" w:space="0" w:color="auto"/>
        <w:bottom w:val="none" w:sz="0" w:space="0" w:color="auto"/>
        <w:right w:val="none" w:sz="0" w:space="0" w:color="auto"/>
      </w:divBdr>
    </w:div>
    <w:div w:id="1034232778">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21055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ADA869C6-BD5A-4A7C-9B23-DF559E66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45268C-43FE-4E92-9D82-13864E6D88B8}">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3212</Words>
  <Characters>23312</Characters>
  <Application>Microsoft Office Word</Application>
  <DocSecurity>0</DocSecurity>
  <Lines>194</Lines>
  <Paragraphs>52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Klaudia</dc:creator>
  <cp:keywords/>
  <dc:description/>
  <cp:lastModifiedBy>Csikós Mária</cp:lastModifiedBy>
  <cp:revision>2</cp:revision>
  <cp:lastPrinted>2022-11-30T12:09:00Z</cp:lastPrinted>
  <dcterms:created xsi:type="dcterms:W3CDTF">2022-12-01T12:11:00Z</dcterms:created>
  <dcterms:modified xsi:type="dcterms:W3CDTF">2022-12-01T12:11:00Z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