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2497" w14:textId="77777777" w:rsidR="00071C62" w:rsidRPr="00C7022A" w:rsidRDefault="00071C62" w:rsidP="00071C6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326/2022. (XII.5.) GJB számú határozat</w:t>
      </w:r>
    </w:p>
    <w:p w14:paraId="70E3B0DC" w14:textId="77777777" w:rsidR="00071C62" w:rsidRPr="00C7022A" w:rsidRDefault="00071C62" w:rsidP="00071C62">
      <w:pPr>
        <w:keepNext/>
        <w:jc w:val="center"/>
        <w:rPr>
          <w:rFonts w:asciiTheme="minorHAnsi" w:hAnsiTheme="minorHAnsi" w:cstheme="minorHAnsi"/>
          <w:b/>
          <w:bCs/>
          <w:szCs w:val="22"/>
        </w:rPr>
      </w:pPr>
    </w:p>
    <w:p w14:paraId="6A04D970" w14:textId="77777777" w:rsidR="00071C62" w:rsidRPr="00C7022A" w:rsidRDefault="00071C62" w:rsidP="00071C62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>Szombathely Megyei Jogú Város Önkormányzata vagyonáról szóló 40/2014. (XII.23.) önkormányzati rendelet 14. § (4) bekezdés f) pontja alapján –</w:t>
      </w:r>
      <w:r w:rsidRPr="00C7022A">
        <w:rPr>
          <w:rFonts w:asciiTheme="minorHAnsi" w:hAnsiTheme="minorHAnsi" w:cstheme="minorHAnsi"/>
          <w:szCs w:val="22"/>
        </w:rPr>
        <w:t xml:space="preserve"> egyetért azzal, hogy a </w:t>
      </w:r>
      <w:r w:rsidRPr="00C7022A">
        <w:rPr>
          <w:rFonts w:asciiTheme="minorHAnsi" w:hAnsiTheme="minorHAnsi" w:cstheme="minorHAnsi"/>
          <w:b/>
          <w:szCs w:val="22"/>
        </w:rPr>
        <w:t>6467/9 hrsz.-ú</w:t>
      </w:r>
      <w:r w:rsidRPr="00C7022A">
        <w:rPr>
          <w:rFonts w:asciiTheme="minorHAnsi" w:hAnsiTheme="minorHAnsi" w:cstheme="minorHAnsi"/>
          <w:szCs w:val="22"/>
        </w:rPr>
        <w:t xml:space="preserve">, </w:t>
      </w:r>
      <w:r w:rsidRPr="00C7022A">
        <w:rPr>
          <w:rFonts w:asciiTheme="minorHAnsi" w:hAnsiTheme="minorHAnsi" w:cstheme="minorHAnsi"/>
          <w:b/>
          <w:bCs/>
          <w:szCs w:val="22"/>
        </w:rPr>
        <w:t>Rákóczi F. u. 3.</w:t>
      </w:r>
      <w:r w:rsidRPr="00C7022A">
        <w:rPr>
          <w:rFonts w:asciiTheme="minorHAnsi" w:hAnsiTheme="minorHAnsi" w:cstheme="minorHAnsi"/>
          <w:szCs w:val="22"/>
        </w:rPr>
        <w:t xml:space="preserve"> szám alatti kávézó helyiségre vonatkozó bérleti jogviszony az alábbi feltételekkel kerüljön meghosszabbításra:</w:t>
      </w:r>
    </w:p>
    <w:p w14:paraId="57167EB8" w14:textId="77777777" w:rsidR="00071C62" w:rsidRPr="00C7022A" w:rsidRDefault="00071C62" w:rsidP="00071C6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15083B4D" w14:textId="77777777" w:rsidR="00071C62" w:rsidRPr="00C7022A" w:rsidRDefault="00071C62" w:rsidP="00071C6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 w:rsidRPr="00C7022A">
        <w:rPr>
          <w:rFonts w:asciiTheme="minorHAnsi" w:hAnsiTheme="minorHAnsi" w:cstheme="minorHAnsi"/>
          <w:szCs w:val="22"/>
        </w:rPr>
        <w:t>251.000,-</w:t>
      </w:r>
      <w:proofErr w:type="gramEnd"/>
      <w:r w:rsidRPr="00C7022A">
        <w:rPr>
          <w:rFonts w:asciiTheme="minorHAnsi" w:hAnsiTheme="minorHAnsi" w:cstheme="minorHAnsi"/>
          <w:szCs w:val="22"/>
        </w:rPr>
        <w:t xml:space="preserve"> Ft +ÁFA/hónap,</w:t>
      </w:r>
    </w:p>
    <w:p w14:paraId="77D7C65F" w14:textId="77777777" w:rsidR="00071C62" w:rsidRPr="00C7022A" w:rsidRDefault="00071C62" w:rsidP="00071C6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2BE21CB4" w14:textId="77777777" w:rsidR="00071C62" w:rsidRPr="00C7022A" w:rsidRDefault="00071C62" w:rsidP="00071C6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C73F857" w14:textId="77777777" w:rsidR="00071C62" w:rsidRPr="00C7022A" w:rsidRDefault="00071C62" w:rsidP="00071C6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280AD801" w14:textId="77777777" w:rsidR="00071C62" w:rsidRPr="00C7022A" w:rsidRDefault="00071C62" w:rsidP="00071C6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</w:p>
    <w:p w14:paraId="430D7342" w14:textId="77777777" w:rsidR="00071C62" w:rsidRPr="00C7022A" w:rsidRDefault="00071C62" w:rsidP="00071C62">
      <w:pPr>
        <w:jc w:val="both"/>
        <w:rPr>
          <w:rFonts w:asciiTheme="minorHAnsi" w:hAnsiTheme="minorHAnsi" w:cstheme="minorHAnsi"/>
          <w:szCs w:val="22"/>
        </w:rPr>
      </w:pPr>
    </w:p>
    <w:p w14:paraId="760B7D18" w14:textId="77777777" w:rsidR="00071C62" w:rsidRPr="00C7022A" w:rsidRDefault="00071C62" w:rsidP="00071C62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Bizottság felhatalmazza a kezelő </w:t>
      </w:r>
      <w:r w:rsidRPr="00C7022A">
        <w:rPr>
          <w:rFonts w:asciiTheme="minorHAnsi" w:eastAsia="Calibri" w:hAnsiTheme="minorHAnsi" w:cstheme="minorHAnsi"/>
          <w:szCs w:val="22"/>
          <w:lang w:eastAsia="en-US"/>
        </w:rPr>
        <w:t>Savaria Szimfonikus Zenekar igazgatóját a bérleti szerződés módosítás aláírására.</w:t>
      </w:r>
    </w:p>
    <w:p w14:paraId="31CB04EB" w14:textId="77777777" w:rsidR="00071C62" w:rsidRPr="00C7022A" w:rsidRDefault="00071C62" w:rsidP="00071C62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5488874F" w14:textId="77777777" w:rsidR="00071C62" w:rsidRPr="00C7022A" w:rsidRDefault="00071C62" w:rsidP="00071C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14BBB6AC" w14:textId="77777777" w:rsidR="00071C62" w:rsidRPr="00C7022A" w:rsidRDefault="00071C62" w:rsidP="00071C62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05B9737" w14:textId="77777777" w:rsidR="00071C62" w:rsidRPr="00C7022A" w:rsidRDefault="00071C62" w:rsidP="00071C62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4C4CB55" w14:textId="77777777" w:rsidR="00071C62" w:rsidRPr="00C7022A" w:rsidRDefault="00071C62" w:rsidP="00071C62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1CB9581F" w14:textId="77777777" w:rsidR="00071C62" w:rsidRPr="00C7022A" w:rsidRDefault="00071C62" w:rsidP="00071C62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0D764FC4" w14:textId="77777777" w:rsidR="00071C62" w:rsidRPr="00C7022A" w:rsidRDefault="00071C62" w:rsidP="00071C62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C7022A">
        <w:rPr>
          <w:rFonts w:asciiTheme="minorHAnsi" w:eastAsia="Calibri" w:hAnsiTheme="minorHAnsi" w:cstheme="minorHAnsi"/>
          <w:szCs w:val="22"/>
          <w:lang w:eastAsia="en-US"/>
        </w:rPr>
        <w:tab/>
      </w:r>
      <w:r w:rsidRPr="00C7022A">
        <w:rPr>
          <w:rFonts w:asciiTheme="minorHAnsi" w:eastAsia="Calibri" w:hAnsiTheme="minorHAnsi" w:cstheme="minorHAnsi"/>
          <w:szCs w:val="22"/>
          <w:lang w:eastAsia="en-US"/>
        </w:rPr>
        <w:tab/>
        <w:t>Kiss Barna, a Savaria Szimfonikus Zenekar igazgatója</w:t>
      </w:r>
      <w:r w:rsidRPr="00C7022A">
        <w:rPr>
          <w:rFonts w:asciiTheme="minorHAnsi" w:hAnsiTheme="minorHAnsi" w:cstheme="minorHAnsi"/>
          <w:szCs w:val="22"/>
        </w:rPr>
        <w:t>)</w:t>
      </w:r>
    </w:p>
    <w:p w14:paraId="0EDED604" w14:textId="77777777" w:rsidR="00071C62" w:rsidRPr="00C7022A" w:rsidRDefault="00071C62" w:rsidP="00071C62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15C519B1" w14:textId="77777777" w:rsidR="00071C62" w:rsidRPr="00C7022A" w:rsidRDefault="00071C62" w:rsidP="00071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3F1580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36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62"/>
    <w:rsid w:val="00071C6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DF41"/>
  <w15:chartTrackingRefBased/>
  <w15:docId w15:val="{869C81D6-6AA7-4DA4-9D35-C5588EFD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1C6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50784-14AD-455A-9AB0-ED243DA37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0CEC94-7334-4F9A-9D2E-D5FF13F52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E592B-1A7D-460B-85D5-40C856DF792D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2022-12-06T15:12:00Z</dcterms:created>
  <dcterms:modified xsi:type="dcterms:W3CDTF">2022-12-06T15:13:00Z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