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0752" w14:textId="77777777" w:rsidR="002A25D8" w:rsidRPr="00C7022A" w:rsidRDefault="002A25D8" w:rsidP="002A25D8">
      <w:pPr>
        <w:rPr>
          <w:rFonts w:asciiTheme="minorHAnsi" w:hAnsiTheme="minorHAnsi" w:cstheme="minorHAnsi"/>
          <w:szCs w:val="22"/>
        </w:rPr>
      </w:pPr>
    </w:p>
    <w:p w14:paraId="1E83CF60" w14:textId="77777777" w:rsidR="002A25D8" w:rsidRPr="00C7022A" w:rsidRDefault="002A25D8" w:rsidP="002A25D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286/2022. (XII.5.) GJB számú határozat</w:t>
      </w:r>
    </w:p>
    <w:p w14:paraId="41B74FA5" w14:textId="77777777" w:rsidR="002A25D8" w:rsidRPr="00C7022A" w:rsidRDefault="002A25D8" w:rsidP="002A25D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0774881" w14:textId="77777777" w:rsidR="002A25D8" w:rsidRPr="00C7022A" w:rsidRDefault="002A25D8" w:rsidP="002A25D8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a Szombathely, Szent István király utcai Gyöngyös-patak hídrekonstrukció megvalósításával kapcsolatos döntés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6B25555A" w14:textId="77777777" w:rsidR="002A25D8" w:rsidRPr="00C7022A" w:rsidRDefault="002A25D8" w:rsidP="002A25D8">
      <w:pPr>
        <w:jc w:val="both"/>
        <w:rPr>
          <w:rFonts w:asciiTheme="minorHAnsi" w:hAnsiTheme="minorHAnsi" w:cstheme="minorHAnsi"/>
          <w:bCs/>
          <w:szCs w:val="22"/>
        </w:rPr>
      </w:pPr>
    </w:p>
    <w:p w14:paraId="12484B65" w14:textId="77777777" w:rsidR="002A25D8" w:rsidRPr="00C7022A" w:rsidRDefault="002A25D8" w:rsidP="002A25D8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A81122B" w14:textId="77777777" w:rsidR="002A25D8" w:rsidRPr="00C7022A" w:rsidRDefault="002A25D8" w:rsidP="002A25D8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4A2E977" w14:textId="77777777" w:rsidR="002A25D8" w:rsidRPr="00C7022A" w:rsidRDefault="002A25D8" w:rsidP="002A25D8">
      <w:pPr>
        <w:ind w:left="1418"/>
        <w:jc w:val="both"/>
        <w:rPr>
          <w:rFonts w:asciiTheme="minorHAnsi" w:eastAsia="Arial" w:hAnsiTheme="minorHAnsi" w:cstheme="minorHAnsi"/>
          <w:szCs w:val="22"/>
        </w:rPr>
      </w:pPr>
      <w:proofErr w:type="spellStart"/>
      <w:r w:rsidRPr="00C7022A">
        <w:rPr>
          <w:rFonts w:asciiTheme="minorHAnsi" w:eastAsia="Arial" w:hAnsiTheme="minorHAnsi" w:cstheme="minorHAnsi"/>
          <w:szCs w:val="22"/>
        </w:rPr>
        <w:t>Stéger</w:t>
      </w:r>
      <w:proofErr w:type="spellEnd"/>
      <w:r w:rsidRPr="00C7022A">
        <w:rPr>
          <w:rFonts w:asciiTheme="minorHAnsi" w:eastAsia="Arial" w:hAnsiTheme="minorHAnsi" w:cstheme="minorHAnsi"/>
          <w:szCs w:val="22"/>
        </w:rPr>
        <w:t xml:space="preserve"> Gábor, a Közgazdasági és Adó Osztály vezetője,</w:t>
      </w:r>
    </w:p>
    <w:p w14:paraId="38E35F29" w14:textId="77777777" w:rsidR="002A25D8" w:rsidRPr="00C7022A" w:rsidRDefault="002A25D8" w:rsidP="002A25D8">
      <w:pPr>
        <w:ind w:left="708" w:firstLine="708"/>
        <w:rPr>
          <w:rFonts w:asciiTheme="minorHAnsi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Kalmár Ervin, a Városüzemeltetési Osztály vezetője</w:t>
      </w:r>
      <w:r w:rsidRPr="00C7022A">
        <w:rPr>
          <w:rFonts w:asciiTheme="minorHAnsi" w:hAnsiTheme="minorHAnsi" w:cstheme="minorHAnsi"/>
          <w:szCs w:val="22"/>
        </w:rPr>
        <w:t>/</w:t>
      </w:r>
    </w:p>
    <w:p w14:paraId="05C67513" w14:textId="77777777" w:rsidR="002A25D8" w:rsidRPr="00C7022A" w:rsidRDefault="002A25D8" w:rsidP="002A25D8">
      <w:pPr>
        <w:jc w:val="both"/>
        <w:rPr>
          <w:rFonts w:asciiTheme="minorHAnsi" w:hAnsiTheme="minorHAnsi" w:cstheme="minorHAnsi"/>
          <w:bCs/>
          <w:szCs w:val="22"/>
        </w:rPr>
      </w:pPr>
    </w:p>
    <w:p w14:paraId="298610D4" w14:textId="77777777" w:rsidR="002A25D8" w:rsidRPr="00C7022A" w:rsidRDefault="002A25D8" w:rsidP="002A25D8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17404DF7" w14:textId="77777777" w:rsidR="002A25D8" w:rsidRPr="00C7022A" w:rsidRDefault="002A25D8" w:rsidP="002A25D8">
      <w:pPr>
        <w:rPr>
          <w:rFonts w:asciiTheme="minorHAnsi" w:hAnsiTheme="minorHAnsi" w:cstheme="minorHAnsi"/>
          <w:szCs w:val="22"/>
        </w:rPr>
      </w:pPr>
    </w:p>
    <w:p w14:paraId="18FBB202" w14:textId="77777777" w:rsidR="002A25D8" w:rsidRPr="00C7022A" w:rsidRDefault="002A25D8" w:rsidP="002A25D8">
      <w:pPr>
        <w:rPr>
          <w:rFonts w:asciiTheme="minorHAnsi" w:hAnsiTheme="minorHAnsi" w:cstheme="minorHAnsi"/>
          <w:szCs w:val="22"/>
        </w:rPr>
      </w:pPr>
    </w:p>
    <w:p w14:paraId="0FD6548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D8"/>
    <w:rsid w:val="002A25D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4B14"/>
  <w15:chartTrackingRefBased/>
  <w15:docId w15:val="{1C87463E-4537-44E8-A0E9-50F3FF34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25D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04440C-A2E4-44C7-87A5-691CE90F7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820C13-89D6-40BC-85BF-A57D68D3C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E9F03-35C0-4FB1-9B04-3DAB0CCC0D3F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492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