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34" w:rsidRPr="00F946F3" w:rsidRDefault="009F6734" w:rsidP="009F673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46F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:rsidR="009F6734" w:rsidRPr="00F946F3" w:rsidRDefault="009F6734" w:rsidP="009F67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46F3">
        <w:rPr>
          <w:rFonts w:asciiTheme="minorHAnsi" w:hAnsiTheme="minorHAnsi" w:cstheme="minorHAnsi"/>
          <w:b/>
          <w:sz w:val="22"/>
          <w:szCs w:val="22"/>
        </w:rPr>
        <w:t xml:space="preserve">Szombathely Megyei Jogú Város Közgyűlésének 2022. </w:t>
      </w:r>
      <w:r w:rsidR="002C3481" w:rsidRPr="00F946F3">
        <w:rPr>
          <w:rFonts w:asciiTheme="minorHAnsi" w:hAnsiTheme="minorHAnsi" w:cstheme="minorHAnsi"/>
          <w:b/>
          <w:sz w:val="22"/>
          <w:szCs w:val="22"/>
        </w:rPr>
        <w:t>október 27</w:t>
      </w:r>
      <w:r w:rsidRPr="00F946F3">
        <w:rPr>
          <w:rFonts w:asciiTheme="minorHAnsi" w:hAnsiTheme="minorHAnsi" w:cstheme="minorHAnsi"/>
          <w:b/>
          <w:sz w:val="22"/>
          <w:szCs w:val="22"/>
        </w:rPr>
        <w:t>-i ülésére</w:t>
      </w:r>
    </w:p>
    <w:p w:rsidR="009F6734" w:rsidRPr="00F946F3" w:rsidRDefault="009F6734" w:rsidP="009F673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6734" w:rsidRPr="00F946F3" w:rsidRDefault="009F6734" w:rsidP="009F67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46F3">
        <w:rPr>
          <w:rFonts w:asciiTheme="minorHAnsi" w:hAnsiTheme="minorHAnsi" w:cstheme="minorHAnsi"/>
          <w:b/>
          <w:sz w:val="22"/>
          <w:szCs w:val="22"/>
        </w:rPr>
        <w:t xml:space="preserve">Javaslat az egészségügyi </w:t>
      </w:r>
      <w:r w:rsidR="00222A06" w:rsidRPr="00F946F3">
        <w:rPr>
          <w:rFonts w:asciiTheme="minorHAnsi" w:hAnsiTheme="minorHAnsi" w:cstheme="minorHAnsi"/>
          <w:b/>
          <w:sz w:val="22"/>
          <w:szCs w:val="22"/>
        </w:rPr>
        <w:t>alapellátással kapcsolatos döntések meghozatalára</w:t>
      </w:r>
    </w:p>
    <w:p w:rsidR="009F6734" w:rsidRPr="00F946F3" w:rsidRDefault="009F6734" w:rsidP="009F6734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222A06" w:rsidRPr="00F946F3" w:rsidRDefault="00222A06" w:rsidP="009F6734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F946F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I.</w:t>
      </w:r>
    </w:p>
    <w:p w:rsidR="009F6734" w:rsidRPr="00F946F3" w:rsidRDefault="009F6734" w:rsidP="009F6734">
      <w:pPr>
        <w:pStyle w:val="lfej"/>
        <w:tabs>
          <w:tab w:val="clear" w:pos="4536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:rsidR="009F6734" w:rsidRPr="00F946F3" w:rsidRDefault="009F6734" w:rsidP="009F6734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Az egészségügyi alapellátásról szóló 2015. évi CXXIII. törvény 5. § (1) bekezdése szerint a települési önkormányzat az egészségügyi alapellátás körében gondoskodik a háziorvosi, házi gyermekorvosi ellátásról, a fogorvosi alapellátásról, az alapellátáshoz kapcsolódó háziorvosi, házi gyermekorvosi és fogorvosi ügyeleti ellátásról, a védőnői ellátásról, és az iskola-egészségügyi ellátásról. </w:t>
      </w:r>
    </w:p>
    <w:p w:rsidR="009F6734" w:rsidRPr="00F946F3" w:rsidRDefault="009F6734" w:rsidP="009F6734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Az egészségügyi alapellátásról és körzeteinek meghatározásáról szóló 8/2018. (V.7.) önkormányzati rendelet (a továbbiakban: Rendelet) mellékletei tartalmazzák az egyes körzetek utcák szerinti besorolását.  </w:t>
      </w:r>
    </w:p>
    <w:p w:rsidR="009F6734" w:rsidRPr="00F946F3" w:rsidRDefault="009F6734" w:rsidP="009F6734">
      <w:pPr>
        <w:pStyle w:val="lfej"/>
        <w:tabs>
          <w:tab w:val="clear" w:pos="4536"/>
          <w:tab w:val="left" w:pos="4820"/>
        </w:tabs>
        <w:spacing w:before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6F3">
        <w:rPr>
          <w:rFonts w:asciiTheme="minorHAnsi" w:hAnsiTheme="minorHAnsi" w:cstheme="minorHAnsi"/>
          <w:sz w:val="22"/>
          <w:szCs w:val="22"/>
          <w:u w:val="single"/>
        </w:rPr>
        <w:t>A Rendelet módosítását az alábbiak indokolják:</w:t>
      </w:r>
    </w:p>
    <w:p w:rsidR="009F6734" w:rsidRPr="00F946F3" w:rsidRDefault="009F6734" w:rsidP="009F6734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:rsidR="004E057C" w:rsidRDefault="004E057C" w:rsidP="006420B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Rendelet mellékleteinek módosítása indokolt a Közgyűlés által újonnan elnevezett közterületekre tekintettel. </w:t>
      </w:r>
    </w:p>
    <w:p w:rsidR="009F6734" w:rsidRPr="00F946F3" w:rsidRDefault="009F6734" w:rsidP="006420BA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a Rendelet 1</w:t>
      </w:r>
      <w:r w:rsidRPr="00F946F3">
        <w:rPr>
          <w:rFonts w:asciiTheme="minorHAnsi" w:hAnsiTheme="minorHAnsi" w:cstheme="minorHAnsi"/>
          <w:bCs/>
          <w:sz w:val="22"/>
          <w:szCs w:val="22"/>
        </w:rPr>
        <w:t>. számú</w:t>
      </w:r>
      <w:r w:rsidRPr="00F946F3">
        <w:rPr>
          <w:rFonts w:asciiTheme="minorHAnsi" w:hAnsiTheme="minorHAnsi" w:cstheme="minorHAnsi"/>
          <w:sz w:val="22"/>
          <w:szCs w:val="22"/>
        </w:rPr>
        <w:t xml:space="preserve"> mellékletének módosítása indokolt, </w:t>
      </w:r>
      <w:r w:rsidR="00A2165F">
        <w:rPr>
          <w:rFonts w:asciiTheme="minorHAnsi" w:hAnsiTheme="minorHAnsi" w:cstheme="minorHAnsi"/>
          <w:sz w:val="22"/>
          <w:szCs w:val="22"/>
        </w:rPr>
        <w:t>tekintettel arra, hogy</w:t>
      </w:r>
      <w:r w:rsidRPr="00F946F3">
        <w:rPr>
          <w:rFonts w:asciiTheme="minorHAnsi" w:hAnsiTheme="minorHAnsi" w:cstheme="minorHAnsi"/>
          <w:sz w:val="22"/>
          <w:szCs w:val="22"/>
        </w:rPr>
        <w:t xml:space="preserve"> a 32. számú felnőtt háziorvosi körzetben szerepel a teljes Középhegyi út, mint közterület, azonban az 05. számú körzetben a Középhegyi út 01. szám alatti intézmény külön nevesít</w:t>
      </w:r>
      <w:r w:rsidR="00222A06" w:rsidRPr="00F946F3">
        <w:rPr>
          <w:rFonts w:asciiTheme="minorHAnsi" w:hAnsiTheme="minorHAnsi" w:cstheme="minorHAnsi"/>
          <w:sz w:val="22"/>
          <w:szCs w:val="22"/>
        </w:rPr>
        <w:t>ve volt, amely a háziorvos személyében történt változás kapcsán már nem indokolt. Előzőekre tekintettel</w:t>
      </w:r>
      <w:r w:rsidRPr="00F946F3">
        <w:rPr>
          <w:rFonts w:asciiTheme="minorHAnsi" w:hAnsiTheme="minorHAnsi" w:cstheme="minorHAnsi"/>
          <w:sz w:val="22"/>
          <w:szCs w:val="22"/>
        </w:rPr>
        <w:t xml:space="preserve"> szükséges a Középhegyi út 01. cím törlése a 05. számú körzetből.</w:t>
      </w:r>
    </w:p>
    <w:p w:rsidR="009F6734" w:rsidRPr="00F946F3" w:rsidRDefault="009F6734" w:rsidP="009F6734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 Rendelet </w:t>
      </w:r>
      <w:r w:rsidRPr="00F946F3">
        <w:rPr>
          <w:rFonts w:asciiTheme="minorHAnsi" w:hAnsiTheme="minorHAnsi" w:cstheme="minorHAnsi"/>
          <w:bCs/>
          <w:sz w:val="22"/>
          <w:szCs w:val="22"/>
        </w:rPr>
        <w:t>8. számú</w:t>
      </w:r>
      <w:r w:rsidRPr="00F946F3">
        <w:rPr>
          <w:rFonts w:asciiTheme="minorHAnsi" w:hAnsiTheme="minorHAnsi" w:cstheme="minorHAnsi"/>
          <w:sz w:val="22"/>
          <w:szCs w:val="22"/>
        </w:rPr>
        <w:t xml:space="preserve"> mellékletének módosítása szükséges akként, hogy a 4. számú körzetből kikerül a </w:t>
      </w:r>
      <w:proofErr w:type="spellStart"/>
      <w:r w:rsidRPr="00F946F3">
        <w:rPr>
          <w:rFonts w:asciiTheme="minorHAnsi" w:hAnsiTheme="minorHAnsi" w:cstheme="minorHAnsi"/>
          <w:bCs/>
          <w:sz w:val="22"/>
          <w:szCs w:val="22"/>
        </w:rPr>
        <w:t>Perintparti</w:t>
      </w:r>
      <w:proofErr w:type="spellEnd"/>
      <w:r w:rsidRPr="00F946F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946F3">
        <w:rPr>
          <w:rFonts w:asciiTheme="minorHAnsi" w:hAnsiTheme="minorHAnsi" w:cstheme="minorHAnsi"/>
          <w:bCs/>
          <w:sz w:val="22"/>
          <w:szCs w:val="22"/>
        </w:rPr>
        <w:t>Szó-Fogadó</w:t>
      </w:r>
      <w:proofErr w:type="spellEnd"/>
      <w:r w:rsidRPr="00F946F3">
        <w:rPr>
          <w:rFonts w:asciiTheme="minorHAnsi" w:hAnsiTheme="minorHAnsi" w:cstheme="minorHAnsi"/>
          <w:bCs/>
          <w:sz w:val="22"/>
          <w:szCs w:val="22"/>
        </w:rPr>
        <w:t xml:space="preserve"> Szombathelyi Waldorf Óvoda, Általános Iskola, Gimnázium és Alapfokú Művészeti Intézet </w:t>
      </w:r>
      <w:r w:rsidRPr="00F946F3">
        <w:rPr>
          <w:rFonts w:asciiTheme="minorHAnsi" w:hAnsiTheme="minorHAnsi" w:cstheme="minorHAnsi"/>
          <w:sz w:val="22"/>
          <w:szCs w:val="22"/>
        </w:rPr>
        <w:t xml:space="preserve">és az 1. számú körzetbe kerülne besorolásra, </w:t>
      </w:r>
      <w:r w:rsidR="00A2165F">
        <w:rPr>
          <w:rFonts w:asciiTheme="minorHAnsi" w:hAnsiTheme="minorHAnsi" w:cstheme="minorHAnsi"/>
          <w:sz w:val="22"/>
          <w:szCs w:val="22"/>
        </w:rPr>
        <w:t>tekintettel arra, hogy</w:t>
      </w:r>
      <w:r w:rsidRPr="00F946F3">
        <w:rPr>
          <w:rFonts w:asciiTheme="minorHAnsi" w:hAnsiTheme="minorHAnsi" w:cstheme="minorHAnsi"/>
          <w:sz w:val="22"/>
          <w:szCs w:val="22"/>
        </w:rPr>
        <w:t xml:space="preserve"> az iskola-fogorvos által ellátott gyermekszám ezáltal válna kiegyenlítetté a hat iskola-fogorvosi körzet tekintetében.</w:t>
      </w:r>
    </w:p>
    <w:p w:rsidR="009F6734" w:rsidRPr="00F946F3" w:rsidRDefault="009F6734" w:rsidP="009F6734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lastRenderedPageBreak/>
        <w:t>A 3. számú körzetből törölni kell a Bartók Béla Zeneiskola – Alapfokú Művészeti Iskolát, mivel tanulói rendelkeznek általános iskolai vagy középiskolai tanulói jogviszonnyal, így a szükséges iskola-fogorvosi ellátás biztosított számukra, a zeneiskola iskola-fogorvosi körzetbe sorolása ennek okán nem szükséges.</w:t>
      </w:r>
    </w:p>
    <w:p w:rsidR="00900169" w:rsidRDefault="005A030F" w:rsidP="009F6734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04745">
        <w:rPr>
          <w:rFonts w:asciiTheme="minorHAnsi" w:hAnsiTheme="minorHAnsi" w:cstheme="minorHAnsi"/>
          <w:sz w:val="22"/>
          <w:szCs w:val="22"/>
        </w:rPr>
        <w:t xml:space="preserve">A Rendelet 5. mellékletében szereplő védőnői körzetek kiegészülnek 2 új körzettel, </w:t>
      </w:r>
      <w:r w:rsidR="00304745">
        <w:rPr>
          <w:rFonts w:asciiTheme="minorHAnsi" w:hAnsiTheme="minorHAnsi" w:cstheme="minorHAnsi"/>
          <w:sz w:val="22"/>
          <w:szCs w:val="22"/>
        </w:rPr>
        <w:t>annak érdekében,</w:t>
      </w:r>
      <w:r w:rsidR="008800BC">
        <w:rPr>
          <w:rFonts w:asciiTheme="minorHAnsi" w:hAnsiTheme="minorHAnsi" w:cstheme="minorHAnsi"/>
          <w:sz w:val="22"/>
          <w:szCs w:val="22"/>
        </w:rPr>
        <w:t xml:space="preserve"> </w:t>
      </w:r>
      <w:r w:rsidR="00304745">
        <w:rPr>
          <w:rFonts w:asciiTheme="minorHAnsi" w:hAnsiTheme="minorHAnsi" w:cstheme="minorHAnsi"/>
          <w:sz w:val="22"/>
          <w:szCs w:val="22"/>
        </w:rPr>
        <w:t>hog</w:t>
      </w:r>
      <w:r w:rsidR="008800BC">
        <w:rPr>
          <w:rFonts w:asciiTheme="minorHAnsi" w:hAnsiTheme="minorHAnsi" w:cstheme="minorHAnsi"/>
          <w:sz w:val="22"/>
          <w:szCs w:val="22"/>
        </w:rPr>
        <w:t>y</w:t>
      </w:r>
      <w:r w:rsidR="00304745">
        <w:rPr>
          <w:rFonts w:asciiTheme="minorHAnsi" w:hAnsiTheme="minorHAnsi" w:cstheme="minorHAnsi"/>
          <w:sz w:val="22"/>
          <w:szCs w:val="22"/>
        </w:rPr>
        <w:t xml:space="preserve"> a jogszabályi előírásoknak megfeleljenek, </w:t>
      </w:r>
      <w:r w:rsidRPr="00304745">
        <w:rPr>
          <w:rFonts w:asciiTheme="minorHAnsi" w:hAnsiTheme="minorHAnsi" w:cstheme="minorHAnsi"/>
          <w:sz w:val="22"/>
          <w:szCs w:val="22"/>
        </w:rPr>
        <w:t xml:space="preserve">ezzel egyidejűleg </w:t>
      </w:r>
      <w:r w:rsidR="00180620">
        <w:rPr>
          <w:rFonts w:asciiTheme="minorHAnsi" w:hAnsiTheme="minorHAnsi" w:cstheme="minorHAnsi"/>
          <w:sz w:val="22"/>
          <w:szCs w:val="22"/>
        </w:rPr>
        <w:t>ö</w:t>
      </w:r>
      <w:r w:rsidRPr="00304745">
        <w:rPr>
          <w:rFonts w:asciiTheme="minorHAnsi" w:hAnsiTheme="minorHAnsi" w:cstheme="minorHAnsi"/>
          <w:sz w:val="22"/>
          <w:szCs w:val="22"/>
        </w:rPr>
        <w:t xml:space="preserve">t területi körzetben is szükséges lesz </w:t>
      </w:r>
      <w:r w:rsidR="00304745">
        <w:rPr>
          <w:rFonts w:asciiTheme="minorHAnsi" w:hAnsiTheme="minorHAnsi" w:cstheme="minorHAnsi"/>
          <w:sz w:val="22"/>
          <w:szCs w:val="22"/>
        </w:rPr>
        <w:t xml:space="preserve">iskolai </w:t>
      </w:r>
      <w:r w:rsidRPr="00304745">
        <w:rPr>
          <w:rFonts w:asciiTheme="minorHAnsi" w:hAnsiTheme="minorHAnsi" w:cstheme="minorHAnsi"/>
          <w:sz w:val="22"/>
          <w:szCs w:val="22"/>
        </w:rPr>
        <w:t xml:space="preserve">védőnői feladatot ellátni, tekintettel az egyes oktatási intézmények tanulói létszámára. </w:t>
      </w:r>
    </w:p>
    <w:p w:rsidR="00304745" w:rsidRDefault="00304745" w:rsidP="00304745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A Boldog Brenner János Általános Iskola Gimnázium</w:t>
      </w:r>
      <w:r w:rsidRPr="00F946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46F3">
        <w:rPr>
          <w:rFonts w:asciiTheme="minorHAnsi" w:hAnsiTheme="minorHAnsi" w:cstheme="minorHAnsi"/>
          <w:sz w:val="22"/>
          <w:szCs w:val="22"/>
        </w:rPr>
        <w:t xml:space="preserve">és Kollégium vezetése jelezte, hogy az intézmény a továbbiakban Boldog Brenner János Általános Iskola és Gimnázium nevet viseli, ezért a változást átvezetni szükséges a rendelet 5. sz. védőnői, 6-7. sz. iskola-egészségügyi, 8. sz. iskola-fogorvosi körzetekről rendelkező mellékletein. </w:t>
      </w:r>
    </w:p>
    <w:p w:rsidR="009F6734" w:rsidRPr="00F946F3" w:rsidRDefault="009F6734" w:rsidP="009F673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734" w:rsidRPr="00F946F3" w:rsidRDefault="009F6734" w:rsidP="009F6734">
      <w:pPr>
        <w:pStyle w:val="lfej"/>
        <w:tabs>
          <w:tab w:val="clear" w:pos="4536"/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 rendelettervezet - az egészségügyi alapellátásról szóló 2015. évi CXXIII. törvény 6.§ (2) bekezdése alapján - véleményezésre megküldésre került az Országos Kórházi Főigazgatóság, a védőnői körzet vonatkozásában a Vas Megyei Kormányhivatal Szombathelyi Járási Hivatal Hatósági Főosztály Népegészségügyi Osztálya, valamint a Nemzeti Népegészségügyi Központ Országos </w:t>
      </w:r>
      <w:proofErr w:type="spellStart"/>
      <w:r w:rsidRPr="00F946F3">
        <w:rPr>
          <w:rFonts w:asciiTheme="minorHAnsi" w:hAnsiTheme="minorHAnsi" w:cstheme="minorHAnsi"/>
          <w:sz w:val="22"/>
          <w:szCs w:val="22"/>
        </w:rPr>
        <w:t>Tisztifőorvosa</w:t>
      </w:r>
      <w:proofErr w:type="spellEnd"/>
      <w:r w:rsidRPr="00F946F3">
        <w:rPr>
          <w:rFonts w:asciiTheme="minorHAnsi" w:hAnsiTheme="minorHAnsi" w:cstheme="minorHAnsi"/>
          <w:sz w:val="22"/>
          <w:szCs w:val="22"/>
        </w:rPr>
        <w:t xml:space="preserve"> részére. </w:t>
      </w:r>
    </w:p>
    <w:p w:rsidR="009F6734" w:rsidRPr="00F946F3" w:rsidRDefault="009F6734" w:rsidP="009F673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</w:t>
      </w:r>
      <w:proofErr w:type="spellStart"/>
      <w:r w:rsidRPr="00F946F3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946F3">
        <w:rPr>
          <w:rFonts w:asciiTheme="minorHAnsi" w:hAnsiTheme="minorHAnsi" w:cstheme="minorHAnsi"/>
          <w:sz w:val="22"/>
          <w:szCs w:val="22"/>
        </w:rPr>
        <w:t xml:space="preserve">.) 17.§- </w:t>
      </w:r>
      <w:proofErr w:type="gramStart"/>
      <w:r w:rsidRPr="00F946F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946F3">
        <w:rPr>
          <w:rFonts w:asciiTheme="minorHAnsi" w:hAnsiTheme="minorHAnsi" w:cstheme="minorHAnsi"/>
          <w:sz w:val="22"/>
          <w:szCs w:val="22"/>
        </w:rPr>
        <w:t xml:space="preserve"> értelmében a jogszabály előkészítője – a jogszabály feltételezett hatásaihoz igazodó részletességű – előzetes hatásvizsgálat elvégzésével felméri a szabályozás várható következményeit.</w:t>
      </w:r>
    </w:p>
    <w:p w:rsidR="009F6734" w:rsidRPr="00F946F3" w:rsidRDefault="009F6734" w:rsidP="009F673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9F6734" w:rsidRPr="00F946F3" w:rsidRDefault="009F6734" w:rsidP="009F6734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A rendelettervezet és a hatásvizsgálati lap az előterjesztés mellékletét képezi. A rendelettervezethez a </w:t>
      </w:r>
      <w:proofErr w:type="spellStart"/>
      <w:r w:rsidRPr="00F946F3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F946F3">
        <w:rPr>
          <w:rFonts w:asciiTheme="minorHAnsi" w:hAnsiTheme="minorHAnsi" w:cstheme="minorHAnsi"/>
          <w:sz w:val="22"/>
          <w:szCs w:val="22"/>
        </w:rPr>
        <w:t>. 18. §</w:t>
      </w:r>
      <w:proofErr w:type="spellStart"/>
      <w:r w:rsidRPr="00F946F3">
        <w:rPr>
          <w:rFonts w:asciiTheme="minorHAnsi" w:hAnsiTheme="minorHAnsi" w:cstheme="minorHAnsi"/>
          <w:sz w:val="22"/>
          <w:szCs w:val="22"/>
        </w:rPr>
        <w:t>-</w:t>
      </w:r>
      <w:proofErr w:type="gramStart"/>
      <w:r w:rsidRPr="00F946F3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Pr="00F946F3">
        <w:rPr>
          <w:rFonts w:asciiTheme="minorHAnsi" w:hAnsiTheme="minorHAnsi" w:cstheme="minorHAnsi"/>
          <w:sz w:val="22"/>
          <w:szCs w:val="22"/>
        </w:rPr>
        <w:t xml:space="preserve"> értelmében csatoltan elkészítettük az indokolást is. </w:t>
      </w:r>
    </w:p>
    <w:p w:rsidR="00F946F3" w:rsidRPr="00F946F3" w:rsidRDefault="00F946F3" w:rsidP="009F67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54B43" w:rsidRPr="00F946F3" w:rsidRDefault="00F946F3" w:rsidP="00F946F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54B4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II. </w:t>
      </w:r>
    </w:p>
    <w:p w:rsidR="00F946F3" w:rsidRPr="00F946F3" w:rsidRDefault="00954B43" w:rsidP="00F946F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A)</w:t>
      </w:r>
    </w:p>
    <w:p w:rsidR="00F946F3" w:rsidRDefault="00F946F3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7F51BE">
        <w:rPr>
          <w:rFonts w:asciiTheme="minorHAnsi" w:hAnsiTheme="minorHAnsi" w:cstheme="minorHAnsi"/>
          <w:sz w:val="22"/>
          <w:szCs w:val="22"/>
        </w:rPr>
        <w:t xml:space="preserve">a </w:t>
      </w:r>
      <w:r w:rsidRPr="00F946F3">
        <w:rPr>
          <w:rFonts w:asciiTheme="minorHAnsi" w:hAnsiTheme="minorHAnsi" w:cstheme="minorHAnsi"/>
          <w:sz w:val="22"/>
          <w:szCs w:val="22"/>
        </w:rPr>
        <w:t xml:space="preserve">298/2022. (IX.29.) Kgy. </w:t>
      </w:r>
      <w:proofErr w:type="gramStart"/>
      <w:r w:rsidRPr="00F946F3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F946F3">
        <w:rPr>
          <w:rFonts w:asciiTheme="minorHAnsi" w:hAnsiTheme="minorHAnsi" w:cstheme="minorHAnsi"/>
          <w:sz w:val="22"/>
          <w:szCs w:val="22"/>
        </w:rPr>
        <w:t xml:space="preserve"> határozat</w:t>
      </w:r>
      <w:r w:rsidR="007F51BE">
        <w:rPr>
          <w:rFonts w:asciiTheme="minorHAnsi" w:hAnsiTheme="minorHAnsi" w:cstheme="minorHAnsi"/>
          <w:sz w:val="22"/>
          <w:szCs w:val="22"/>
        </w:rPr>
        <w:t>ával fogadta el</w:t>
      </w:r>
      <w:r w:rsidR="00B64FDA">
        <w:rPr>
          <w:rFonts w:asciiTheme="minorHAnsi" w:hAnsiTheme="minorHAnsi" w:cstheme="minorHAnsi"/>
          <w:sz w:val="22"/>
          <w:szCs w:val="22"/>
        </w:rPr>
        <w:t xml:space="preserve"> </w:t>
      </w:r>
      <w:r w:rsidRPr="00F946F3">
        <w:rPr>
          <w:rFonts w:asciiTheme="minorHAnsi" w:hAnsiTheme="minorHAnsi" w:cstheme="minorHAnsi"/>
          <w:sz w:val="22"/>
          <w:szCs w:val="22"/>
        </w:rPr>
        <w:t>Szombathely Megyei Jogú Város Önkormányzata takarékossági programjá</w:t>
      </w:r>
      <w:r w:rsidR="00E3153F">
        <w:rPr>
          <w:rFonts w:asciiTheme="minorHAnsi" w:hAnsiTheme="minorHAnsi" w:cstheme="minorHAnsi"/>
          <w:sz w:val="22"/>
          <w:szCs w:val="22"/>
        </w:rPr>
        <w:t>t</w:t>
      </w:r>
      <w:r w:rsidR="007F51BE">
        <w:rPr>
          <w:rFonts w:asciiTheme="minorHAnsi" w:hAnsiTheme="minorHAnsi" w:cstheme="minorHAnsi"/>
          <w:sz w:val="22"/>
          <w:szCs w:val="22"/>
        </w:rPr>
        <w:t>, amelynek értelmében</w:t>
      </w:r>
      <w:r w:rsidR="00E3153F">
        <w:rPr>
          <w:rFonts w:asciiTheme="minorHAnsi" w:hAnsiTheme="minorHAnsi" w:cstheme="minorHAnsi"/>
          <w:sz w:val="22"/>
          <w:szCs w:val="22"/>
        </w:rPr>
        <w:t xml:space="preserve"> a Szombathelyi Egészségügyi és Kulturális Intézmények Gazdasági Ellátó Szervezete </w:t>
      </w:r>
      <w:r w:rsidR="006B28E9">
        <w:rPr>
          <w:rFonts w:asciiTheme="minorHAnsi" w:hAnsiTheme="minorHAnsi" w:cstheme="minorHAnsi"/>
          <w:sz w:val="22"/>
          <w:szCs w:val="22"/>
        </w:rPr>
        <w:t xml:space="preserve">(a továbbiakban: GESZ) </w:t>
      </w:r>
      <w:r w:rsidR="007F51BE">
        <w:rPr>
          <w:rFonts w:asciiTheme="minorHAnsi" w:hAnsiTheme="minorHAnsi" w:cstheme="minorHAnsi"/>
          <w:sz w:val="22"/>
          <w:szCs w:val="22"/>
        </w:rPr>
        <w:t xml:space="preserve">létszámát </w:t>
      </w:r>
      <w:r w:rsidR="00E3153F">
        <w:rPr>
          <w:rFonts w:asciiTheme="minorHAnsi" w:hAnsiTheme="minorHAnsi" w:cstheme="minorHAnsi"/>
          <w:sz w:val="22"/>
          <w:szCs w:val="22"/>
        </w:rPr>
        <w:t xml:space="preserve">az Anyatejgyűjtő Állomás átköltöztetése, illetve a Humán Civil Ház áthelyezése és funkciójának átszervezése következtében szükséges 1 fő szakmai és 2 fő technikai létszámmal csökkenteni. </w:t>
      </w:r>
    </w:p>
    <w:p w:rsidR="00954B43" w:rsidRDefault="00954B43" w:rsidP="00F94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4B43" w:rsidRDefault="00954B43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</w:p>
    <w:p w:rsidR="002A4E48" w:rsidRDefault="002A4E48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B28E9">
        <w:rPr>
          <w:rFonts w:asciiTheme="minorHAnsi" w:hAnsiTheme="minorHAnsi" w:cstheme="minorHAnsi"/>
          <w:sz w:val="22"/>
          <w:szCs w:val="22"/>
        </w:rPr>
        <w:t>GESZ</w:t>
      </w:r>
      <w:r>
        <w:rPr>
          <w:rFonts w:asciiTheme="minorHAnsi" w:hAnsiTheme="minorHAnsi" w:cstheme="minorHAnsi"/>
          <w:sz w:val="22"/>
          <w:szCs w:val="22"/>
        </w:rPr>
        <w:t xml:space="preserve"> jelenleg 24 területi védőnő és 14 iskolavédőnői körzetnek a működtetője. </w:t>
      </w:r>
    </w:p>
    <w:p w:rsidR="006B28E9" w:rsidRDefault="006B28E9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egészségügyi szolgáltatások Egészségbiztosítási Alapból történő finanszírozás</w:t>
      </w:r>
      <w:r w:rsidR="00904D8B">
        <w:rPr>
          <w:rFonts w:asciiTheme="minorHAnsi" w:hAnsiTheme="minorHAnsi" w:cstheme="minorHAnsi"/>
          <w:sz w:val="22"/>
          <w:szCs w:val="22"/>
        </w:rPr>
        <w:t>ának</w:t>
      </w:r>
      <w:r>
        <w:rPr>
          <w:rFonts w:asciiTheme="minorHAnsi" w:hAnsiTheme="minorHAnsi" w:cstheme="minorHAnsi"/>
          <w:sz w:val="22"/>
          <w:szCs w:val="22"/>
        </w:rPr>
        <w:t xml:space="preserve"> részletes szabályairól szóló 43/1999. (III.3.) Korm. rendel</w:t>
      </w:r>
      <w:r w:rsidR="00186B1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t 21. § (13) bekezdésében foglaltak szerint a védőnői szolgálat ellátandó létszámát minden év szeptember 30-ai állapotnak megfelelően felül kell vizsgálni, és október 31. napjáig le kell jelenteni a N</w:t>
      </w:r>
      <w:r w:rsidR="00186B1D">
        <w:rPr>
          <w:rFonts w:asciiTheme="minorHAnsi" w:hAnsiTheme="minorHAnsi" w:cstheme="minorHAnsi"/>
          <w:sz w:val="22"/>
          <w:szCs w:val="22"/>
        </w:rPr>
        <w:t xml:space="preserve">emzeti Egészségbiztosítási Alapkezelő </w:t>
      </w:r>
      <w:r>
        <w:rPr>
          <w:rFonts w:asciiTheme="minorHAnsi" w:hAnsiTheme="minorHAnsi" w:cstheme="minorHAnsi"/>
          <w:sz w:val="22"/>
          <w:szCs w:val="22"/>
        </w:rPr>
        <w:t xml:space="preserve">felé a következő évi finanszírozási összeg meghatározása végett. </w:t>
      </w:r>
    </w:p>
    <w:p w:rsidR="006B28E9" w:rsidRDefault="006B28E9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előzetesen bekért ellátandó létszám felülvizsgálata során a GESZ megállapította, hogy </w:t>
      </w:r>
      <w:r w:rsidR="004F0F17">
        <w:rPr>
          <w:rFonts w:asciiTheme="minorHAnsi" w:hAnsiTheme="minorHAnsi" w:cstheme="minorHAnsi"/>
          <w:sz w:val="22"/>
          <w:szCs w:val="22"/>
        </w:rPr>
        <w:t>a Szombathely városában működő védőnői körzetek ellátási körébe tartozó ellátottak jelenlegi létszáma miatt indokolt 2 új iskolavédőnői körzet kialakítása</w:t>
      </w:r>
      <w:r w:rsidR="00186B1D">
        <w:rPr>
          <w:rFonts w:asciiTheme="minorHAnsi" w:hAnsiTheme="minorHAnsi" w:cstheme="minorHAnsi"/>
          <w:sz w:val="22"/>
          <w:szCs w:val="22"/>
        </w:rPr>
        <w:t>,</w:t>
      </w:r>
      <w:r w:rsidR="004F0F17">
        <w:rPr>
          <w:rFonts w:asciiTheme="minorHAnsi" w:hAnsiTheme="minorHAnsi" w:cstheme="minorHAnsi"/>
          <w:sz w:val="22"/>
          <w:szCs w:val="22"/>
        </w:rPr>
        <w:t xml:space="preserve"> tekintettel az összes tanulóra jutó védőnői munkaidőre, az ellátottak megemelkedett létszámára, továbbá a sajátos nevelési igényű (SNI) tanulók számának kifejezett emelkedésére. </w:t>
      </w:r>
      <w:r w:rsidR="00E42911">
        <w:rPr>
          <w:rFonts w:asciiTheme="minorHAnsi" w:hAnsiTheme="minorHAnsi" w:cstheme="minorHAnsi"/>
          <w:sz w:val="22"/>
          <w:szCs w:val="22"/>
        </w:rPr>
        <w:t xml:space="preserve">Ezzel egyidejűleg a területi védőnői körzetekből ötöt vegyes körzetté kell átalakítani az egyes oktatási intézmények magas tanulói létszámára tekintettel. Így a 40 fő védőnőből 19 fő területi, 5 fő vegyes, 16 fő pedig iskolavédőnői körzetet fog ellátni. </w:t>
      </w:r>
    </w:p>
    <w:p w:rsidR="00555301" w:rsidRDefault="00555301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04D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 új iskolavédőnői körzet kialakításával a Vas Megyei Kormányhivatal Szombathely Járási Hivatal Népegészségügyi Osztály járási vezető védőnője és az Országos Kórházi Főigazgatóság Vas Megyei kollegiális védőnő mentora is egyetértett. </w:t>
      </w:r>
      <w:r w:rsidR="00E4291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5301" w:rsidRDefault="00555301" w:rsidP="00F94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5301" w:rsidRDefault="00555301" w:rsidP="00F946F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tervezett változás önkormányzati támogatást nem igényel, a NEAK finanszírozás, továbbá a lehívandó bértámogatás a szolgálatok működését biztosítaná, mely minőségi és jogszabályokhoz igazodó ellátást eredményezne. Előzőekre tekintettel szükséges a létszám előirányzat módosítása 202</w:t>
      </w:r>
      <w:r w:rsidR="00BD70E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D70ED">
        <w:rPr>
          <w:rFonts w:asciiTheme="minorHAnsi" w:hAnsiTheme="minorHAnsi" w:cstheme="minorHAnsi"/>
          <w:sz w:val="22"/>
          <w:szCs w:val="22"/>
        </w:rPr>
        <w:t>november</w:t>
      </w:r>
      <w:r>
        <w:rPr>
          <w:rFonts w:asciiTheme="minorHAnsi" w:hAnsiTheme="minorHAnsi" w:cstheme="minorHAnsi"/>
          <w:sz w:val="22"/>
          <w:szCs w:val="22"/>
        </w:rPr>
        <w:t xml:space="preserve"> 1. napjától. </w:t>
      </w:r>
    </w:p>
    <w:p w:rsidR="00BB1991" w:rsidRDefault="00BB1991" w:rsidP="00F94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1991" w:rsidRPr="00F946F3" w:rsidRDefault="00BB1991" w:rsidP="00BB1991">
      <w:p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Kérem a Tisztelt Közgyűlést, hogy az előterjesztést megtárgyalni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946F3">
        <w:rPr>
          <w:rFonts w:asciiTheme="minorHAnsi" w:hAnsiTheme="minorHAnsi" w:cstheme="minorHAnsi"/>
          <w:sz w:val="22"/>
          <w:szCs w:val="22"/>
        </w:rPr>
        <w:t xml:space="preserve"> a rendeletet megalkotni</w:t>
      </w:r>
      <w:r>
        <w:rPr>
          <w:rFonts w:asciiTheme="minorHAnsi" w:hAnsiTheme="minorHAnsi" w:cstheme="minorHAnsi"/>
          <w:sz w:val="22"/>
          <w:szCs w:val="22"/>
        </w:rPr>
        <w:t xml:space="preserve">, és a határozati javaslatot elfogadni </w:t>
      </w:r>
      <w:r w:rsidRPr="00F946F3">
        <w:rPr>
          <w:rFonts w:asciiTheme="minorHAnsi" w:hAnsiTheme="minorHAnsi" w:cstheme="minorHAnsi"/>
          <w:sz w:val="22"/>
          <w:szCs w:val="22"/>
        </w:rPr>
        <w:t>szíveskedjék.</w:t>
      </w:r>
    </w:p>
    <w:p w:rsidR="00BB1991" w:rsidRPr="00F946F3" w:rsidRDefault="00BB1991" w:rsidP="00BB19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1991" w:rsidRPr="00F946F3" w:rsidRDefault="00BB1991" w:rsidP="00BB1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946F3">
        <w:rPr>
          <w:rFonts w:asciiTheme="minorHAnsi" w:hAnsiTheme="minorHAnsi" w:cstheme="minorHAnsi"/>
          <w:b/>
          <w:bCs/>
          <w:sz w:val="22"/>
          <w:szCs w:val="22"/>
        </w:rPr>
        <w:t xml:space="preserve">Szombathely, 2022. </w:t>
      </w:r>
      <w:r>
        <w:rPr>
          <w:rFonts w:asciiTheme="minorHAnsi" w:hAnsiTheme="minorHAnsi" w:cstheme="minorHAnsi"/>
          <w:b/>
          <w:bCs/>
          <w:sz w:val="22"/>
          <w:szCs w:val="22"/>
        </w:rPr>
        <w:t>október</w:t>
      </w:r>
      <w:r w:rsidRPr="00F946F3">
        <w:rPr>
          <w:rFonts w:asciiTheme="minorHAnsi" w:hAnsiTheme="minorHAnsi" w:cstheme="minorHAnsi"/>
          <w:b/>
          <w:bCs/>
          <w:sz w:val="22"/>
          <w:szCs w:val="22"/>
        </w:rPr>
        <w:t xml:space="preserve"> „    ”</w:t>
      </w:r>
      <w:bookmarkStart w:id="0" w:name="_GoBack"/>
      <w:bookmarkEnd w:id="0"/>
    </w:p>
    <w:p w:rsidR="00BB1991" w:rsidRPr="00F946F3" w:rsidRDefault="005302CC" w:rsidP="00BB199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</w:t>
      </w:r>
      <w:r w:rsidR="00BB1991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</w:t>
      </w:r>
      <w:r w:rsidR="00BB199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/: Dr. </w:t>
      </w:r>
      <w:proofErr w:type="spellStart"/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="00BB1991" w:rsidRPr="00F946F3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F946F3" w:rsidRPr="00F946F3" w:rsidRDefault="00F946F3" w:rsidP="00E3153F">
      <w:pP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:rsidR="00F946F3" w:rsidRPr="00F946F3" w:rsidRDefault="00F946F3" w:rsidP="00F946F3">
      <w:pPr>
        <w:jc w:val="center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HATÁROZATI JAVASLAT</w:t>
      </w:r>
    </w:p>
    <w:p w:rsidR="00F946F3" w:rsidRPr="00F946F3" w:rsidRDefault="00F946F3" w:rsidP="00F946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46F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…./2022. (X. 27.) Kgy. </w:t>
      </w:r>
      <w:proofErr w:type="gramStart"/>
      <w:r w:rsidRPr="00F946F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számú</w:t>
      </w:r>
      <w:proofErr w:type="gramEnd"/>
      <w:r w:rsidRPr="00F946F3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határozat</w:t>
      </w:r>
    </w:p>
    <w:p w:rsidR="00F946F3" w:rsidRPr="00F946F3" w:rsidRDefault="00F946F3" w:rsidP="00F946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</w:p>
    <w:p w:rsidR="00F946F3" w:rsidRPr="00F946F3" w:rsidRDefault="00F946F3" w:rsidP="00F946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946F3" w:rsidRPr="00F946F3" w:rsidRDefault="00F946F3" w:rsidP="00F946F3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A Közgyűlés az Egészségügyi és Kulturális GESZ létszám-előirányzatát 202</w:t>
      </w:r>
      <w:r w:rsidR="003A6337">
        <w:rPr>
          <w:rFonts w:asciiTheme="minorHAnsi" w:hAnsiTheme="minorHAnsi" w:cstheme="minorHAnsi"/>
          <w:sz w:val="22"/>
          <w:szCs w:val="22"/>
        </w:rPr>
        <w:t>2</w:t>
      </w:r>
      <w:r w:rsidRPr="00F946F3">
        <w:rPr>
          <w:rFonts w:asciiTheme="minorHAnsi" w:hAnsiTheme="minorHAnsi" w:cstheme="minorHAnsi"/>
          <w:sz w:val="22"/>
          <w:szCs w:val="22"/>
        </w:rPr>
        <w:t xml:space="preserve">. </w:t>
      </w:r>
      <w:r w:rsidR="003A6337">
        <w:rPr>
          <w:rFonts w:asciiTheme="minorHAnsi" w:hAnsiTheme="minorHAnsi" w:cstheme="minorHAnsi"/>
          <w:sz w:val="22"/>
          <w:szCs w:val="22"/>
        </w:rPr>
        <w:t>november 1</w:t>
      </w:r>
      <w:r w:rsidRPr="00F946F3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AF2D6A" w:rsidRPr="00F946F3">
        <w:rPr>
          <w:rFonts w:asciiTheme="minorHAnsi" w:hAnsiTheme="minorHAnsi" w:cstheme="minorHAnsi"/>
          <w:sz w:val="22"/>
          <w:szCs w:val="22"/>
        </w:rPr>
        <w:t>napjával</w:t>
      </w:r>
      <w:proofErr w:type="gramEnd"/>
      <w:r w:rsidRPr="00F946F3">
        <w:rPr>
          <w:rFonts w:asciiTheme="minorHAnsi" w:hAnsiTheme="minorHAnsi" w:cstheme="minorHAnsi"/>
          <w:sz w:val="22"/>
          <w:szCs w:val="22"/>
        </w:rPr>
        <w:t xml:space="preserve"> </w:t>
      </w:r>
      <w:r w:rsidR="003A6337">
        <w:rPr>
          <w:rFonts w:asciiTheme="minorHAnsi" w:hAnsiTheme="minorHAnsi" w:cstheme="minorHAnsi"/>
          <w:sz w:val="22"/>
          <w:szCs w:val="22"/>
        </w:rPr>
        <w:t xml:space="preserve">1 fővel, 111 </w:t>
      </w:r>
      <w:r w:rsidRPr="00F946F3">
        <w:rPr>
          <w:rFonts w:asciiTheme="minorHAnsi" w:hAnsiTheme="minorHAnsi" w:cstheme="minorHAnsi"/>
          <w:sz w:val="22"/>
          <w:szCs w:val="22"/>
        </w:rPr>
        <w:t>főről 11</w:t>
      </w:r>
      <w:r w:rsidR="003A6337">
        <w:rPr>
          <w:rFonts w:asciiTheme="minorHAnsi" w:hAnsiTheme="minorHAnsi" w:cstheme="minorHAnsi"/>
          <w:sz w:val="22"/>
          <w:szCs w:val="22"/>
        </w:rPr>
        <w:t>0</w:t>
      </w:r>
      <w:r w:rsidRPr="00F946F3">
        <w:rPr>
          <w:rFonts w:asciiTheme="minorHAnsi" w:hAnsiTheme="minorHAnsi" w:cstheme="minorHAnsi"/>
          <w:sz w:val="22"/>
          <w:szCs w:val="22"/>
        </w:rPr>
        <w:t xml:space="preserve"> főre csökkenti. Ezen belül a szakmai létszám </w:t>
      </w:r>
      <w:r w:rsidR="003A6337">
        <w:rPr>
          <w:rFonts w:asciiTheme="minorHAnsi" w:hAnsiTheme="minorHAnsi" w:cstheme="minorHAnsi"/>
          <w:sz w:val="22"/>
          <w:szCs w:val="22"/>
        </w:rPr>
        <w:t>76 főről 77 főre</w:t>
      </w:r>
      <w:r w:rsidRPr="00F946F3">
        <w:rPr>
          <w:rFonts w:asciiTheme="minorHAnsi" w:hAnsiTheme="minorHAnsi" w:cstheme="minorHAnsi"/>
          <w:sz w:val="22"/>
          <w:szCs w:val="22"/>
        </w:rPr>
        <w:t xml:space="preserve">, az intézmény üzemeltetési létszám </w:t>
      </w:r>
      <w:r w:rsidR="003A6337">
        <w:rPr>
          <w:rFonts w:asciiTheme="minorHAnsi" w:hAnsiTheme="minorHAnsi" w:cstheme="minorHAnsi"/>
          <w:sz w:val="22"/>
          <w:szCs w:val="22"/>
        </w:rPr>
        <w:t>35</w:t>
      </w:r>
      <w:r w:rsidRPr="00F946F3">
        <w:rPr>
          <w:rFonts w:asciiTheme="minorHAnsi" w:hAnsiTheme="minorHAnsi" w:cstheme="minorHAnsi"/>
          <w:sz w:val="22"/>
          <w:szCs w:val="22"/>
        </w:rPr>
        <w:t xml:space="preserve"> főről 3</w:t>
      </w:r>
      <w:r w:rsidR="003A6337">
        <w:rPr>
          <w:rFonts w:asciiTheme="minorHAnsi" w:hAnsiTheme="minorHAnsi" w:cstheme="minorHAnsi"/>
          <w:sz w:val="22"/>
          <w:szCs w:val="22"/>
        </w:rPr>
        <w:t>3</w:t>
      </w:r>
      <w:r w:rsidRPr="00F946F3">
        <w:rPr>
          <w:rFonts w:asciiTheme="minorHAnsi" w:hAnsiTheme="minorHAnsi" w:cstheme="minorHAnsi"/>
          <w:sz w:val="22"/>
          <w:szCs w:val="22"/>
        </w:rPr>
        <w:t xml:space="preserve"> főre módosul.</w:t>
      </w:r>
    </w:p>
    <w:p w:rsidR="00F946F3" w:rsidRPr="00F946F3" w:rsidRDefault="00F946F3" w:rsidP="00F94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6F3" w:rsidRPr="00F946F3" w:rsidRDefault="00F946F3" w:rsidP="00F946F3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A Közgyűlés felkéri a polgármestert és a jegyzőt, hogy a létszám-előirányzat módosításról gondoskodjon.</w:t>
      </w:r>
    </w:p>
    <w:p w:rsidR="00F946F3" w:rsidRPr="00F946F3" w:rsidRDefault="00F946F3" w:rsidP="00F946F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46F3" w:rsidRPr="00F946F3" w:rsidRDefault="00F946F3" w:rsidP="00F946F3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>A Közgyűlés felkéri a</w:t>
      </w:r>
      <w:r w:rsidR="00F30D6D">
        <w:rPr>
          <w:rFonts w:asciiTheme="minorHAnsi" w:hAnsiTheme="minorHAnsi" w:cstheme="minorHAnsi"/>
          <w:sz w:val="22"/>
          <w:szCs w:val="22"/>
        </w:rPr>
        <w:t xml:space="preserve"> Szombathelyi</w:t>
      </w:r>
      <w:r w:rsidRPr="00F946F3">
        <w:rPr>
          <w:rFonts w:asciiTheme="minorHAnsi" w:hAnsiTheme="minorHAnsi" w:cstheme="minorHAnsi"/>
          <w:sz w:val="22"/>
          <w:szCs w:val="22"/>
        </w:rPr>
        <w:t xml:space="preserve"> Egészségügyi és Kulturális </w:t>
      </w:r>
      <w:r w:rsidR="00F30D6D">
        <w:rPr>
          <w:rFonts w:asciiTheme="minorHAnsi" w:hAnsiTheme="minorHAnsi" w:cstheme="minorHAnsi"/>
          <w:sz w:val="22"/>
          <w:szCs w:val="22"/>
        </w:rPr>
        <w:t xml:space="preserve">Intézmények Gazdasági Ellátó Szervezetének </w:t>
      </w:r>
      <w:r w:rsidRPr="00F946F3">
        <w:rPr>
          <w:rFonts w:asciiTheme="minorHAnsi" w:hAnsiTheme="minorHAnsi" w:cstheme="minorHAnsi"/>
          <w:sz w:val="22"/>
          <w:szCs w:val="22"/>
        </w:rPr>
        <w:t>igazgatóját, hogy a szükséges munkajogi intézkedéseket tegye meg.</w:t>
      </w:r>
    </w:p>
    <w:p w:rsidR="00F946F3" w:rsidRPr="00F946F3" w:rsidRDefault="00F946F3" w:rsidP="00F946F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946F3" w:rsidRPr="00F946F3" w:rsidRDefault="00F946F3" w:rsidP="00F946F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F946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F946F3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F946F3">
        <w:rPr>
          <w:rFonts w:asciiTheme="minorHAnsi" w:hAnsiTheme="minorHAnsi" w:cstheme="minorHAnsi"/>
          <w:b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>Dr.</w:t>
      </w:r>
      <w:proofErr w:type="gramEnd"/>
      <w:r w:rsidRPr="00F946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46F3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F946F3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:rsidR="00F946F3" w:rsidRPr="00F946F3" w:rsidRDefault="00F946F3" w:rsidP="00F946F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:rsidR="00F946F3" w:rsidRPr="00F946F3" w:rsidRDefault="00F946F3" w:rsidP="00F946F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:rsidR="00F946F3" w:rsidRPr="00F946F3" w:rsidRDefault="00F946F3" w:rsidP="00F946F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F946F3" w:rsidRPr="00F946F3" w:rsidRDefault="00F946F3" w:rsidP="00F946F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:rsidR="00F946F3" w:rsidRPr="00F946F3" w:rsidRDefault="00F946F3" w:rsidP="00F946F3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F946F3">
        <w:rPr>
          <w:rFonts w:asciiTheme="minorHAnsi" w:hAnsiTheme="minorHAnsi" w:cstheme="minorHAnsi"/>
          <w:sz w:val="22"/>
          <w:szCs w:val="22"/>
        </w:rPr>
        <w:tab/>
        <w:t>Vinczéné dr. Menyhárt Mária, az Egészségügyi és Közszolgálati Osztály vezetője</w:t>
      </w:r>
    </w:p>
    <w:p w:rsidR="00F946F3" w:rsidRPr="00F946F3" w:rsidRDefault="00F946F3" w:rsidP="00F946F3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:rsidR="00F946F3" w:rsidRPr="00F946F3" w:rsidRDefault="00F946F3" w:rsidP="00AF2D6A">
      <w:pPr>
        <w:tabs>
          <w:tab w:val="left" w:pos="284"/>
        </w:tabs>
        <w:ind w:left="2124" w:hanging="1440"/>
        <w:jc w:val="both"/>
        <w:rPr>
          <w:rFonts w:asciiTheme="minorHAnsi" w:hAnsiTheme="minorHAnsi" w:cstheme="minorHAnsi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  <w:t>Vigné Horváth Ilona, az Egészségügyi és Kulturális GESZ igazgatója</w:t>
      </w:r>
      <w:r w:rsidRPr="00F946F3">
        <w:rPr>
          <w:rFonts w:asciiTheme="minorHAnsi" w:hAnsiTheme="minorHAnsi" w:cstheme="minorHAnsi"/>
          <w:bCs/>
          <w:sz w:val="22"/>
          <w:szCs w:val="22"/>
        </w:rPr>
        <w:t>)</w:t>
      </w:r>
    </w:p>
    <w:p w:rsidR="00F946F3" w:rsidRPr="00F946F3" w:rsidRDefault="00F946F3" w:rsidP="00F946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:rsidR="00F946F3" w:rsidRPr="00F946F3" w:rsidRDefault="00F946F3" w:rsidP="00F946F3">
      <w:pPr>
        <w:autoSpaceDE w:val="0"/>
        <w:autoSpaceDN w:val="0"/>
        <w:adjustRightInd w:val="0"/>
        <w:ind w:firstLine="68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6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946F3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  <w:r w:rsidRPr="00F946F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559B8">
        <w:rPr>
          <w:rFonts w:asciiTheme="minorHAnsi" w:hAnsiTheme="minorHAnsi" w:cstheme="minorHAnsi"/>
          <w:bCs/>
          <w:sz w:val="22"/>
          <w:szCs w:val="22"/>
        </w:rPr>
        <w:t>azonnal</w:t>
      </w:r>
      <w:r w:rsidRPr="00F946F3">
        <w:rPr>
          <w:rFonts w:asciiTheme="minorHAnsi" w:hAnsiTheme="minorHAnsi" w:cstheme="minorHAnsi"/>
          <w:bCs/>
          <w:sz w:val="22"/>
          <w:szCs w:val="22"/>
        </w:rPr>
        <w:t xml:space="preserve"> /az 1. pont vonatkozásában/</w:t>
      </w:r>
    </w:p>
    <w:p w:rsidR="00F946F3" w:rsidRPr="00F946F3" w:rsidRDefault="00F946F3" w:rsidP="00F946F3">
      <w:pPr>
        <w:autoSpaceDE w:val="0"/>
        <w:autoSpaceDN w:val="0"/>
        <w:adjustRightInd w:val="0"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46F3">
        <w:rPr>
          <w:rFonts w:asciiTheme="minorHAnsi" w:hAnsiTheme="minorHAnsi" w:cstheme="minorHAnsi"/>
          <w:bCs/>
          <w:sz w:val="22"/>
          <w:szCs w:val="22"/>
        </w:rPr>
        <w:t>202</w:t>
      </w:r>
      <w:r w:rsidR="00AF2D6A">
        <w:rPr>
          <w:rFonts w:asciiTheme="minorHAnsi" w:hAnsiTheme="minorHAnsi" w:cstheme="minorHAnsi"/>
          <w:bCs/>
          <w:sz w:val="22"/>
          <w:szCs w:val="22"/>
        </w:rPr>
        <w:t>2</w:t>
      </w:r>
      <w:r w:rsidRPr="00F946F3">
        <w:rPr>
          <w:rFonts w:asciiTheme="minorHAnsi" w:hAnsiTheme="minorHAnsi" w:cstheme="minorHAnsi"/>
          <w:bCs/>
          <w:sz w:val="22"/>
          <w:szCs w:val="22"/>
        </w:rPr>
        <w:t>. évi költségvetési rendelet</w:t>
      </w:r>
      <w:r w:rsidR="00466F9F">
        <w:rPr>
          <w:rFonts w:asciiTheme="minorHAnsi" w:hAnsiTheme="minorHAnsi" w:cstheme="minorHAnsi"/>
          <w:bCs/>
          <w:sz w:val="22"/>
          <w:szCs w:val="22"/>
        </w:rPr>
        <w:t xml:space="preserve"> soron következő</w:t>
      </w:r>
      <w:r w:rsidRPr="00F946F3">
        <w:rPr>
          <w:rFonts w:asciiTheme="minorHAnsi" w:hAnsiTheme="minorHAnsi" w:cstheme="minorHAnsi"/>
          <w:bCs/>
          <w:sz w:val="22"/>
          <w:szCs w:val="22"/>
        </w:rPr>
        <w:t xml:space="preserve"> módosítása /a 2. pont vonatkozásában/</w:t>
      </w:r>
    </w:p>
    <w:p w:rsidR="00F946F3" w:rsidRPr="00F946F3" w:rsidRDefault="00551EE1" w:rsidP="00F946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Folyamatos /a 3. pont vonatkozásában/</w:t>
      </w:r>
    </w:p>
    <w:p w:rsidR="00F946F3" w:rsidRPr="00F946F3" w:rsidRDefault="00F946F3" w:rsidP="009F67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F6734" w:rsidRPr="00F946F3" w:rsidRDefault="009F6734" w:rsidP="009F6734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  <w:r w:rsidRPr="00F946F3">
        <w:rPr>
          <w:rFonts w:asciiTheme="minorHAnsi" w:hAnsiTheme="minorHAnsi" w:cstheme="minorHAnsi"/>
          <w:sz w:val="22"/>
          <w:szCs w:val="22"/>
        </w:rPr>
        <w:tab/>
      </w:r>
    </w:p>
    <w:p w:rsidR="009377E3" w:rsidRPr="00F946F3" w:rsidRDefault="009377E3">
      <w:pPr>
        <w:rPr>
          <w:rFonts w:asciiTheme="minorHAnsi" w:hAnsiTheme="minorHAnsi" w:cstheme="minorHAnsi"/>
          <w:sz w:val="22"/>
          <w:szCs w:val="22"/>
        </w:rPr>
      </w:pPr>
    </w:p>
    <w:sectPr w:rsidR="009377E3" w:rsidRPr="00F946F3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734" w:rsidRDefault="009F6734">
      <w:r>
        <w:separator/>
      </w:r>
    </w:p>
  </w:endnote>
  <w:endnote w:type="continuationSeparator" w:id="0">
    <w:p w:rsidR="009F6734" w:rsidRDefault="009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A19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155F0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A155F0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</w:p>
  <w:p w:rsidR="00760F4C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734" w:rsidRDefault="009F6734">
      <w:r>
        <w:separator/>
      </w:r>
    </w:p>
  </w:footnote>
  <w:footnote w:type="continuationSeparator" w:id="0">
    <w:p w:rsidR="009F6734" w:rsidRDefault="009F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:rsidR="00514CD3" w:rsidRDefault="0043287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:rsidR="0043287B" w:rsidRPr="009377E3" w:rsidRDefault="0043287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/ rendelet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tervezetet törvényességi szempontból megvizsgáltam:</w:t>
    </w: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501BA"/>
    <w:multiLevelType w:val="hybridMultilevel"/>
    <w:tmpl w:val="0F22E6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D0D50E9"/>
    <w:multiLevelType w:val="hybridMultilevel"/>
    <w:tmpl w:val="E61A01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77A7B"/>
    <w:multiLevelType w:val="hybridMultilevel"/>
    <w:tmpl w:val="CF90675A"/>
    <w:lvl w:ilvl="0" w:tplc="5A561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34"/>
    <w:rsid w:val="00001694"/>
    <w:rsid w:val="000559B8"/>
    <w:rsid w:val="00064202"/>
    <w:rsid w:val="000C593A"/>
    <w:rsid w:val="000D5554"/>
    <w:rsid w:val="000F0700"/>
    <w:rsid w:val="00132161"/>
    <w:rsid w:val="00180620"/>
    <w:rsid w:val="00181799"/>
    <w:rsid w:val="00186B1D"/>
    <w:rsid w:val="001A4648"/>
    <w:rsid w:val="001E11BD"/>
    <w:rsid w:val="00222A06"/>
    <w:rsid w:val="00284415"/>
    <w:rsid w:val="002A4E48"/>
    <w:rsid w:val="002C3481"/>
    <w:rsid w:val="002E0E60"/>
    <w:rsid w:val="00304745"/>
    <w:rsid w:val="003160A0"/>
    <w:rsid w:val="00325973"/>
    <w:rsid w:val="0032649B"/>
    <w:rsid w:val="0034130E"/>
    <w:rsid w:val="00351058"/>
    <w:rsid w:val="00356256"/>
    <w:rsid w:val="00387E79"/>
    <w:rsid w:val="003A6337"/>
    <w:rsid w:val="00415A39"/>
    <w:rsid w:val="00430EA9"/>
    <w:rsid w:val="0043287B"/>
    <w:rsid w:val="00466F9F"/>
    <w:rsid w:val="00495AF5"/>
    <w:rsid w:val="004A5006"/>
    <w:rsid w:val="004E057C"/>
    <w:rsid w:val="004F0F17"/>
    <w:rsid w:val="00504834"/>
    <w:rsid w:val="00514CD3"/>
    <w:rsid w:val="005246DD"/>
    <w:rsid w:val="005302CC"/>
    <w:rsid w:val="005321D7"/>
    <w:rsid w:val="005408AF"/>
    <w:rsid w:val="00542BE2"/>
    <w:rsid w:val="00551EE1"/>
    <w:rsid w:val="00555301"/>
    <w:rsid w:val="00584D49"/>
    <w:rsid w:val="005A030F"/>
    <w:rsid w:val="005B3EF7"/>
    <w:rsid w:val="005C2C6C"/>
    <w:rsid w:val="005D0011"/>
    <w:rsid w:val="005D1B55"/>
    <w:rsid w:val="005F19FE"/>
    <w:rsid w:val="0061287F"/>
    <w:rsid w:val="00634662"/>
    <w:rsid w:val="00635388"/>
    <w:rsid w:val="0065770C"/>
    <w:rsid w:val="00663D8C"/>
    <w:rsid w:val="00673677"/>
    <w:rsid w:val="006A73A5"/>
    <w:rsid w:val="006B28E9"/>
    <w:rsid w:val="006B5218"/>
    <w:rsid w:val="006C4D12"/>
    <w:rsid w:val="007326FF"/>
    <w:rsid w:val="00744DE9"/>
    <w:rsid w:val="00760F4C"/>
    <w:rsid w:val="00767EBB"/>
    <w:rsid w:val="007A0E65"/>
    <w:rsid w:val="007A7F9C"/>
    <w:rsid w:val="007B2FF9"/>
    <w:rsid w:val="007B4FA9"/>
    <w:rsid w:val="007C40AF"/>
    <w:rsid w:val="007F2F31"/>
    <w:rsid w:val="007F51BE"/>
    <w:rsid w:val="0082660D"/>
    <w:rsid w:val="00834A26"/>
    <w:rsid w:val="008728D0"/>
    <w:rsid w:val="008800BC"/>
    <w:rsid w:val="008C4D8C"/>
    <w:rsid w:val="00900169"/>
    <w:rsid w:val="00904D8B"/>
    <w:rsid w:val="0091509C"/>
    <w:rsid w:val="009348EA"/>
    <w:rsid w:val="009377E3"/>
    <w:rsid w:val="00937CFE"/>
    <w:rsid w:val="00954B43"/>
    <w:rsid w:val="0096279B"/>
    <w:rsid w:val="009A1262"/>
    <w:rsid w:val="009A2A1B"/>
    <w:rsid w:val="009B0B46"/>
    <w:rsid w:val="009B5040"/>
    <w:rsid w:val="009D4366"/>
    <w:rsid w:val="009F6734"/>
    <w:rsid w:val="00A155F0"/>
    <w:rsid w:val="00A2165F"/>
    <w:rsid w:val="00A7633E"/>
    <w:rsid w:val="00AB7B31"/>
    <w:rsid w:val="00AD08CD"/>
    <w:rsid w:val="00AE14C5"/>
    <w:rsid w:val="00AF2D6A"/>
    <w:rsid w:val="00B103B4"/>
    <w:rsid w:val="00B27192"/>
    <w:rsid w:val="00B610E8"/>
    <w:rsid w:val="00B61FD7"/>
    <w:rsid w:val="00B64FDA"/>
    <w:rsid w:val="00BA710A"/>
    <w:rsid w:val="00BB1991"/>
    <w:rsid w:val="00BC46F6"/>
    <w:rsid w:val="00BD2D29"/>
    <w:rsid w:val="00BD3B80"/>
    <w:rsid w:val="00BD70ED"/>
    <w:rsid w:val="00BE370B"/>
    <w:rsid w:val="00BF6501"/>
    <w:rsid w:val="00C25CC8"/>
    <w:rsid w:val="00C71215"/>
    <w:rsid w:val="00C71580"/>
    <w:rsid w:val="00CA483B"/>
    <w:rsid w:val="00D54DF8"/>
    <w:rsid w:val="00D713B0"/>
    <w:rsid w:val="00D77A22"/>
    <w:rsid w:val="00DA14B3"/>
    <w:rsid w:val="00E05BAB"/>
    <w:rsid w:val="00E3153F"/>
    <w:rsid w:val="00E42911"/>
    <w:rsid w:val="00E542E9"/>
    <w:rsid w:val="00E63CDA"/>
    <w:rsid w:val="00E72A17"/>
    <w:rsid w:val="00E743FC"/>
    <w:rsid w:val="00E82F69"/>
    <w:rsid w:val="00E950D2"/>
    <w:rsid w:val="00EB56E1"/>
    <w:rsid w:val="00EB5CC4"/>
    <w:rsid w:val="00EC4F94"/>
    <w:rsid w:val="00EC7C11"/>
    <w:rsid w:val="00F17E03"/>
    <w:rsid w:val="00F30D6D"/>
    <w:rsid w:val="00F946F3"/>
    <w:rsid w:val="00FB063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A04C1E6-321D-4356-9EA1-FD603F4D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673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9F6734"/>
    <w:pPr>
      <w:ind w:left="720"/>
      <w:contextualSpacing/>
    </w:pPr>
  </w:style>
  <w:style w:type="paragraph" w:styleId="Szvegtrzs">
    <w:name w:val="Body Text"/>
    <w:basedOn w:val="Norml"/>
    <w:link w:val="SzvegtrzsChar"/>
    <w:rsid w:val="009F673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F6734"/>
    <w:rPr>
      <w:sz w:val="24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9F6734"/>
    <w:rPr>
      <w:sz w:val="24"/>
      <w:szCs w:val="24"/>
    </w:rPr>
  </w:style>
  <w:style w:type="table" w:styleId="Rcsostblzat">
    <w:name w:val="Table Grid"/>
    <w:basedOn w:val="Normltblzat"/>
    <w:uiPriority w:val="39"/>
    <w:rsid w:val="009F67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!kozos_e&#252;_&#233;s_int_iroda\EGESZSEGUGYI_IRODA\ERIKA\El&#337;terjeszt&#233;sek_&#250;j\Kgy\2022\kgy%20el&#337;terjeszt&#233;s%20sablon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sablon_új</Template>
  <TotalTime>131</TotalTime>
  <Pages>3</Pages>
  <Words>922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51</cp:revision>
  <cp:lastPrinted>2020-12-14T09:54:00Z</cp:lastPrinted>
  <dcterms:created xsi:type="dcterms:W3CDTF">2022-10-11T13:46:00Z</dcterms:created>
  <dcterms:modified xsi:type="dcterms:W3CDTF">2022-10-13T10:17:00Z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