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F096" w14:textId="77777777" w:rsidR="0009220E" w:rsidRDefault="0009220E" w:rsidP="0009220E">
      <w:pPr>
        <w:jc w:val="right"/>
        <w:rPr>
          <w:rFonts w:cs="Arial"/>
          <w:b/>
        </w:rPr>
      </w:pPr>
    </w:p>
    <w:p w14:paraId="331152AA" w14:textId="77777777" w:rsidR="006E6F1C" w:rsidRDefault="006E6F1C" w:rsidP="0009220E">
      <w:pPr>
        <w:jc w:val="right"/>
        <w:rPr>
          <w:rFonts w:cs="Arial"/>
          <w:b/>
        </w:rPr>
      </w:pPr>
    </w:p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62FEF" w14:textId="7E4FCAAE" w:rsidR="00BE4DF6" w:rsidRPr="00D771B5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a helyi adókról szóló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38/2011.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(XII.19.)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13B5" w14:textId="77777777" w:rsidR="006C6F4D" w:rsidRPr="00D771B5" w:rsidRDefault="00930FA1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önkormányzatok önálló gazdálkodási feltételeinek megteremtésében, a pénzügyi helyzetük stabilitásában kiemelkedő szerepet töltenek be a saját bevételeken belül a helyi adók. A gazdasági stabilitás megteremtéséhez olyan intézkedéseket kell eszközölni, amelyek az önkormányzat bevételteremtő képességét növelik, és ezáltal a feladatellátás hatékonysága javul. </w:t>
      </w:r>
      <w:r w:rsidR="004E759F" w:rsidRPr="00D771B5">
        <w:rPr>
          <w:rFonts w:asciiTheme="minorHAnsi" w:hAnsiTheme="minorHAnsi" w:cstheme="minorHAnsi"/>
          <w:sz w:val="22"/>
          <w:szCs w:val="22"/>
        </w:rPr>
        <w:t>Mindezekre tekintettel s</w:t>
      </w:r>
      <w:r w:rsidRPr="00D771B5">
        <w:rPr>
          <w:rFonts w:asciiTheme="minorHAnsi" w:hAnsiTheme="minorHAnsi" w:cstheme="minorHAnsi"/>
          <w:sz w:val="22"/>
          <w:szCs w:val="22"/>
        </w:rPr>
        <w:t>zükségessé vált a helyi adókon belül az építményadó felülvizsgálata.</w:t>
      </w:r>
      <w:r w:rsidR="004E759F" w:rsidRPr="00D77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30162" w14:textId="77777777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települési önkormányzatok a helyi adókról szóló 1990. évi C. törvény (továbbiakban: </w:t>
      </w:r>
      <w:proofErr w:type="spellStart"/>
      <w:r w:rsidRPr="00D771B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D771B5">
        <w:rPr>
          <w:rFonts w:asciiTheme="minorHAnsi" w:hAnsiTheme="minorHAnsi" w:cstheme="minorHAnsi"/>
          <w:sz w:val="22"/>
          <w:szCs w:val="22"/>
        </w:rPr>
        <w:t>.) 6. § c) pontja értelmében az adó mértékét a törvényben meghatározott felső határokra (adómaximumokra) tekintettel határozhatják meg. A KSH által közzétett adatok alapján a fogyasztói árszínvonal-változás (infláció) figyelembevételével 2021. január 1. napjától az építmények utáni adó felső határa 2018 Ft/m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sz w:val="22"/>
          <w:szCs w:val="22"/>
        </w:rPr>
        <w:t>.</w:t>
      </w:r>
    </w:p>
    <w:p w14:paraId="0846256B" w14:textId="3FE8D2F6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 javaslat nem érinti a magánszemélyek tulajdonában lévő lakás és egyéb nem lakás célú építmények (gépjárműtárolók, gazdásági épületek) utáni adófizetési kötelezettség bevezetését. 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alatti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771B5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 segítve ezzel a kis- és középvállalkozásokat, hogy anyagi terheik ne súlyosbodjanak.</w:t>
      </w:r>
    </w:p>
    <w:p w14:paraId="58238E2C" w14:textId="77777777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iparűzési adó vonatkozásában az önkormányzat továbbra is biztosítaná a 2,5 millió forint vállalkozási szintű adóalap alatti társas és egyéni vállalkozások részére a teljes adómentességet. </w:t>
      </w:r>
    </w:p>
    <w:p w14:paraId="69A55283" w14:textId="67121037" w:rsidR="00930FA1" w:rsidRPr="00D771B5" w:rsidRDefault="00721D03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 2015. évtől változatlan építményadó mértékek vonatkozásában 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feletti építmények utáni adómértékek változnának. Továbbá megszüntetésre kerülne az új építésű építmények után az első adóévben alkalmazott 0 Ft/m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sz w:val="22"/>
          <w:szCs w:val="22"/>
        </w:rPr>
        <w:t xml:space="preserve"> adómérték.</w:t>
      </w:r>
    </w:p>
    <w:p w14:paraId="40C596E8" w14:textId="03879983" w:rsidR="00A02BAE" w:rsidRPr="00D771B5" w:rsidRDefault="00A02BAE" w:rsidP="00930F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39169C" w14:textId="3304E729" w:rsidR="00760C41" w:rsidRPr="00D771B5" w:rsidRDefault="004E759F" w:rsidP="00760C41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</w:t>
      </w:r>
      <w:r w:rsidR="00721D03" w:rsidRPr="00D771B5">
        <w:rPr>
          <w:rFonts w:asciiTheme="minorHAnsi" w:hAnsiTheme="minorHAnsi" w:cstheme="minorHAnsi"/>
          <w:sz w:val="22"/>
          <w:szCs w:val="22"/>
        </w:rPr>
        <w:t>z 1000 m</w:t>
      </w:r>
      <w:r w:rsidR="00721D03"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721D03" w:rsidRPr="00D771B5">
        <w:rPr>
          <w:rFonts w:asciiTheme="minorHAnsi" w:hAnsiTheme="minorHAnsi" w:cstheme="minorHAnsi"/>
          <w:sz w:val="22"/>
          <w:szCs w:val="22"/>
        </w:rPr>
        <w:t>alapterület feletti</w:t>
      </w:r>
      <w:r w:rsidRPr="00D771B5">
        <w:rPr>
          <w:rFonts w:asciiTheme="minorHAnsi" w:hAnsiTheme="minorHAnsi" w:cstheme="minorHAnsi"/>
          <w:sz w:val="22"/>
          <w:szCs w:val="22"/>
        </w:rPr>
        <w:t xml:space="preserve"> kereskedelmi egység</w:t>
      </w:r>
      <w:r w:rsidR="00864A8D" w:rsidRPr="00D771B5">
        <w:rPr>
          <w:rFonts w:asciiTheme="minorHAnsi" w:hAnsiTheme="minorHAnsi" w:cstheme="minorHAnsi"/>
          <w:sz w:val="22"/>
          <w:szCs w:val="22"/>
        </w:rPr>
        <w:t>, valamint egyéb nem lakás céljára szolgáló</w:t>
      </w:r>
      <w:r w:rsidRPr="00D771B5">
        <w:rPr>
          <w:rFonts w:asciiTheme="minorHAnsi" w:hAnsiTheme="minorHAnsi" w:cstheme="minorHAnsi"/>
          <w:sz w:val="22"/>
          <w:szCs w:val="22"/>
        </w:rPr>
        <w:t xml:space="preserve"> </w:t>
      </w:r>
      <w:r w:rsidR="00721D03" w:rsidRPr="00D771B5">
        <w:rPr>
          <w:rFonts w:asciiTheme="minorHAnsi" w:hAnsiTheme="minorHAnsi" w:cstheme="minorHAnsi"/>
          <w:sz w:val="22"/>
          <w:szCs w:val="22"/>
        </w:rPr>
        <w:t xml:space="preserve">építmények esetében </w:t>
      </w:r>
      <w:r w:rsidR="00CB1AA0" w:rsidRPr="00D771B5">
        <w:rPr>
          <w:rFonts w:asciiTheme="minorHAnsi" w:hAnsiTheme="minorHAnsi" w:cstheme="minorHAnsi"/>
          <w:sz w:val="22"/>
          <w:szCs w:val="22"/>
        </w:rPr>
        <w:t>az építményadó mérték</w:t>
      </w:r>
      <w:r w:rsidR="00864A8D" w:rsidRPr="00D771B5">
        <w:rPr>
          <w:rFonts w:asciiTheme="minorHAnsi" w:hAnsiTheme="minorHAnsi" w:cstheme="minorHAnsi"/>
          <w:sz w:val="22"/>
          <w:szCs w:val="22"/>
        </w:rPr>
        <w:t>ének módosítását tartalmazza</w:t>
      </w:r>
      <w:r w:rsidR="00CB1AA0" w:rsidRPr="00D771B5">
        <w:rPr>
          <w:rFonts w:asciiTheme="minorHAnsi" w:hAnsiTheme="minorHAnsi" w:cstheme="minorHAnsi"/>
          <w:sz w:val="22"/>
          <w:szCs w:val="22"/>
        </w:rPr>
        <w:t>.</w:t>
      </w:r>
      <w:r w:rsidR="00F65E71">
        <w:rPr>
          <w:rFonts w:asciiTheme="minorHAnsi" w:hAnsiTheme="minorHAnsi" w:cstheme="minorHAnsi"/>
          <w:sz w:val="22"/>
          <w:szCs w:val="22"/>
        </w:rPr>
        <w:t xml:space="preserve"> Az 1. § további</w:t>
      </w:r>
      <w:r w:rsidR="00D771B5">
        <w:rPr>
          <w:rFonts w:asciiTheme="minorHAnsi" w:hAnsiTheme="minorHAnsi" w:cstheme="minorHAnsi"/>
          <w:sz w:val="22"/>
          <w:szCs w:val="22"/>
        </w:rPr>
        <w:t xml:space="preserve"> jogharmonizációs m</w:t>
      </w:r>
      <w:r w:rsidR="00F65E71">
        <w:rPr>
          <w:rFonts w:asciiTheme="minorHAnsi" w:hAnsiTheme="minorHAnsi" w:cstheme="minorHAnsi"/>
          <w:sz w:val="22"/>
          <w:szCs w:val="22"/>
        </w:rPr>
        <w:t xml:space="preserve">ódosítást </w:t>
      </w:r>
      <w:r w:rsidR="005D70AC">
        <w:rPr>
          <w:rFonts w:asciiTheme="minorHAnsi" w:hAnsiTheme="minorHAnsi" w:cstheme="minorHAnsi"/>
          <w:sz w:val="22"/>
          <w:szCs w:val="22"/>
        </w:rPr>
        <w:t>rögzít</w:t>
      </w:r>
      <w:r w:rsidR="00003F0A">
        <w:rPr>
          <w:rFonts w:asciiTheme="minorHAnsi" w:hAnsiTheme="minorHAnsi" w:cstheme="minorHAnsi"/>
          <w:sz w:val="22"/>
          <w:szCs w:val="22"/>
        </w:rPr>
        <w:t xml:space="preserve"> figyelemmel arra, hogy</w:t>
      </w:r>
      <w:r w:rsidR="00F65E71">
        <w:rPr>
          <w:rFonts w:asciiTheme="minorHAnsi" w:hAnsiTheme="minorHAnsi" w:cstheme="minorHAnsi"/>
          <w:sz w:val="22"/>
          <w:szCs w:val="22"/>
        </w:rPr>
        <w:t xml:space="preserve"> a</w:t>
      </w:r>
      <w:r w:rsidR="00003F0A">
        <w:rPr>
          <w:rFonts w:asciiTheme="minorHAnsi" w:hAnsiTheme="minorHAnsi" w:cstheme="minorHAnsi"/>
          <w:sz w:val="22"/>
          <w:szCs w:val="22"/>
        </w:rPr>
        <w:t>z adózás rendjéről szóló 2017. évi CL. törvényben a korábbi építményadó bevallás</w:t>
      </w:r>
      <w:r w:rsidR="005D70AC">
        <w:rPr>
          <w:rFonts w:asciiTheme="minorHAnsi" w:hAnsiTheme="minorHAnsi" w:cstheme="minorHAnsi"/>
          <w:sz w:val="22"/>
          <w:szCs w:val="22"/>
        </w:rPr>
        <w:t>,</w:t>
      </w:r>
      <w:r w:rsidR="00003F0A">
        <w:rPr>
          <w:rFonts w:asciiTheme="minorHAnsi" w:hAnsiTheme="minorHAnsi" w:cstheme="minorHAnsi"/>
          <w:sz w:val="22"/>
          <w:szCs w:val="22"/>
        </w:rPr>
        <w:t xml:space="preserve"> építményadó adatbejelentésre módosult.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Pr="00D771B5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CE761BA" w14:textId="77777777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AE2A5C" w14:textId="5B75B437" w:rsidR="00BE4DF6" w:rsidRPr="00D771B5" w:rsidRDefault="00864A8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1B5">
        <w:rPr>
          <w:rFonts w:asciiTheme="minorHAnsi" w:hAnsiTheme="minorHAnsi" w:cstheme="minorHAnsi"/>
          <w:bCs/>
          <w:sz w:val="22"/>
          <w:szCs w:val="22"/>
        </w:rPr>
        <w:t>H</w:t>
      </w:r>
      <w:r w:rsidR="006E6F1C" w:rsidRPr="00D771B5">
        <w:rPr>
          <w:rFonts w:asciiTheme="minorHAnsi" w:hAnsiTheme="minorHAnsi" w:cstheme="minorHAnsi"/>
          <w:bCs/>
          <w:sz w:val="22"/>
          <w:szCs w:val="22"/>
        </w:rPr>
        <w:t xml:space="preserve">atályon kívül helyező rendelkezést </w:t>
      </w:r>
      <w:r w:rsidRPr="00D771B5">
        <w:rPr>
          <w:rFonts w:asciiTheme="minorHAnsi" w:hAnsiTheme="minorHAnsi" w:cstheme="minorHAnsi"/>
          <w:bCs/>
          <w:sz w:val="22"/>
          <w:szCs w:val="22"/>
        </w:rPr>
        <w:t>tartalmaz az új építésű építmények után az első adóévben alkalmazott 0 Ft/m</w:t>
      </w:r>
      <w:r w:rsidRPr="00D771B5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bCs/>
          <w:sz w:val="22"/>
          <w:szCs w:val="22"/>
        </w:rPr>
        <w:t xml:space="preserve"> adómérték megszüntetése érdekében.</w:t>
      </w:r>
    </w:p>
    <w:p w14:paraId="7D5F60F8" w14:textId="77777777" w:rsidR="006E6F1C" w:rsidRPr="00D771B5" w:rsidRDefault="006E6F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BD8D5" w14:textId="1B82B53C" w:rsidR="006E6F1C" w:rsidRPr="00D771B5" w:rsidRDefault="00864A8D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3</w:t>
      </w:r>
      <w:r w:rsidR="006E6F1C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2F517" w14:textId="16748D35" w:rsidR="006E6F1C" w:rsidRPr="00D771B5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CD04AE" w:rsidRPr="00D771B5">
        <w:rPr>
          <w:rFonts w:asciiTheme="minorHAnsi" w:hAnsiTheme="minorHAnsi" w:cstheme="minorHAnsi"/>
          <w:sz w:val="22"/>
          <w:szCs w:val="22"/>
        </w:rPr>
        <w:t>rendelet hatályba</w:t>
      </w:r>
      <w:r w:rsidRPr="00D771B5">
        <w:rPr>
          <w:rFonts w:asciiTheme="minorHAnsi" w:hAnsiTheme="minorHAnsi" w:cstheme="minorHAnsi"/>
          <w:sz w:val="22"/>
          <w:szCs w:val="22"/>
        </w:rPr>
        <w:t>lépését szabályozza.</w:t>
      </w:r>
    </w:p>
    <w:sectPr w:rsidR="006E6F1C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1160D0"/>
    <w:rsid w:val="002360C7"/>
    <w:rsid w:val="00242DE5"/>
    <w:rsid w:val="002929E7"/>
    <w:rsid w:val="0030579A"/>
    <w:rsid w:val="0038725D"/>
    <w:rsid w:val="003E58D0"/>
    <w:rsid w:val="00443672"/>
    <w:rsid w:val="004454AC"/>
    <w:rsid w:val="00493156"/>
    <w:rsid w:val="004A7B1E"/>
    <w:rsid w:val="004B7F50"/>
    <w:rsid w:val="004E759F"/>
    <w:rsid w:val="00503FCB"/>
    <w:rsid w:val="00505869"/>
    <w:rsid w:val="00511CE3"/>
    <w:rsid w:val="00511E1E"/>
    <w:rsid w:val="00525E0E"/>
    <w:rsid w:val="005A3722"/>
    <w:rsid w:val="005D70AC"/>
    <w:rsid w:val="00602517"/>
    <w:rsid w:val="006B08D6"/>
    <w:rsid w:val="006C6F4D"/>
    <w:rsid w:val="006E6F1C"/>
    <w:rsid w:val="00721D03"/>
    <w:rsid w:val="00734975"/>
    <w:rsid w:val="00760C41"/>
    <w:rsid w:val="007A5D4E"/>
    <w:rsid w:val="00864A8D"/>
    <w:rsid w:val="008A0E96"/>
    <w:rsid w:val="00930FA1"/>
    <w:rsid w:val="00A02BAE"/>
    <w:rsid w:val="00A21A7A"/>
    <w:rsid w:val="00A67B59"/>
    <w:rsid w:val="00AA0027"/>
    <w:rsid w:val="00B20607"/>
    <w:rsid w:val="00B37E6F"/>
    <w:rsid w:val="00BC003D"/>
    <w:rsid w:val="00BC3D75"/>
    <w:rsid w:val="00BE4DF6"/>
    <w:rsid w:val="00C42BAC"/>
    <w:rsid w:val="00C83FFA"/>
    <w:rsid w:val="00C91FFB"/>
    <w:rsid w:val="00CB1AA0"/>
    <w:rsid w:val="00CD04AE"/>
    <w:rsid w:val="00D771B5"/>
    <w:rsid w:val="00DA65CE"/>
    <w:rsid w:val="00DC1369"/>
    <w:rsid w:val="00DC1B21"/>
    <w:rsid w:val="00DD2F1E"/>
    <w:rsid w:val="00DE4BF7"/>
    <w:rsid w:val="00EA53EA"/>
    <w:rsid w:val="00F16B8A"/>
    <w:rsid w:val="00F16EF7"/>
    <w:rsid w:val="00F65E71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Horváth Ildikó dr.</cp:lastModifiedBy>
  <cp:revision>2</cp:revision>
  <cp:lastPrinted>2021-11-11T08:10:00Z</cp:lastPrinted>
  <dcterms:created xsi:type="dcterms:W3CDTF">2022-11-07T08:59:00Z</dcterms:created>
  <dcterms:modified xsi:type="dcterms:W3CDTF">2022-11-07T08:59:00Z</dcterms:modified>
</cp:coreProperties>
</file>