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ABB" w:rsidRPr="00F92ABB" w:rsidRDefault="00F92ABB" w:rsidP="00F92AB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F92ABB">
        <w:rPr>
          <w:rFonts w:ascii="Calibri" w:eastAsia="Times New Roman" w:hAnsi="Calibri" w:cs="Calibri"/>
          <w:b/>
          <w:u w:val="single"/>
          <w:lang w:eastAsia="hu-HU"/>
        </w:rPr>
        <w:t xml:space="preserve">350/2022. (X. 27.) Kgy. </w:t>
      </w:r>
      <w:proofErr w:type="gramStart"/>
      <w:r w:rsidRPr="00F92ABB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F92ABB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F92ABB" w:rsidRPr="00F92ABB" w:rsidRDefault="00F92ABB" w:rsidP="00F92ABB">
      <w:pPr>
        <w:ind w:left="284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F92ABB" w:rsidRPr="00F92ABB" w:rsidRDefault="00F92ABB" w:rsidP="00F92ABB">
      <w:pPr>
        <w:numPr>
          <w:ilvl w:val="0"/>
          <w:numId w:val="1"/>
        </w:numPr>
        <w:ind w:left="284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F92ABB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r w:rsidRPr="00F92ABB">
        <w:rPr>
          <w:rFonts w:ascii="Calibri" w:eastAsia="Times New Roman" w:hAnsi="Calibri" w:cs="Calibri"/>
          <w:spacing w:val="-3"/>
          <w:lang w:eastAsia="hu-HU"/>
        </w:rPr>
        <w:t xml:space="preserve">nemzeti köznevelésről szóló 2011. évi CXC. törvény 50. § (8) bekezdése, valamint </w:t>
      </w:r>
      <w:r w:rsidRPr="00F92ABB">
        <w:rPr>
          <w:rFonts w:ascii="Calibri" w:eastAsia="Times New Roman" w:hAnsi="Calibri" w:cs="Calibri"/>
          <w:lang w:eastAsia="hu-HU"/>
        </w:rPr>
        <w:t>a nevelési-oktatási intézmények működéséről és a köznevelési intézmények névhasználatáról szóló 20/2012. (VIII.31.) EMMI rendelet 24. § (1) bekezdése</w:t>
      </w:r>
      <w:r w:rsidRPr="00F92ABB">
        <w:rPr>
          <w:rFonts w:ascii="Calibri" w:eastAsia="Times New Roman" w:hAnsi="Calibri" w:cs="Calibri"/>
          <w:spacing w:val="-3"/>
          <w:lang w:eastAsia="hu-HU"/>
        </w:rPr>
        <w:t xml:space="preserve"> alapján </w:t>
      </w:r>
      <w:r w:rsidRPr="00F92ABB">
        <w:rPr>
          <w:rFonts w:ascii="Calibri" w:eastAsia="Times New Roman" w:hAnsi="Calibri" w:cs="Calibri"/>
          <w:lang w:eastAsia="hu-HU"/>
        </w:rPr>
        <w:t>a Szombathelyi Tankerületi Központhoz tartozó általános iskolák 2023/2024. tanévre vonatkozó felvételi körzet tervezetét a jelenleg hatályos felvételi körzet alábbi kiegészítésével javasolja elkészíteni:</w:t>
      </w:r>
    </w:p>
    <w:p w:rsidR="00F92ABB" w:rsidRPr="00F92ABB" w:rsidRDefault="00F92ABB" w:rsidP="00F92ABB">
      <w:pPr>
        <w:numPr>
          <w:ilvl w:val="0"/>
          <w:numId w:val="2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F92ABB">
        <w:rPr>
          <w:rFonts w:ascii="Calibri" w:eastAsia="Times New Roman" w:hAnsi="Calibri" w:cs="Calibri"/>
          <w:lang w:eastAsia="hu-HU"/>
        </w:rPr>
        <w:t xml:space="preserve">a </w:t>
      </w:r>
      <w:proofErr w:type="spellStart"/>
      <w:r w:rsidRPr="00F92ABB">
        <w:rPr>
          <w:rFonts w:ascii="Calibri" w:eastAsia="Times New Roman" w:hAnsi="Calibri" w:cs="Calibri"/>
          <w:lang w:eastAsia="hu-HU"/>
        </w:rPr>
        <w:t>Gothard</w:t>
      </w:r>
      <w:proofErr w:type="spellEnd"/>
      <w:r w:rsidRPr="00F92ABB">
        <w:rPr>
          <w:rFonts w:ascii="Calibri" w:eastAsia="Times New Roman" w:hAnsi="Calibri" w:cs="Calibri"/>
          <w:lang w:eastAsia="hu-HU"/>
        </w:rPr>
        <w:t xml:space="preserve"> Jenő Általános Iskola felvételi körzeténél kerüljön feltüntetésre a Bánó István utca, </w:t>
      </w:r>
    </w:p>
    <w:p w:rsidR="00F92ABB" w:rsidRPr="00F92ABB" w:rsidRDefault="00F92ABB" w:rsidP="00F92ABB">
      <w:pPr>
        <w:numPr>
          <w:ilvl w:val="0"/>
          <w:numId w:val="2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F92ABB">
        <w:rPr>
          <w:rFonts w:ascii="Calibri" w:eastAsia="Times New Roman" w:hAnsi="Calibri" w:cs="Calibri"/>
          <w:lang w:eastAsia="hu-HU"/>
        </w:rPr>
        <w:t>a Zrínyi Ilona Általános Iskola felvételi körzeténél kerüljön feltüntetésre a Göncz Árpád tér,</w:t>
      </w:r>
    </w:p>
    <w:p w:rsidR="00F92ABB" w:rsidRPr="00F92ABB" w:rsidRDefault="00F92ABB" w:rsidP="00F92ABB">
      <w:pPr>
        <w:numPr>
          <w:ilvl w:val="0"/>
          <w:numId w:val="2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F92ABB">
        <w:rPr>
          <w:rFonts w:ascii="Calibri" w:eastAsia="Times New Roman" w:hAnsi="Calibri" w:cs="Calibri"/>
          <w:lang w:eastAsia="hu-HU"/>
        </w:rPr>
        <w:t>a Dési Huber Általános Iskola felvételi körzeténél kerüljön feltüntetésre a Király Ferenc utca, valamint a Kutyatár utca,</w:t>
      </w:r>
    </w:p>
    <w:p w:rsidR="00F92ABB" w:rsidRPr="00F92ABB" w:rsidRDefault="00F92ABB" w:rsidP="00F92ABB">
      <w:pPr>
        <w:numPr>
          <w:ilvl w:val="0"/>
          <w:numId w:val="2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F92ABB">
        <w:rPr>
          <w:rFonts w:ascii="Calibri" w:eastAsia="Times New Roman" w:hAnsi="Calibri" w:cs="Calibri"/>
          <w:lang w:eastAsia="hu-HU"/>
        </w:rPr>
        <w:t xml:space="preserve">az </w:t>
      </w:r>
      <w:proofErr w:type="spellStart"/>
      <w:r w:rsidRPr="00F92ABB">
        <w:rPr>
          <w:rFonts w:ascii="Calibri" w:eastAsia="Times New Roman" w:hAnsi="Calibri" w:cs="Calibri"/>
          <w:lang w:eastAsia="hu-HU"/>
        </w:rPr>
        <w:t>Oladi</w:t>
      </w:r>
      <w:proofErr w:type="spellEnd"/>
      <w:r w:rsidRPr="00F92ABB">
        <w:rPr>
          <w:rFonts w:ascii="Calibri" w:eastAsia="Times New Roman" w:hAnsi="Calibri" w:cs="Calibri"/>
          <w:lang w:eastAsia="hu-HU"/>
        </w:rPr>
        <w:t xml:space="preserve"> Általános Iskola felvételi körzeténél kerüljön feltüntetésre a Tölgyes fasor, valamint a Gordonka utca.</w:t>
      </w:r>
    </w:p>
    <w:p w:rsidR="00F92ABB" w:rsidRPr="00F92ABB" w:rsidRDefault="00F92ABB" w:rsidP="00F92ABB">
      <w:pPr>
        <w:ind w:left="720"/>
        <w:contextualSpacing/>
        <w:jc w:val="both"/>
        <w:rPr>
          <w:rFonts w:ascii="Calibri" w:eastAsia="Times New Roman" w:hAnsi="Calibri" w:cs="Calibri"/>
          <w:b/>
          <w:lang w:eastAsia="hu-HU"/>
        </w:rPr>
      </w:pPr>
    </w:p>
    <w:p w:rsidR="00F92ABB" w:rsidRPr="00F92ABB" w:rsidRDefault="00F92ABB" w:rsidP="00F92ABB">
      <w:pPr>
        <w:numPr>
          <w:ilvl w:val="0"/>
          <w:numId w:val="1"/>
        </w:numPr>
        <w:spacing w:after="200"/>
        <w:ind w:left="284" w:hanging="284"/>
        <w:contextualSpacing/>
        <w:jc w:val="both"/>
        <w:rPr>
          <w:rFonts w:ascii="Calibri" w:eastAsia="Times New Roman" w:hAnsi="Calibri" w:cs="Calibri"/>
          <w:spacing w:val="-3"/>
          <w:lang w:eastAsia="hu-HU"/>
        </w:rPr>
      </w:pPr>
      <w:r w:rsidRPr="00F92ABB">
        <w:rPr>
          <w:rFonts w:ascii="Calibri" w:eastAsia="Times New Roman" w:hAnsi="Calibri" w:cs="Calibri"/>
          <w:spacing w:val="-3"/>
          <w:lang w:eastAsia="hu-HU"/>
        </w:rPr>
        <w:t>A Közgyűlés felkéri a polgármestert, hogy a Közgyűlés döntéséről a Szombathelyi Tankerületi Központot tájékoztassa.</w:t>
      </w:r>
    </w:p>
    <w:p w:rsidR="00F92ABB" w:rsidRPr="00F92ABB" w:rsidRDefault="00F92ABB" w:rsidP="00F92ABB">
      <w:pPr>
        <w:jc w:val="both"/>
        <w:rPr>
          <w:rFonts w:ascii="Calibri" w:eastAsia="Times New Roman" w:hAnsi="Calibri" w:cs="Calibri"/>
          <w:lang w:eastAsia="hu-HU"/>
        </w:rPr>
      </w:pPr>
      <w:r w:rsidRPr="00F92ABB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F92ABB">
        <w:rPr>
          <w:rFonts w:ascii="Calibri" w:eastAsia="Times New Roman" w:hAnsi="Calibri" w:cs="Calibri"/>
          <w:b/>
          <w:lang w:eastAsia="hu-HU"/>
        </w:rPr>
        <w:tab/>
      </w:r>
      <w:r w:rsidRPr="00F92ABB">
        <w:rPr>
          <w:rFonts w:ascii="Calibri" w:eastAsia="Times New Roman" w:hAnsi="Calibri" w:cs="Calibri"/>
          <w:b/>
          <w:lang w:eastAsia="hu-HU"/>
        </w:rPr>
        <w:tab/>
      </w:r>
      <w:r w:rsidRPr="00F92ABB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F92ABB">
        <w:rPr>
          <w:rFonts w:ascii="Calibri" w:eastAsia="Times New Roman" w:hAnsi="Calibri" w:cs="Calibri"/>
          <w:lang w:eastAsia="hu-HU"/>
        </w:rPr>
        <w:t>Nemény</w:t>
      </w:r>
      <w:proofErr w:type="spellEnd"/>
      <w:r w:rsidRPr="00F92ABB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F92ABB" w:rsidRPr="00F92ABB" w:rsidRDefault="00F92ABB" w:rsidP="00F92ABB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F92ABB">
        <w:rPr>
          <w:rFonts w:ascii="Calibri" w:eastAsia="Times New Roman" w:hAnsi="Calibri" w:cs="Calibri"/>
          <w:lang w:eastAsia="hu-HU"/>
        </w:rPr>
        <w:tab/>
      </w:r>
      <w:r w:rsidRPr="00F92ABB">
        <w:rPr>
          <w:rFonts w:ascii="Calibri" w:eastAsia="Times New Roman" w:hAnsi="Calibri" w:cs="Calibri"/>
          <w:lang w:eastAsia="hu-HU"/>
        </w:rPr>
        <w:tab/>
      </w:r>
      <w:r w:rsidRPr="00F92ABB">
        <w:rPr>
          <w:rFonts w:ascii="Calibri" w:eastAsia="Times New Roman" w:hAnsi="Calibri" w:cs="Calibri"/>
          <w:lang w:eastAsia="hu-HU"/>
        </w:rPr>
        <w:tab/>
        <w:t xml:space="preserve">Dr. László Győző alpolgármester </w:t>
      </w:r>
    </w:p>
    <w:p w:rsidR="00F92ABB" w:rsidRPr="00F92ABB" w:rsidRDefault="00F92ABB" w:rsidP="00F92ABB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F92ABB">
        <w:rPr>
          <w:rFonts w:ascii="Calibri" w:eastAsia="Times New Roman" w:hAnsi="Calibri" w:cs="Calibri"/>
          <w:lang w:eastAsia="hu-HU"/>
        </w:rPr>
        <w:tab/>
      </w:r>
      <w:r w:rsidRPr="00F92ABB">
        <w:rPr>
          <w:rFonts w:ascii="Calibri" w:eastAsia="Times New Roman" w:hAnsi="Calibri" w:cs="Calibri"/>
          <w:lang w:eastAsia="hu-HU"/>
        </w:rPr>
        <w:tab/>
      </w:r>
      <w:r w:rsidRPr="00F92ABB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F92ABB" w:rsidRPr="00F92ABB" w:rsidRDefault="00F92ABB" w:rsidP="00F92ABB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F92ABB">
        <w:rPr>
          <w:rFonts w:ascii="Calibri" w:eastAsia="Times New Roman" w:hAnsi="Calibri" w:cs="Calibri"/>
          <w:lang w:eastAsia="hu-HU"/>
        </w:rPr>
        <w:tab/>
      </w:r>
      <w:r w:rsidRPr="00F92ABB">
        <w:rPr>
          <w:rFonts w:ascii="Calibri" w:eastAsia="Times New Roman" w:hAnsi="Calibri" w:cs="Calibri"/>
          <w:lang w:eastAsia="hu-HU"/>
        </w:rPr>
        <w:tab/>
      </w:r>
      <w:r w:rsidRPr="00F92ABB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F92ABB" w:rsidRPr="00F92ABB" w:rsidRDefault="00F92ABB" w:rsidP="00F92ABB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F92ABB">
        <w:rPr>
          <w:rFonts w:ascii="Calibri" w:eastAsia="Times New Roman" w:hAnsi="Calibri" w:cs="Calibri"/>
          <w:lang w:eastAsia="hu-HU"/>
        </w:rPr>
        <w:tab/>
      </w:r>
      <w:r w:rsidRPr="00F92ABB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vezetője/</w:t>
      </w:r>
    </w:p>
    <w:p w:rsidR="00F92ABB" w:rsidRPr="00F92ABB" w:rsidRDefault="00F92ABB" w:rsidP="00F92ABB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F92ABB">
        <w:rPr>
          <w:rFonts w:ascii="Calibri" w:eastAsia="Times New Roman" w:hAnsi="Calibri" w:cs="Calibri"/>
          <w:lang w:eastAsia="hu-HU"/>
        </w:rPr>
        <w:tab/>
      </w:r>
      <w:r w:rsidRPr="00F92ABB">
        <w:rPr>
          <w:rFonts w:ascii="Calibri" w:eastAsia="Times New Roman" w:hAnsi="Calibri" w:cs="Calibri"/>
          <w:lang w:eastAsia="hu-HU"/>
        </w:rPr>
        <w:tab/>
      </w:r>
    </w:p>
    <w:p w:rsidR="00F92ABB" w:rsidRPr="00F92ABB" w:rsidRDefault="00F92ABB" w:rsidP="00F92A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F92ABB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F92ABB">
        <w:rPr>
          <w:rFonts w:ascii="Calibri" w:eastAsia="Times New Roman" w:hAnsi="Calibri" w:cs="Calibri"/>
          <w:b/>
          <w:bCs/>
          <w:lang w:eastAsia="hu-HU"/>
        </w:rPr>
        <w:tab/>
      </w:r>
      <w:r w:rsidRPr="00F92ABB">
        <w:rPr>
          <w:rFonts w:ascii="Calibri" w:eastAsia="Times New Roman" w:hAnsi="Calibri" w:cs="Calibri"/>
          <w:bCs/>
          <w:lang w:eastAsia="hu-HU"/>
        </w:rPr>
        <w:t>azonnal (az 1. pont vonatkozásában)</w:t>
      </w:r>
    </w:p>
    <w:p w:rsidR="00F92ABB" w:rsidRPr="00F92ABB" w:rsidRDefault="00F92ABB" w:rsidP="00F92A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F92ABB">
        <w:rPr>
          <w:rFonts w:ascii="Calibri" w:eastAsia="Times New Roman" w:hAnsi="Calibri" w:cs="Calibri"/>
          <w:bCs/>
          <w:lang w:eastAsia="hu-HU"/>
        </w:rPr>
        <w:tab/>
      </w:r>
      <w:r w:rsidRPr="00F92ABB">
        <w:rPr>
          <w:rFonts w:ascii="Calibri" w:eastAsia="Times New Roman" w:hAnsi="Calibri" w:cs="Calibri"/>
          <w:bCs/>
          <w:lang w:eastAsia="hu-HU"/>
        </w:rPr>
        <w:tab/>
        <w:t>2022. november 4. (a 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C2C40"/>
    <w:multiLevelType w:val="hybridMultilevel"/>
    <w:tmpl w:val="24DA34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137848"/>
    <w:rsid w:val="001A1356"/>
    <w:rsid w:val="00227D40"/>
    <w:rsid w:val="005F4917"/>
    <w:rsid w:val="006E4F5B"/>
    <w:rsid w:val="00860575"/>
    <w:rsid w:val="009E6764"/>
    <w:rsid w:val="00B75EFE"/>
    <w:rsid w:val="00D465EF"/>
    <w:rsid w:val="00E46A00"/>
    <w:rsid w:val="00F3079E"/>
    <w:rsid w:val="00F619A1"/>
    <w:rsid w:val="00F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2022-11-02T11:56:00Z</dcterms:created>
  <dcterms:modified xsi:type="dcterms:W3CDTF">2022-11-02T11:56:00Z</dcterms:modified>
</cp:coreProperties>
</file>