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C0" w:rsidRPr="00DE4EC0" w:rsidRDefault="00DE4EC0" w:rsidP="00DE4EC0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DE4EC0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311/2022. (IX.29.) Kgy. </w:t>
      </w:r>
      <w:proofErr w:type="gramStart"/>
      <w:r w:rsidRPr="00DE4EC0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DE4EC0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DE4EC0" w:rsidRPr="00DE4EC0" w:rsidRDefault="00DE4EC0" w:rsidP="00DE4EC0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DE4EC0" w:rsidRPr="00DE4EC0" w:rsidRDefault="00DE4EC0" w:rsidP="00DE4EC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sz w:val="22"/>
          <w:lang w:eastAsia="hu-HU"/>
        </w:rPr>
        <w:t xml:space="preserve">1. Szombathely Megyei Jogú Város Közgyűlése a </w:t>
      </w:r>
      <w:r w:rsidRPr="00DE4EC0">
        <w:rPr>
          <w:rFonts w:asciiTheme="minorHAnsi" w:eastAsia="Times New Roman" w:hAnsiTheme="minorHAnsi"/>
          <w:b/>
          <w:sz w:val="22"/>
          <w:lang w:eastAsia="hu-HU"/>
        </w:rPr>
        <w:t>Savaria Turizmus Nonprofit Kft</w:t>
      </w:r>
      <w:r w:rsidRPr="00DE4EC0">
        <w:rPr>
          <w:rFonts w:asciiTheme="minorHAnsi" w:eastAsia="Times New Roman" w:hAnsiTheme="minorHAnsi"/>
          <w:sz w:val="22"/>
          <w:lang w:eastAsia="hu-HU"/>
        </w:rPr>
        <w:t>. 2022. I. félévi beszámolóját elfogadásra javasolja a társaság taggyűlésének.</w:t>
      </w:r>
    </w:p>
    <w:p w:rsidR="00DE4EC0" w:rsidRPr="00DE4EC0" w:rsidRDefault="00DE4EC0" w:rsidP="00DE4EC0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E4EC0" w:rsidRPr="00DE4EC0" w:rsidRDefault="00DE4EC0" w:rsidP="00DE4EC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sz w:val="22"/>
          <w:lang w:eastAsia="hu-HU"/>
        </w:rPr>
        <w:t xml:space="preserve">2. A Közgyűlés felhatalmazza a polgármestert, hogy a társaság taggyűlésén a fenti döntést képviselje. </w:t>
      </w:r>
    </w:p>
    <w:p w:rsidR="00DE4EC0" w:rsidRPr="00DE4EC0" w:rsidRDefault="00DE4EC0" w:rsidP="00DE4EC0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E4EC0" w:rsidRPr="00DE4EC0" w:rsidRDefault="00DE4EC0" w:rsidP="00DE4EC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DE4EC0">
        <w:rPr>
          <w:rFonts w:asciiTheme="minorHAnsi" w:eastAsia="Times New Roman" w:hAnsiTheme="minorHAnsi"/>
          <w:sz w:val="22"/>
          <w:lang w:eastAsia="hu-HU"/>
        </w:rPr>
        <w:tab/>
      </w:r>
      <w:r w:rsidRPr="00DE4EC0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DE4EC0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DE4EC0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DE4EC0" w:rsidRPr="00DE4EC0" w:rsidRDefault="00DE4EC0" w:rsidP="00DE4EC0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DE4EC0" w:rsidRPr="00DE4EC0" w:rsidRDefault="00DE4EC0" w:rsidP="00DE4EC0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DE4EC0" w:rsidRPr="00DE4EC0" w:rsidRDefault="00DE4EC0" w:rsidP="00DE4EC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sz w:val="22"/>
          <w:lang w:eastAsia="hu-HU"/>
        </w:rPr>
        <w:tab/>
      </w:r>
      <w:r w:rsidRPr="00DE4EC0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DE4EC0" w:rsidRPr="00DE4EC0" w:rsidRDefault="00DE4EC0" w:rsidP="00DE4EC0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DE4EC0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DE4EC0">
        <w:rPr>
          <w:rFonts w:asciiTheme="minorHAnsi" w:eastAsia="Times New Roman" w:hAnsiTheme="minorHAnsi"/>
          <w:sz w:val="22"/>
          <w:lang w:eastAsia="hu-HU"/>
        </w:rPr>
        <w:tab/>
      </w:r>
      <w:r w:rsidRPr="00DE4EC0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DE4EC0" w:rsidRPr="00DE4EC0" w:rsidRDefault="00DE4EC0" w:rsidP="00DE4EC0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sz w:val="22"/>
          <w:lang w:eastAsia="hu-HU"/>
        </w:rPr>
        <w:t>Grünwald Stefánia, a társaság ügyvezetője</w:t>
      </w:r>
    </w:p>
    <w:p w:rsidR="00DE4EC0" w:rsidRPr="00DE4EC0" w:rsidRDefault="00DE4EC0" w:rsidP="00DE4EC0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DE4EC0" w:rsidRPr="00DE4EC0" w:rsidRDefault="00DE4EC0" w:rsidP="00DE4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DE4EC0" w:rsidRPr="00DE4EC0" w:rsidRDefault="00DE4EC0" w:rsidP="00DE4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DE4EC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DE4EC0">
        <w:rPr>
          <w:rFonts w:asciiTheme="minorHAnsi" w:eastAsia="Times New Roman" w:hAnsiTheme="minorHAnsi"/>
          <w:sz w:val="22"/>
          <w:lang w:eastAsia="hu-HU"/>
        </w:rPr>
        <w:tab/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6975EC"/>
    <w:rsid w:val="00743390"/>
    <w:rsid w:val="007D5CA9"/>
    <w:rsid w:val="007E6F94"/>
    <w:rsid w:val="007F42A2"/>
    <w:rsid w:val="008C447D"/>
    <w:rsid w:val="009B1298"/>
    <w:rsid w:val="00A3037A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2022-10-03T13:10:00Z</dcterms:created>
  <dcterms:modified xsi:type="dcterms:W3CDTF">2022-10-03T13:10:00Z</dcterms:modified>
</cp:coreProperties>
</file>