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18" w:rsidRPr="00521018" w:rsidRDefault="00521018" w:rsidP="00521018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2101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288/2022. (IX. 29.) Kgy. </w:t>
      </w:r>
      <w:proofErr w:type="gramStart"/>
      <w:r w:rsidRPr="0052101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52101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521018" w:rsidRPr="00521018" w:rsidRDefault="00521018" w:rsidP="00521018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521018" w:rsidRPr="00521018" w:rsidRDefault="00521018" w:rsidP="00521018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Theme="minorHAnsi" w:eastAsia="Calibri" w:hAnsiTheme="minorHAnsi"/>
          <w:bCs/>
          <w:sz w:val="22"/>
        </w:rPr>
      </w:pPr>
      <w:r w:rsidRPr="00521018">
        <w:rPr>
          <w:rFonts w:asciiTheme="minorHAnsi" w:eastAsia="Calibri" w:hAnsiTheme="minorHAnsi"/>
          <w:bCs/>
          <w:sz w:val="22"/>
        </w:rPr>
        <w:t xml:space="preserve">A Közgyűlés egyetért azzal, hogy Szombathely Megyei Jogú Város Önkormányzata és az AGORA Savaria Kulturális és Médiaközpont Nonprofit </w:t>
      </w:r>
      <w:proofErr w:type="spellStart"/>
      <w:r w:rsidRPr="00521018">
        <w:rPr>
          <w:rFonts w:asciiTheme="minorHAnsi" w:eastAsia="Calibri" w:hAnsiTheme="minorHAnsi"/>
          <w:bCs/>
          <w:sz w:val="22"/>
        </w:rPr>
        <w:t>NKft</w:t>
      </w:r>
      <w:proofErr w:type="spellEnd"/>
      <w:r w:rsidRPr="00521018">
        <w:rPr>
          <w:rFonts w:asciiTheme="minorHAnsi" w:eastAsia="Calibri" w:hAnsiTheme="minorHAnsi"/>
          <w:bCs/>
          <w:sz w:val="22"/>
        </w:rPr>
        <w:t>. között - az előterjesztés melléklete szerinti tartalommal - fenntartói megállapodás kerüljön megkötésre.</w:t>
      </w:r>
    </w:p>
    <w:p w:rsidR="00521018" w:rsidRPr="00521018" w:rsidRDefault="00521018" w:rsidP="00521018">
      <w:pPr>
        <w:spacing w:after="200" w:line="276" w:lineRule="auto"/>
        <w:ind w:left="567"/>
        <w:contextualSpacing/>
        <w:jc w:val="both"/>
        <w:rPr>
          <w:rFonts w:asciiTheme="minorHAnsi" w:eastAsia="Calibri" w:hAnsiTheme="minorHAnsi"/>
          <w:bCs/>
          <w:sz w:val="22"/>
        </w:rPr>
      </w:pPr>
    </w:p>
    <w:p w:rsidR="00521018" w:rsidRPr="00521018" w:rsidRDefault="00521018" w:rsidP="00521018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Theme="minorHAnsi" w:eastAsia="Calibri" w:hAnsiTheme="minorHAnsi"/>
          <w:bCs/>
          <w:sz w:val="22"/>
        </w:rPr>
      </w:pPr>
      <w:r w:rsidRPr="00521018">
        <w:rPr>
          <w:rFonts w:asciiTheme="minorHAnsi" w:eastAsia="Calibri" w:hAnsiTheme="minorHAnsi"/>
          <w:bCs/>
          <w:sz w:val="22"/>
        </w:rPr>
        <w:t>A Közgyűlés felhatalmazza a polgármestert a fenntartói megállapodás aláírására.</w:t>
      </w:r>
    </w:p>
    <w:p w:rsidR="00521018" w:rsidRPr="00521018" w:rsidRDefault="00521018" w:rsidP="00521018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521018" w:rsidRPr="00521018" w:rsidRDefault="00521018" w:rsidP="0052101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521018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521018">
        <w:rPr>
          <w:rFonts w:asciiTheme="minorHAnsi" w:eastAsia="Times New Roman" w:hAnsiTheme="minorHAnsi"/>
          <w:b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521018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521018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521018" w:rsidRPr="00521018" w:rsidRDefault="00521018" w:rsidP="0052101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521018" w:rsidRPr="00521018" w:rsidRDefault="00521018" w:rsidP="00521018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521018" w:rsidRPr="00521018" w:rsidRDefault="00521018" w:rsidP="00521018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  <w:t>(</w:t>
      </w:r>
      <w:r w:rsidRPr="00521018">
        <w:rPr>
          <w:rFonts w:asciiTheme="minorHAnsi" w:eastAsia="Times New Roman" w:hAnsiTheme="minorHAnsi"/>
          <w:sz w:val="22"/>
          <w:u w:val="single"/>
          <w:lang w:eastAsia="hu-HU"/>
        </w:rPr>
        <w:t>a végrehajtás előkészítéséért:</w:t>
      </w:r>
      <w:r w:rsidRPr="00521018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p w:rsidR="00521018" w:rsidRPr="00521018" w:rsidRDefault="00521018" w:rsidP="00521018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vezetője,</w:t>
      </w:r>
    </w:p>
    <w:p w:rsidR="00521018" w:rsidRPr="00521018" w:rsidRDefault="00521018" w:rsidP="00521018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vezetője,</w:t>
      </w:r>
    </w:p>
    <w:p w:rsidR="00521018" w:rsidRPr="00521018" w:rsidRDefault="00521018" w:rsidP="00521018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vezetője,</w:t>
      </w:r>
    </w:p>
    <w:p w:rsidR="00521018" w:rsidRPr="00521018" w:rsidRDefault="00521018" w:rsidP="00521018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521018">
        <w:rPr>
          <w:rFonts w:asciiTheme="minorHAnsi" w:eastAsia="Times New Roman" w:hAnsiTheme="minorHAnsi"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sz w:val="22"/>
          <w:lang w:eastAsia="hu-HU"/>
        </w:rPr>
        <w:tab/>
        <w:t>Horváth Zoltán, az AGORA Savaria Kulturális és Médiaközpont Nonprofit Kft. ügyvezetője)</w:t>
      </w:r>
    </w:p>
    <w:p w:rsidR="00521018" w:rsidRPr="00521018" w:rsidRDefault="00521018" w:rsidP="00521018">
      <w:pPr>
        <w:ind w:left="1410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521018" w:rsidRPr="00521018" w:rsidRDefault="00521018" w:rsidP="00521018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2101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521018">
        <w:rPr>
          <w:rFonts w:asciiTheme="minorHAnsi" w:eastAsia="Times New Roman" w:hAnsiTheme="minorHAnsi"/>
          <w:bCs/>
          <w:sz w:val="22"/>
          <w:lang w:eastAsia="hu-HU"/>
        </w:rPr>
        <w:tab/>
        <w:t>azonnal (1. pont vonatkozásában)</w:t>
      </w:r>
    </w:p>
    <w:p w:rsidR="00521018" w:rsidRPr="00521018" w:rsidRDefault="00521018" w:rsidP="0052101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2101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21018">
        <w:rPr>
          <w:rFonts w:asciiTheme="minorHAnsi" w:eastAsia="Times New Roman" w:hAnsiTheme="minorHAnsi"/>
          <w:bCs/>
          <w:sz w:val="22"/>
          <w:lang w:eastAsia="hu-HU"/>
        </w:rPr>
        <w:tab/>
        <w:t>2022. október 10. (a 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442644"/>
    <w:rsid w:val="00521018"/>
    <w:rsid w:val="005B266D"/>
    <w:rsid w:val="007E6F94"/>
    <w:rsid w:val="007F42A2"/>
    <w:rsid w:val="008C447D"/>
    <w:rsid w:val="00B079AC"/>
    <w:rsid w:val="00B3163F"/>
    <w:rsid w:val="00B3445C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2022-10-03T12:53:00Z</dcterms:created>
  <dcterms:modified xsi:type="dcterms:W3CDTF">2022-10-03T12:53:00Z</dcterms:modified>
</cp:coreProperties>
</file>