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B9D52" w14:textId="77777777" w:rsidR="00860F90" w:rsidRDefault="00232F3E" w:rsidP="00232F3E">
      <w:pPr>
        <w:pStyle w:val="Cmsor1"/>
        <w:jc w:val="center"/>
        <w:rPr>
          <w:rFonts w:ascii="Arial" w:hAnsi="Arial" w:cs="Arial"/>
          <w:color w:val="auto"/>
          <w:szCs w:val="24"/>
        </w:rPr>
      </w:pPr>
      <w:r w:rsidRPr="00691339">
        <w:rPr>
          <w:rFonts w:ascii="Arial" w:hAnsi="Arial" w:cs="Arial"/>
          <w:color w:val="auto"/>
          <w:szCs w:val="24"/>
        </w:rPr>
        <w:t>INDOKOLÁS</w:t>
      </w:r>
    </w:p>
    <w:p w14:paraId="040F39BF" w14:textId="77777777" w:rsidR="00500B0C" w:rsidRPr="00500B0C" w:rsidRDefault="00500B0C" w:rsidP="00500B0C">
      <w:pPr>
        <w:jc w:val="center"/>
        <w:rPr>
          <w:rFonts w:ascii="Arial" w:hAnsi="Arial"/>
          <w:b/>
          <w:sz w:val="24"/>
          <w:szCs w:val="24"/>
        </w:rPr>
      </w:pPr>
      <w:r w:rsidRPr="00500B0C">
        <w:rPr>
          <w:rFonts w:ascii="Arial" w:hAnsi="Arial"/>
          <w:b/>
          <w:sz w:val="24"/>
          <w:szCs w:val="24"/>
        </w:rPr>
        <w:t>a</w:t>
      </w:r>
      <w:r>
        <w:rPr>
          <w:rFonts w:ascii="Arial" w:hAnsi="Arial"/>
          <w:b/>
          <w:sz w:val="24"/>
          <w:szCs w:val="24"/>
        </w:rPr>
        <w:t xml:space="preserve"> 202</w:t>
      </w:r>
      <w:r w:rsidR="00B911D2">
        <w:rPr>
          <w:rFonts w:ascii="Arial" w:hAnsi="Arial"/>
          <w:b/>
          <w:sz w:val="24"/>
          <w:szCs w:val="24"/>
        </w:rPr>
        <w:t>2</w:t>
      </w:r>
      <w:r>
        <w:rPr>
          <w:rFonts w:ascii="Arial" w:hAnsi="Arial"/>
          <w:b/>
          <w:sz w:val="24"/>
          <w:szCs w:val="24"/>
        </w:rPr>
        <w:t xml:space="preserve">. évi költségvetési rendelet </w:t>
      </w:r>
      <w:r w:rsidR="00FF0113">
        <w:rPr>
          <w:rFonts w:ascii="Arial" w:hAnsi="Arial"/>
          <w:b/>
          <w:sz w:val="24"/>
          <w:szCs w:val="24"/>
        </w:rPr>
        <w:t>I</w:t>
      </w:r>
      <w:r w:rsidRPr="00500B0C">
        <w:rPr>
          <w:rFonts w:ascii="Arial" w:hAnsi="Arial"/>
          <w:b/>
          <w:sz w:val="24"/>
          <w:szCs w:val="24"/>
        </w:rPr>
        <w:t>I. számú módosításhoz</w:t>
      </w:r>
    </w:p>
    <w:p w14:paraId="5726F787" w14:textId="77777777" w:rsidR="00500B0C" w:rsidRPr="00E9568A" w:rsidRDefault="00500B0C" w:rsidP="00500B0C"/>
    <w:p w14:paraId="0CF2D727" w14:textId="77777777" w:rsidR="005576F2" w:rsidRPr="00E9568A" w:rsidRDefault="005576F2" w:rsidP="00500B0C">
      <w:pPr>
        <w:rPr>
          <w:rFonts w:ascii="Arial" w:hAnsi="Arial"/>
          <w:sz w:val="24"/>
          <w:szCs w:val="24"/>
          <w:u w:val="single"/>
        </w:rPr>
      </w:pPr>
    </w:p>
    <w:p w14:paraId="5B34B63A" w14:textId="77777777" w:rsidR="00500B0C" w:rsidRPr="00E9568A" w:rsidRDefault="00500B0C" w:rsidP="00500B0C">
      <w:pPr>
        <w:tabs>
          <w:tab w:val="num" w:pos="2760"/>
        </w:tabs>
        <w:jc w:val="both"/>
        <w:rPr>
          <w:rFonts w:ascii="Arial" w:hAnsi="Arial" w:cs="Arial"/>
          <w:b/>
          <w:bCs/>
          <w:sz w:val="24"/>
        </w:rPr>
      </w:pPr>
      <w:r w:rsidRPr="00E9568A">
        <w:rPr>
          <w:rFonts w:ascii="Arial" w:hAnsi="Arial" w:cs="Arial"/>
          <w:b/>
          <w:bCs/>
          <w:sz w:val="24"/>
        </w:rPr>
        <w:t>I. A költségvetési rendeletben meghatározottak szerint utólagos tudomásul vételt jelentő tételek</w:t>
      </w:r>
    </w:p>
    <w:p w14:paraId="103FBEB7" w14:textId="77777777" w:rsidR="00500B0C" w:rsidRPr="00500B0C" w:rsidRDefault="00500B0C" w:rsidP="00500B0C">
      <w:pPr>
        <w:tabs>
          <w:tab w:val="num" w:pos="2760"/>
        </w:tabs>
        <w:jc w:val="both"/>
        <w:rPr>
          <w:rFonts w:ascii="Arial" w:hAnsi="Arial" w:cs="Arial"/>
          <w:b/>
          <w:bCs/>
          <w:sz w:val="24"/>
        </w:rPr>
      </w:pPr>
    </w:p>
    <w:p w14:paraId="78843EAE" w14:textId="77777777" w:rsidR="00500B0C" w:rsidRPr="00500B0C" w:rsidRDefault="00500B0C" w:rsidP="00130E11">
      <w:pPr>
        <w:numPr>
          <w:ilvl w:val="0"/>
          <w:numId w:val="6"/>
        </w:numPr>
        <w:jc w:val="both"/>
        <w:rPr>
          <w:rFonts w:ascii="Arial" w:hAnsi="Arial"/>
          <w:b/>
          <w:i/>
          <w:sz w:val="24"/>
          <w:szCs w:val="24"/>
        </w:rPr>
      </w:pPr>
      <w:r w:rsidRPr="00500B0C">
        <w:rPr>
          <w:rFonts w:ascii="Arial" w:hAnsi="Arial"/>
          <w:b/>
          <w:i/>
          <w:sz w:val="24"/>
          <w:szCs w:val="24"/>
        </w:rPr>
        <w:t>Működési és felhalmozási célú támogatások előirányzatainak módosítása</w:t>
      </w:r>
    </w:p>
    <w:p w14:paraId="04658F01" w14:textId="77777777" w:rsidR="00500B0C" w:rsidRPr="00500B0C" w:rsidRDefault="00500B0C" w:rsidP="00500B0C">
      <w:pPr>
        <w:jc w:val="both"/>
        <w:rPr>
          <w:rFonts w:ascii="Arial" w:hAnsi="Arial"/>
          <w:b/>
          <w:sz w:val="24"/>
          <w:szCs w:val="24"/>
          <w:highlight w:val="yellow"/>
        </w:rPr>
      </w:pPr>
    </w:p>
    <w:p w14:paraId="472BBB28" w14:textId="77777777" w:rsidR="00500B0C" w:rsidRDefault="00500B0C" w:rsidP="00130E11">
      <w:pPr>
        <w:numPr>
          <w:ilvl w:val="0"/>
          <w:numId w:val="2"/>
        </w:numPr>
        <w:jc w:val="both"/>
        <w:rPr>
          <w:rFonts w:ascii="Arial" w:hAnsi="Arial" w:cs="Arial"/>
          <w:sz w:val="24"/>
          <w:szCs w:val="24"/>
        </w:rPr>
      </w:pPr>
      <w:r w:rsidRPr="00DC343B">
        <w:rPr>
          <w:rFonts w:ascii="Arial" w:hAnsi="Arial" w:cs="Arial"/>
          <w:sz w:val="24"/>
          <w:szCs w:val="24"/>
        </w:rPr>
        <w:t xml:space="preserve">A 257/2000. (XII. 26.) Korm. rend. alapján a szociális, gyermekjóléti és gyermekvédelmi ágazati pótlékra jogosult közalkalmazottakat szociális ágazati összevont pótlék illeti meg. Központi bevételként </w:t>
      </w:r>
      <w:r w:rsidRPr="00955B20">
        <w:rPr>
          <w:rFonts w:ascii="Arial" w:hAnsi="Arial" w:cs="Arial"/>
          <w:sz w:val="24"/>
          <w:szCs w:val="24"/>
        </w:rPr>
        <w:t xml:space="preserve">beemelésre került </w:t>
      </w:r>
      <w:r w:rsidR="00955B20" w:rsidRPr="00955B20">
        <w:rPr>
          <w:rFonts w:ascii="Arial" w:hAnsi="Arial" w:cs="Arial"/>
          <w:sz w:val="24"/>
          <w:szCs w:val="24"/>
        </w:rPr>
        <w:t>79.778</w:t>
      </w:r>
      <w:r w:rsidRPr="00955B20">
        <w:rPr>
          <w:rFonts w:ascii="Arial" w:hAnsi="Arial" w:cs="Arial"/>
          <w:sz w:val="24"/>
          <w:szCs w:val="24"/>
        </w:rPr>
        <w:t xml:space="preserve"> eFt</w:t>
      </w:r>
      <w:r w:rsidRPr="00DC343B">
        <w:rPr>
          <w:rFonts w:ascii="Arial" w:hAnsi="Arial" w:cs="Arial"/>
          <w:sz w:val="24"/>
          <w:szCs w:val="24"/>
        </w:rPr>
        <w:t xml:space="preserve"> összegű támogatás, mellyel egyidejűleg a pótlékra jogosultakat foglalkoztató intézmények (Pálos K. Szociális</w:t>
      </w:r>
      <w:r w:rsidRPr="00500B0C">
        <w:rPr>
          <w:rFonts w:ascii="Arial" w:hAnsi="Arial" w:cs="Arial"/>
          <w:sz w:val="24"/>
          <w:szCs w:val="24"/>
        </w:rPr>
        <w:t xml:space="preserve"> Szolgáltató, valamint az Egyesített Bölcsődei Intézmény) költségvetési kiadási előirányzatai kerültek megemelésre. </w:t>
      </w:r>
    </w:p>
    <w:p w14:paraId="73B7C44C" w14:textId="77777777" w:rsidR="003622DB" w:rsidRDefault="003622DB" w:rsidP="003622DB">
      <w:pPr>
        <w:ind w:left="720"/>
        <w:jc w:val="both"/>
        <w:rPr>
          <w:rFonts w:ascii="Arial" w:hAnsi="Arial" w:cs="Arial"/>
          <w:sz w:val="24"/>
          <w:szCs w:val="24"/>
        </w:rPr>
      </w:pPr>
    </w:p>
    <w:p w14:paraId="6BF27E7C" w14:textId="77777777" w:rsidR="00500B0C" w:rsidRPr="009176C3" w:rsidRDefault="00303A4C" w:rsidP="001E3C4B">
      <w:pPr>
        <w:numPr>
          <w:ilvl w:val="0"/>
          <w:numId w:val="2"/>
        </w:numPr>
        <w:ind w:left="708"/>
        <w:jc w:val="both"/>
        <w:rPr>
          <w:rFonts w:ascii="Arial" w:hAnsi="Arial" w:cs="Arial"/>
          <w:sz w:val="24"/>
          <w:szCs w:val="24"/>
        </w:rPr>
      </w:pPr>
      <w:r w:rsidRPr="00DD4205">
        <w:rPr>
          <w:rFonts w:ascii="Arial" w:hAnsi="Arial" w:cs="Arial"/>
          <w:sz w:val="24"/>
          <w:szCs w:val="24"/>
        </w:rPr>
        <w:t>A veszélyhelyzet ideje alatt a szomszédos országban fennálló humanitárius katasztrófára tekintettel érkező személyek elhelyezésének támogatásáról és az azzal kapcsolatos egyéb intézkedésekről szóló 104/2022. (II.12.) Korm.rend.alapján Önkormányzatunk a rendeletben meghatározott támogatás igénylés feltételeinek megfelelően a helyi védelmi bizottság részére az igény</w:t>
      </w:r>
      <w:r w:rsidR="00934419">
        <w:rPr>
          <w:rFonts w:ascii="Arial" w:hAnsi="Arial" w:cs="Arial"/>
          <w:sz w:val="24"/>
          <w:szCs w:val="24"/>
        </w:rPr>
        <w:t xml:space="preserve"> </w:t>
      </w:r>
      <w:r w:rsidRPr="00DD4205">
        <w:rPr>
          <w:rFonts w:ascii="Arial" w:hAnsi="Arial" w:cs="Arial"/>
          <w:sz w:val="24"/>
          <w:szCs w:val="24"/>
        </w:rPr>
        <w:t>bejelentés</w:t>
      </w:r>
      <w:r w:rsidR="00934419">
        <w:rPr>
          <w:rFonts w:ascii="Arial" w:hAnsi="Arial" w:cs="Arial"/>
          <w:sz w:val="24"/>
          <w:szCs w:val="24"/>
        </w:rPr>
        <w:t>t</w:t>
      </w:r>
      <w:r w:rsidRPr="00DD4205">
        <w:rPr>
          <w:rFonts w:ascii="Arial" w:hAnsi="Arial" w:cs="Arial"/>
          <w:sz w:val="24"/>
          <w:szCs w:val="24"/>
        </w:rPr>
        <w:t xml:space="preserve"> meg</w:t>
      </w:r>
      <w:r w:rsidR="00136209" w:rsidRPr="00DD4205">
        <w:rPr>
          <w:rFonts w:ascii="Arial" w:hAnsi="Arial" w:cs="Arial"/>
          <w:sz w:val="24"/>
          <w:szCs w:val="24"/>
        </w:rPr>
        <w:t>küldi</w:t>
      </w:r>
      <w:r w:rsidRPr="00DD4205">
        <w:rPr>
          <w:rFonts w:ascii="Arial" w:hAnsi="Arial" w:cs="Arial"/>
          <w:sz w:val="24"/>
          <w:szCs w:val="24"/>
        </w:rPr>
        <w:t xml:space="preserve">. Az önkormányzat az ideiglenes védelemre jogosult vagy a menedékes </w:t>
      </w:r>
      <w:r w:rsidRPr="009176C3">
        <w:rPr>
          <w:rFonts w:ascii="Arial" w:hAnsi="Arial" w:cs="Arial"/>
          <w:sz w:val="24"/>
          <w:szCs w:val="24"/>
        </w:rPr>
        <w:t>szállása és ellátása után naponta elszállásoltanként és ellátottanként 4.000 Ft f</w:t>
      </w:r>
      <w:r w:rsidR="00CA0E51" w:rsidRPr="009176C3">
        <w:rPr>
          <w:rFonts w:ascii="Arial" w:hAnsi="Arial" w:cs="Arial"/>
          <w:sz w:val="24"/>
          <w:szCs w:val="24"/>
        </w:rPr>
        <w:t xml:space="preserve">ajlagos támogatásra jogosult. Ezidáig már beemelt támogatáson felül további </w:t>
      </w:r>
      <w:r w:rsidR="003E6DF0" w:rsidRPr="009176C3">
        <w:rPr>
          <w:rFonts w:ascii="Arial" w:hAnsi="Arial" w:cs="Arial"/>
          <w:sz w:val="24"/>
          <w:szCs w:val="24"/>
        </w:rPr>
        <w:t>25.284 eFt</w:t>
      </w:r>
      <w:r w:rsidR="00CA0E51" w:rsidRPr="009176C3">
        <w:rPr>
          <w:rFonts w:ascii="Arial" w:hAnsi="Arial" w:cs="Arial"/>
          <w:sz w:val="24"/>
          <w:szCs w:val="24"/>
        </w:rPr>
        <w:t xml:space="preserve"> összegben</w:t>
      </w:r>
      <w:r w:rsidRPr="009176C3">
        <w:rPr>
          <w:rFonts w:ascii="Arial" w:hAnsi="Arial" w:cs="Arial"/>
          <w:sz w:val="24"/>
          <w:szCs w:val="24"/>
        </w:rPr>
        <w:t xml:space="preserve"> részesültünk. Ez alapján mind a bevételi mind pedig a kiadási előirányzat </w:t>
      </w:r>
      <w:r w:rsidR="00136209" w:rsidRPr="009176C3">
        <w:rPr>
          <w:rFonts w:ascii="Arial" w:hAnsi="Arial" w:cs="Arial"/>
          <w:sz w:val="24"/>
          <w:szCs w:val="24"/>
        </w:rPr>
        <w:t xml:space="preserve">(szociális ágazat kiadásai) </w:t>
      </w:r>
      <w:r w:rsidRPr="009176C3">
        <w:rPr>
          <w:rFonts w:ascii="Arial" w:hAnsi="Arial" w:cs="Arial"/>
          <w:sz w:val="24"/>
          <w:szCs w:val="24"/>
        </w:rPr>
        <w:t xml:space="preserve">beemelése megtörtént a költségvetési rendeletbe. </w:t>
      </w:r>
      <w:r w:rsidR="00136209" w:rsidRPr="009176C3">
        <w:rPr>
          <w:rFonts w:ascii="Arial" w:hAnsi="Arial" w:cs="Arial"/>
          <w:sz w:val="24"/>
          <w:szCs w:val="24"/>
        </w:rPr>
        <w:t>Ezen összegből az elhelyezést és ellátást biztosító intézmények, szervezetek kerülnek támogatásra</w:t>
      </w:r>
      <w:r w:rsidR="00DD4205" w:rsidRPr="009176C3">
        <w:rPr>
          <w:rFonts w:ascii="Arial" w:hAnsi="Arial" w:cs="Arial"/>
          <w:sz w:val="24"/>
          <w:szCs w:val="24"/>
        </w:rPr>
        <w:t xml:space="preserve">. </w:t>
      </w:r>
      <w:r w:rsidR="00A42B81" w:rsidRPr="009176C3">
        <w:rPr>
          <w:rFonts w:ascii="Arial" w:hAnsi="Arial" w:cs="Arial"/>
          <w:sz w:val="24"/>
          <w:szCs w:val="24"/>
        </w:rPr>
        <w:t xml:space="preserve">Ebből az összegből </w:t>
      </w:r>
      <w:r w:rsidR="00DD4205" w:rsidRPr="009176C3">
        <w:rPr>
          <w:rFonts w:ascii="Arial" w:hAnsi="Arial" w:cs="Arial"/>
          <w:sz w:val="24"/>
          <w:szCs w:val="24"/>
        </w:rPr>
        <w:t xml:space="preserve">a Pálos Károly Szociális Szolgáltató Központ és Gyermekjóléti Szolgálat intézmény részére </w:t>
      </w:r>
      <w:r w:rsidR="003E6DF0" w:rsidRPr="009176C3">
        <w:rPr>
          <w:rFonts w:ascii="Arial" w:hAnsi="Arial" w:cs="Arial"/>
          <w:sz w:val="24"/>
          <w:szCs w:val="24"/>
        </w:rPr>
        <w:t>4.</w:t>
      </w:r>
      <w:r w:rsidR="00D61960" w:rsidRPr="009176C3">
        <w:rPr>
          <w:rFonts w:ascii="Arial" w:hAnsi="Arial" w:cs="Arial"/>
          <w:sz w:val="24"/>
          <w:szCs w:val="24"/>
        </w:rPr>
        <w:t>425</w:t>
      </w:r>
      <w:r w:rsidR="00DD4205" w:rsidRPr="009176C3">
        <w:rPr>
          <w:rFonts w:ascii="Arial" w:hAnsi="Arial" w:cs="Arial"/>
          <w:sz w:val="24"/>
          <w:szCs w:val="24"/>
        </w:rPr>
        <w:t xml:space="preserve"> eFt összeg került támogatásként biztosításra.</w:t>
      </w:r>
    </w:p>
    <w:p w14:paraId="50EB4405" w14:textId="77777777" w:rsidR="00E72678" w:rsidRDefault="00E72678" w:rsidP="00E72678">
      <w:pPr>
        <w:pStyle w:val="Listaszerbekezds"/>
        <w:rPr>
          <w:rFonts w:ascii="Arial" w:hAnsi="Arial" w:cs="Arial"/>
        </w:rPr>
      </w:pPr>
    </w:p>
    <w:p w14:paraId="6C9D6016" w14:textId="77777777" w:rsidR="00E72678" w:rsidRPr="00E72678" w:rsidRDefault="00E72678" w:rsidP="00E72678">
      <w:pPr>
        <w:numPr>
          <w:ilvl w:val="0"/>
          <w:numId w:val="2"/>
        </w:numPr>
        <w:jc w:val="both"/>
        <w:rPr>
          <w:rFonts w:ascii="Arial" w:hAnsi="Arial" w:cs="Arial"/>
          <w:sz w:val="24"/>
          <w:szCs w:val="24"/>
        </w:rPr>
      </w:pPr>
      <w:r w:rsidRPr="00E72678">
        <w:rPr>
          <w:rFonts w:ascii="Arial" w:hAnsi="Arial" w:cs="Arial"/>
          <w:sz w:val="24"/>
          <w:szCs w:val="24"/>
        </w:rPr>
        <w:t xml:space="preserve">A kéményseprő ipari közszolgáltatás ellátásának támogatása címén önkormányzatunk </w:t>
      </w:r>
      <w:r>
        <w:rPr>
          <w:rFonts w:ascii="Arial" w:hAnsi="Arial" w:cs="Arial"/>
          <w:sz w:val="24"/>
          <w:szCs w:val="24"/>
        </w:rPr>
        <w:t>147.643</w:t>
      </w:r>
      <w:r w:rsidRPr="00E72678">
        <w:rPr>
          <w:rFonts w:ascii="Arial" w:hAnsi="Arial" w:cs="Arial"/>
          <w:sz w:val="24"/>
          <w:szCs w:val="24"/>
        </w:rPr>
        <w:t xml:space="preserve"> eFt összegben részesült. Ezen tétel a „Kéményseprő ipari közszolgáltatás (központi támogatásból)” támogatásaként szerepel a kiadási előirányzatok között.</w:t>
      </w:r>
    </w:p>
    <w:p w14:paraId="6C7C17E3" w14:textId="77777777" w:rsidR="00E72678" w:rsidRDefault="00E72678" w:rsidP="002372F1">
      <w:pPr>
        <w:ind w:left="720"/>
        <w:jc w:val="both"/>
        <w:rPr>
          <w:rFonts w:ascii="Arial" w:hAnsi="Arial" w:cs="Arial"/>
          <w:sz w:val="24"/>
          <w:szCs w:val="24"/>
        </w:rPr>
      </w:pPr>
    </w:p>
    <w:p w14:paraId="6FAD4EE1" w14:textId="77777777" w:rsidR="002372F1" w:rsidRDefault="002372F1" w:rsidP="002372F1">
      <w:pPr>
        <w:numPr>
          <w:ilvl w:val="0"/>
          <w:numId w:val="2"/>
        </w:numPr>
        <w:jc w:val="both"/>
        <w:rPr>
          <w:rFonts w:ascii="Arial" w:hAnsi="Arial" w:cs="Arial"/>
          <w:sz w:val="24"/>
          <w:szCs w:val="24"/>
        </w:rPr>
      </w:pPr>
      <w:r w:rsidRPr="002372F1">
        <w:rPr>
          <w:rFonts w:ascii="Arial" w:hAnsi="Arial" w:cs="Arial"/>
          <w:sz w:val="24"/>
          <w:szCs w:val="24"/>
        </w:rPr>
        <w:t xml:space="preserve">Könyvtári célú érdekeltségnövelő támogatás címén </w:t>
      </w:r>
      <w:r>
        <w:rPr>
          <w:rFonts w:ascii="Arial" w:hAnsi="Arial" w:cs="Arial"/>
          <w:sz w:val="24"/>
          <w:szCs w:val="24"/>
        </w:rPr>
        <w:t>7.317</w:t>
      </w:r>
      <w:r w:rsidRPr="002372F1">
        <w:rPr>
          <w:rFonts w:ascii="Arial" w:hAnsi="Arial" w:cs="Arial"/>
          <w:sz w:val="24"/>
          <w:szCs w:val="24"/>
        </w:rPr>
        <w:t xml:space="preserve"> eFt illette meg önkormányzatunkat. Az előirányzat beemelésre került a pályázó Berzsenyi Dániel Könyvtár intézmény kiadási tételeire.</w:t>
      </w:r>
    </w:p>
    <w:p w14:paraId="66B811D6" w14:textId="77777777" w:rsidR="00DD4205" w:rsidRPr="00DD4205" w:rsidRDefault="00DD4205" w:rsidP="00DD4205">
      <w:pPr>
        <w:ind w:left="708"/>
        <w:jc w:val="both"/>
        <w:rPr>
          <w:rFonts w:ascii="Arial" w:hAnsi="Arial" w:cs="Arial"/>
          <w:sz w:val="24"/>
          <w:szCs w:val="24"/>
        </w:rPr>
      </w:pPr>
    </w:p>
    <w:p w14:paraId="3E912193" w14:textId="77777777" w:rsidR="00500B0C" w:rsidRDefault="00500B0C" w:rsidP="00130E11">
      <w:pPr>
        <w:numPr>
          <w:ilvl w:val="0"/>
          <w:numId w:val="7"/>
        </w:numPr>
        <w:jc w:val="both"/>
        <w:rPr>
          <w:rFonts w:ascii="Arial" w:hAnsi="Arial"/>
          <w:b/>
          <w:i/>
          <w:sz w:val="24"/>
          <w:szCs w:val="24"/>
          <w:u w:val="single"/>
        </w:rPr>
      </w:pPr>
      <w:r w:rsidRPr="00500B0C">
        <w:rPr>
          <w:rFonts w:ascii="Arial" w:hAnsi="Arial"/>
          <w:b/>
          <w:i/>
          <w:sz w:val="24"/>
          <w:szCs w:val="24"/>
          <w:u w:val="single"/>
        </w:rPr>
        <w:t xml:space="preserve">egyenleg: </w:t>
      </w:r>
      <w:r w:rsidR="00293327">
        <w:rPr>
          <w:rFonts w:ascii="Arial" w:hAnsi="Arial"/>
          <w:b/>
          <w:i/>
          <w:sz w:val="24"/>
          <w:szCs w:val="24"/>
          <w:u w:val="single"/>
        </w:rPr>
        <w:t xml:space="preserve"> </w:t>
      </w:r>
      <w:r w:rsidR="002A6423">
        <w:rPr>
          <w:rFonts w:ascii="Arial" w:hAnsi="Arial"/>
          <w:b/>
          <w:i/>
          <w:sz w:val="24"/>
          <w:szCs w:val="24"/>
          <w:u w:val="single"/>
        </w:rPr>
        <w:t xml:space="preserve">0 </w:t>
      </w:r>
      <w:r w:rsidRPr="00500B0C">
        <w:rPr>
          <w:rFonts w:ascii="Arial" w:hAnsi="Arial"/>
          <w:b/>
          <w:i/>
          <w:sz w:val="24"/>
          <w:szCs w:val="24"/>
          <w:u w:val="single"/>
        </w:rPr>
        <w:t>eFt</w:t>
      </w:r>
    </w:p>
    <w:p w14:paraId="60C1CE48" w14:textId="77777777" w:rsidR="00BF3A9B" w:rsidRDefault="00BF3A9B" w:rsidP="00BF3A9B">
      <w:pPr>
        <w:ind w:left="720"/>
        <w:jc w:val="both"/>
        <w:rPr>
          <w:rFonts w:ascii="Arial" w:hAnsi="Arial"/>
          <w:b/>
          <w:i/>
          <w:sz w:val="24"/>
          <w:szCs w:val="24"/>
          <w:u w:val="single"/>
        </w:rPr>
      </w:pPr>
    </w:p>
    <w:p w14:paraId="06137DBF" w14:textId="77777777" w:rsidR="00BF3A9B" w:rsidRPr="00500B0C" w:rsidRDefault="00BF3A9B" w:rsidP="00BF3A9B">
      <w:pPr>
        <w:ind w:left="720"/>
        <w:jc w:val="both"/>
        <w:rPr>
          <w:rFonts w:ascii="Arial" w:hAnsi="Arial"/>
          <w:b/>
          <w:i/>
          <w:sz w:val="24"/>
          <w:szCs w:val="24"/>
          <w:u w:val="single"/>
        </w:rPr>
      </w:pPr>
    </w:p>
    <w:p w14:paraId="34CBB6D8" w14:textId="77777777" w:rsidR="00500B0C" w:rsidRPr="00500B0C" w:rsidRDefault="00500B0C" w:rsidP="00130E11">
      <w:pPr>
        <w:numPr>
          <w:ilvl w:val="0"/>
          <w:numId w:val="7"/>
        </w:numPr>
        <w:jc w:val="both"/>
        <w:rPr>
          <w:rFonts w:ascii="Arial" w:hAnsi="Arial" w:cs="Arial"/>
          <w:sz w:val="24"/>
          <w:szCs w:val="24"/>
        </w:rPr>
      </w:pPr>
      <w:r w:rsidRPr="00500B0C">
        <w:rPr>
          <w:rFonts w:ascii="Arial" w:hAnsi="Arial" w:cs="Arial"/>
          <w:sz w:val="24"/>
          <w:szCs w:val="24"/>
        </w:rPr>
        <w:t xml:space="preserve">A költségvetési szervek </w:t>
      </w:r>
      <w:r w:rsidRPr="00500B0C">
        <w:rPr>
          <w:rFonts w:ascii="Arial" w:hAnsi="Arial" w:cs="Arial"/>
          <w:b/>
          <w:bCs/>
          <w:i/>
          <w:iCs/>
          <w:sz w:val="24"/>
          <w:szCs w:val="24"/>
          <w:u w:val="single"/>
        </w:rPr>
        <w:t>saját hatáskörben végrehajtható előirányzat módosítási</w:t>
      </w:r>
      <w:r w:rsidRPr="00500B0C">
        <w:rPr>
          <w:rFonts w:ascii="Arial" w:hAnsi="Arial" w:cs="Arial"/>
          <w:b/>
          <w:i/>
          <w:sz w:val="24"/>
          <w:szCs w:val="24"/>
        </w:rPr>
        <w:t xml:space="preserve"> </w:t>
      </w:r>
      <w:r w:rsidRPr="00500B0C">
        <w:rPr>
          <w:rFonts w:ascii="Arial" w:hAnsi="Arial" w:cs="Arial"/>
          <w:sz w:val="24"/>
          <w:szCs w:val="24"/>
        </w:rPr>
        <w:t xml:space="preserve">kérelmet nyújtottak be. A bevételi és kiadási előirányzataik ezen módosítással </w:t>
      </w:r>
      <w:r w:rsidRPr="00B7009E">
        <w:rPr>
          <w:rFonts w:ascii="Arial" w:hAnsi="Arial" w:cs="Arial"/>
          <w:sz w:val="24"/>
          <w:szCs w:val="24"/>
        </w:rPr>
        <w:t xml:space="preserve">összességében </w:t>
      </w:r>
      <w:r w:rsidR="00E43772" w:rsidRPr="00934951">
        <w:rPr>
          <w:rFonts w:ascii="Arial" w:hAnsi="Arial" w:cs="Arial"/>
          <w:sz w:val="24"/>
          <w:szCs w:val="24"/>
        </w:rPr>
        <w:t>+</w:t>
      </w:r>
      <w:r w:rsidR="00AD3212" w:rsidRPr="00934951">
        <w:rPr>
          <w:rFonts w:ascii="Arial" w:hAnsi="Arial" w:cs="Arial"/>
          <w:sz w:val="24"/>
          <w:szCs w:val="24"/>
        </w:rPr>
        <w:t>118.272</w:t>
      </w:r>
      <w:r w:rsidRPr="00934951">
        <w:rPr>
          <w:rFonts w:ascii="Arial" w:hAnsi="Arial" w:cs="Arial"/>
          <w:sz w:val="24"/>
          <w:szCs w:val="24"/>
        </w:rPr>
        <w:t xml:space="preserve"> eFt-tal </w:t>
      </w:r>
      <w:r w:rsidR="00E43772" w:rsidRPr="00934951">
        <w:rPr>
          <w:rFonts w:ascii="Arial" w:hAnsi="Arial" w:cs="Arial"/>
          <w:sz w:val="24"/>
          <w:szCs w:val="24"/>
        </w:rPr>
        <w:t>növekedett.</w:t>
      </w:r>
    </w:p>
    <w:p w14:paraId="063247A0" w14:textId="77777777" w:rsidR="00500B0C" w:rsidRPr="00500B0C" w:rsidRDefault="00500B0C" w:rsidP="00500B0C">
      <w:pPr>
        <w:ind w:left="426" w:hanging="426"/>
        <w:jc w:val="both"/>
        <w:rPr>
          <w:rFonts w:ascii="Arial" w:hAnsi="Arial" w:cs="Arial"/>
          <w:sz w:val="24"/>
          <w:szCs w:val="24"/>
        </w:rPr>
      </w:pPr>
      <w:r w:rsidRPr="00500B0C">
        <w:rPr>
          <w:rFonts w:ascii="Arial" w:hAnsi="Arial" w:cs="Arial"/>
          <w:sz w:val="24"/>
          <w:szCs w:val="24"/>
        </w:rPr>
        <w:t xml:space="preserve">     </w:t>
      </w:r>
    </w:p>
    <w:p w14:paraId="51F27FB8" w14:textId="77777777" w:rsidR="00500B0C" w:rsidRPr="00500B0C" w:rsidRDefault="00500B0C" w:rsidP="00500B0C">
      <w:pPr>
        <w:ind w:left="360"/>
        <w:jc w:val="both"/>
        <w:rPr>
          <w:rFonts w:ascii="Arial" w:hAnsi="Arial" w:cs="Arial"/>
          <w:b/>
          <w:bCs/>
          <w:i/>
          <w:iCs/>
          <w:sz w:val="24"/>
          <w:szCs w:val="24"/>
          <w:u w:val="single"/>
        </w:rPr>
      </w:pPr>
      <w:r w:rsidRPr="00500B0C">
        <w:rPr>
          <w:rFonts w:ascii="Arial" w:hAnsi="Arial" w:cs="Arial"/>
          <w:b/>
          <w:bCs/>
          <w:i/>
          <w:iCs/>
          <w:sz w:val="24"/>
          <w:szCs w:val="24"/>
          <w:u w:val="single"/>
        </w:rPr>
        <w:t xml:space="preserve">b)egyenleg:  </w:t>
      </w:r>
      <w:r w:rsidR="00E9568A">
        <w:rPr>
          <w:rFonts w:ascii="Arial" w:hAnsi="Arial" w:cs="Arial"/>
          <w:b/>
          <w:bCs/>
          <w:i/>
          <w:iCs/>
          <w:sz w:val="24"/>
          <w:szCs w:val="24"/>
          <w:u w:val="single"/>
        </w:rPr>
        <w:t xml:space="preserve">0 </w:t>
      </w:r>
      <w:r w:rsidRPr="00500B0C">
        <w:rPr>
          <w:rFonts w:ascii="Arial" w:hAnsi="Arial" w:cs="Arial"/>
          <w:b/>
          <w:bCs/>
          <w:i/>
          <w:iCs/>
          <w:sz w:val="24"/>
          <w:szCs w:val="24"/>
          <w:u w:val="single"/>
        </w:rPr>
        <w:t>eFt</w:t>
      </w:r>
    </w:p>
    <w:p w14:paraId="5F1A9154" w14:textId="77777777" w:rsidR="00500B0C" w:rsidRPr="00500B0C" w:rsidRDefault="00500B0C" w:rsidP="00500B0C">
      <w:pPr>
        <w:jc w:val="both"/>
        <w:rPr>
          <w:rFonts w:ascii="Arial" w:hAnsi="Arial"/>
          <w:sz w:val="24"/>
          <w:szCs w:val="24"/>
        </w:rPr>
      </w:pPr>
    </w:p>
    <w:p w14:paraId="19463B67" w14:textId="180B74A1" w:rsidR="00500B0C" w:rsidRPr="00500B0C" w:rsidRDefault="00500B0C" w:rsidP="00130E11">
      <w:pPr>
        <w:numPr>
          <w:ilvl w:val="0"/>
          <w:numId w:val="7"/>
        </w:numPr>
        <w:jc w:val="both"/>
        <w:rPr>
          <w:rFonts w:ascii="Arial" w:hAnsi="Arial" w:cs="Arial"/>
          <w:sz w:val="24"/>
          <w:szCs w:val="24"/>
        </w:rPr>
      </w:pPr>
      <w:r w:rsidRPr="00500B0C">
        <w:rPr>
          <w:rFonts w:ascii="Arial" w:hAnsi="Arial" w:cs="Arial"/>
          <w:b/>
          <w:i/>
          <w:sz w:val="24"/>
          <w:szCs w:val="24"/>
        </w:rPr>
        <w:lastRenderedPageBreak/>
        <w:t>A</w:t>
      </w:r>
      <w:r w:rsidRPr="00500B0C">
        <w:rPr>
          <w:rFonts w:ascii="Arial" w:hAnsi="Arial" w:cs="Arial"/>
          <w:sz w:val="24"/>
          <w:szCs w:val="24"/>
        </w:rPr>
        <w:t xml:space="preserve"> </w:t>
      </w:r>
      <w:r w:rsidRPr="00500B0C">
        <w:rPr>
          <w:rFonts w:ascii="Arial" w:hAnsi="Arial" w:cs="Arial"/>
          <w:b/>
          <w:i/>
          <w:sz w:val="24"/>
          <w:szCs w:val="24"/>
          <w:u w:val="single"/>
        </w:rPr>
        <w:t>működési és felhalmozási célú államháztartáson belülről kapott támogatások, és a működési és felhalmozási célú átvett pénzeszközök bevételei</w:t>
      </w:r>
      <w:r w:rsidRPr="00500B0C">
        <w:rPr>
          <w:rFonts w:ascii="Arial" w:hAnsi="Arial" w:cs="Arial"/>
          <w:sz w:val="24"/>
          <w:szCs w:val="24"/>
        </w:rPr>
        <w:t xml:space="preserve"> jellegéből adódóan meghatározott célú kiadások teljesítésének fedezetéül szolgálnak. A működési célú </w:t>
      </w:r>
      <w:r w:rsidR="00AD3212">
        <w:rPr>
          <w:rFonts w:ascii="Arial" w:hAnsi="Arial" w:cs="Arial"/>
          <w:sz w:val="24"/>
          <w:szCs w:val="24"/>
        </w:rPr>
        <w:t xml:space="preserve">előirányzat 1.911 </w:t>
      </w:r>
      <w:r w:rsidRPr="00500B0C">
        <w:rPr>
          <w:rFonts w:ascii="Arial" w:hAnsi="Arial" w:cs="Arial"/>
          <w:sz w:val="24"/>
          <w:szCs w:val="24"/>
        </w:rPr>
        <w:t xml:space="preserve">eFt összeggel növekedett, a felhalmozási célú előirányzat </w:t>
      </w:r>
      <w:r w:rsidR="00AD3212">
        <w:rPr>
          <w:rFonts w:ascii="Arial" w:hAnsi="Arial" w:cs="Arial"/>
          <w:sz w:val="24"/>
          <w:szCs w:val="24"/>
        </w:rPr>
        <w:t xml:space="preserve">63.208 </w:t>
      </w:r>
      <w:r w:rsidRPr="00500B0C">
        <w:rPr>
          <w:rFonts w:ascii="Arial" w:hAnsi="Arial" w:cs="Arial"/>
          <w:sz w:val="24"/>
          <w:szCs w:val="24"/>
        </w:rPr>
        <w:t>eFt összeggel</w:t>
      </w:r>
      <w:r w:rsidR="00E9568A">
        <w:rPr>
          <w:rFonts w:ascii="Arial" w:hAnsi="Arial" w:cs="Arial"/>
          <w:sz w:val="24"/>
          <w:szCs w:val="24"/>
        </w:rPr>
        <w:t>, a projektekhez kap</w:t>
      </w:r>
      <w:r w:rsidR="006079B4">
        <w:rPr>
          <w:rFonts w:ascii="Arial" w:hAnsi="Arial" w:cs="Arial"/>
          <w:sz w:val="24"/>
          <w:szCs w:val="24"/>
        </w:rPr>
        <w:t>csolódó előirányzat pedig 473.886</w:t>
      </w:r>
      <w:r w:rsidR="00E9568A">
        <w:rPr>
          <w:rFonts w:ascii="Arial" w:hAnsi="Arial" w:cs="Arial"/>
          <w:sz w:val="24"/>
          <w:szCs w:val="24"/>
        </w:rPr>
        <w:t xml:space="preserve"> eFt összeggel </w:t>
      </w:r>
      <w:r w:rsidRPr="00500B0C">
        <w:rPr>
          <w:rFonts w:ascii="Arial" w:hAnsi="Arial" w:cs="Arial"/>
          <w:sz w:val="24"/>
          <w:szCs w:val="24"/>
        </w:rPr>
        <w:t xml:space="preserve">növekedett. </w:t>
      </w:r>
    </w:p>
    <w:p w14:paraId="3661A9DF" w14:textId="77777777" w:rsidR="00500B0C" w:rsidRPr="00744CAC" w:rsidRDefault="00500B0C" w:rsidP="00500B0C">
      <w:pPr>
        <w:ind w:left="720"/>
        <w:jc w:val="both"/>
        <w:rPr>
          <w:rFonts w:ascii="Arial" w:hAnsi="Arial" w:cs="Arial"/>
          <w:sz w:val="24"/>
          <w:szCs w:val="24"/>
        </w:rPr>
      </w:pPr>
    </w:p>
    <w:p w14:paraId="5BBEA67A" w14:textId="77777777" w:rsidR="00744CAC" w:rsidRPr="00117EC5" w:rsidRDefault="009F2E4D" w:rsidP="00117EC5">
      <w:pPr>
        <w:numPr>
          <w:ilvl w:val="0"/>
          <w:numId w:val="3"/>
        </w:numPr>
        <w:jc w:val="both"/>
        <w:rPr>
          <w:rFonts w:ascii="Arial" w:hAnsi="Arial" w:cs="Arial"/>
          <w:sz w:val="24"/>
          <w:szCs w:val="24"/>
        </w:rPr>
      </w:pPr>
      <w:r>
        <w:rPr>
          <w:rFonts w:ascii="Arial" w:hAnsi="Arial" w:cs="Arial"/>
          <w:sz w:val="24"/>
          <w:szCs w:val="24"/>
        </w:rPr>
        <w:t xml:space="preserve">Több szervezet támogatta a </w:t>
      </w:r>
      <w:r w:rsidR="00117EC5" w:rsidRPr="00117EC5">
        <w:rPr>
          <w:rFonts w:ascii="Arial" w:hAnsi="Arial" w:cs="Arial"/>
          <w:sz w:val="24"/>
          <w:szCs w:val="24"/>
        </w:rPr>
        <w:t xml:space="preserve">2022. évi Bloomsday keretében megvalósuló programok lebonyolítását </w:t>
      </w:r>
      <w:r w:rsidR="00744CAC" w:rsidRPr="00117EC5">
        <w:rPr>
          <w:rFonts w:ascii="Arial" w:hAnsi="Arial" w:cs="Arial"/>
          <w:sz w:val="24"/>
          <w:szCs w:val="24"/>
        </w:rPr>
        <w:t>mindösszesen 1.700 eFt összeggel</w:t>
      </w:r>
      <w:r w:rsidR="00117EC5" w:rsidRPr="00117EC5">
        <w:rPr>
          <w:rFonts w:ascii="Arial" w:hAnsi="Arial" w:cs="Arial"/>
          <w:sz w:val="24"/>
          <w:szCs w:val="24"/>
        </w:rPr>
        <w:t xml:space="preserve">. </w:t>
      </w:r>
      <w:r w:rsidR="00744CAC" w:rsidRPr="00117EC5">
        <w:rPr>
          <w:rFonts w:ascii="Arial" w:hAnsi="Arial" w:cs="Arial"/>
          <w:sz w:val="24"/>
          <w:szCs w:val="24"/>
        </w:rPr>
        <w:t xml:space="preserve">A kiadási előirányzat beemelése a „Kulturális ágazat, média kiadásai - Egyéb kulturális rendezvények” tételsorra történik meg. </w:t>
      </w:r>
      <w:r w:rsidR="00744CAC" w:rsidRPr="00117EC5">
        <w:rPr>
          <w:rFonts w:ascii="Arial" w:hAnsi="Arial" w:cs="Arial"/>
          <w:sz w:val="24"/>
          <w:szCs w:val="24"/>
        </w:rPr>
        <w:tab/>
      </w:r>
      <w:bookmarkStart w:id="0" w:name="_GoBack"/>
      <w:bookmarkEnd w:id="0"/>
    </w:p>
    <w:p w14:paraId="3C0587B0" w14:textId="77777777" w:rsidR="00C0297A" w:rsidRPr="00117EC5" w:rsidRDefault="00C0297A" w:rsidP="00117EC5">
      <w:pPr>
        <w:ind w:left="720"/>
        <w:jc w:val="both"/>
        <w:rPr>
          <w:rFonts w:ascii="Arial" w:hAnsi="Arial" w:cs="Arial"/>
          <w:sz w:val="24"/>
          <w:szCs w:val="24"/>
        </w:rPr>
      </w:pPr>
    </w:p>
    <w:p w14:paraId="3B333DF5" w14:textId="77777777" w:rsidR="00C0297A" w:rsidRPr="00117EC5" w:rsidRDefault="00C0297A" w:rsidP="00117EC5">
      <w:pPr>
        <w:numPr>
          <w:ilvl w:val="0"/>
          <w:numId w:val="3"/>
        </w:numPr>
        <w:jc w:val="both"/>
        <w:rPr>
          <w:rFonts w:ascii="Arial" w:hAnsi="Arial" w:cs="Arial"/>
          <w:sz w:val="24"/>
          <w:szCs w:val="24"/>
        </w:rPr>
      </w:pPr>
      <w:r w:rsidRPr="00117EC5">
        <w:rPr>
          <w:rFonts w:ascii="Arial" w:hAnsi="Arial" w:cs="Arial"/>
          <w:sz w:val="24"/>
          <w:szCs w:val="24"/>
        </w:rPr>
        <w:t xml:space="preserve">A „Támogatások elszámolása ÁH-on kívülről” előirányzat 211 eFt összegű többlete beemelésre került a </w:t>
      </w:r>
      <w:r w:rsidR="005A3786">
        <w:rPr>
          <w:rFonts w:ascii="Arial" w:hAnsi="Arial" w:cs="Arial"/>
          <w:sz w:val="24"/>
          <w:szCs w:val="24"/>
        </w:rPr>
        <w:t>„</w:t>
      </w:r>
      <w:r w:rsidRPr="00117EC5">
        <w:rPr>
          <w:rFonts w:ascii="Arial" w:hAnsi="Arial" w:cs="Arial"/>
          <w:sz w:val="24"/>
          <w:szCs w:val="24"/>
        </w:rPr>
        <w:t xml:space="preserve">Kulturális ágazat, média kiadások – Kulturális és Civil Alap” tételsorra. </w:t>
      </w:r>
    </w:p>
    <w:p w14:paraId="37DCC3BC" w14:textId="77777777" w:rsidR="00AD3212" w:rsidRDefault="00AD3212" w:rsidP="00AD3212">
      <w:pPr>
        <w:pStyle w:val="Listaszerbekezds"/>
        <w:rPr>
          <w:rFonts w:ascii="Arial" w:hAnsi="Arial" w:cs="Arial"/>
        </w:rPr>
      </w:pPr>
    </w:p>
    <w:p w14:paraId="2B4DD412" w14:textId="77777777" w:rsidR="00AD3212" w:rsidRDefault="00AD3212" w:rsidP="00AD3212">
      <w:pPr>
        <w:numPr>
          <w:ilvl w:val="0"/>
          <w:numId w:val="3"/>
        </w:numPr>
        <w:jc w:val="both"/>
        <w:rPr>
          <w:rFonts w:ascii="Arial" w:hAnsi="Arial" w:cs="Arial"/>
          <w:sz w:val="24"/>
          <w:szCs w:val="24"/>
        </w:rPr>
      </w:pPr>
      <w:r w:rsidRPr="00621C82">
        <w:rPr>
          <w:rFonts w:ascii="Arial" w:hAnsi="Arial" w:cs="Arial"/>
          <w:sz w:val="24"/>
          <w:szCs w:val="24"/>
        </w:rPr>
        <w:t>A VEF-2019-48 Víziközművek Energiahatékonyságának fejlesztése -VASIVÍZ Zrt.</w:t>
      </w:r>
      <w:r>
        <w:rPr>
          <w:rFonts w:ascii="Arial" w:hAnsi="Arial" w:cs="Arial"/>
          <w:sz w:val="24"/>
          <w:szCs w:val="24"/>
        </w:rPr>
        <w:t xml:space="preserve"> </w:t>
      </w:r>
      <w:r w:rsidRPr="00621C82">
        <w:rPr>
          <w:rFonts w:ascii="Arial" w:hAnsi="Arial" w:cs="Arial"/>
          <w:sz w:val="24"/>
          <w:szCs w:val="24"/>
        </w:rPr>
        <w:t xml:space="preserve">projekttel kapcsolatos bevételi és kiadási előirányzatok beemelése megtörtént, mindösszesen </w:t>
      </w:r>
      <w:r>
        <w:rPr>
          <w:rFonts w:ascii="Arial" w:hAnsi="Arial" w:cs="Arial"/>
          <w:sz w:val="24"/>
          <w:szCs w:val="24"/>
        </w:rPr>
        <w:t>63.208</w:t>
      </w:r>
      <w:r w:rsidRPr="00621C82">
        <w:rPr>
          <w:rFonts w:ascii="Arial" w:hAnsi="Arial" w:cs="Arial"/>
          <w:sz w:val="24"/>
          <w:szCs w:val="24"/>
        </w:rPr>
        <w:t xml:space="preserve"> eFt összegben. </w:t>
      </w:r>
    </w:p>
    <w:p w14:paraId="63CD8909" w14:textId="77777777" w:rsidR="00744CAC" w:rsidRDefault="00744CAC" w:rsidP="00744CAC">
      <w:pPr>
        <w:ind w:left="720"/>
        <w:jc w:val="both"/>
        <w:rPr>
          <w:rFonts w:ascii="Arial" w:hAnsi="Arial" w:cs="Arial"/>
          <w:color w:val="FF0000"/>
          <w:sz w:val="24"/>
          <w:szCs w:val="24"/>
        </w:rPr>
      </w:pPr>
    </w:p>
    <w:p w14:paraId="5F0EF795" w14:textId="77777777" w:rsidR="000D5C35" w:rsidRPr="009224A4" w:rsidRDefault="002B427F" w:rsidP="002B427F">
      <w:pPr>
        <w:numPr>
          <w:ilvl w:val="0"/>
          <w:numId w:val="3"/>
        </w:numPr>
        <w:jc w:val="both"/>
        <w:rPr>
          <w:rFonts w:ascii="Arial" w:hAnsi="Arial" w:cs="Arial"/>
          <w:sz w:val="24"/>
          <w:szCs w:val="24"/>
        </w:rPr>
      </w:pPr>
      <w:r w:rsidRPr="009224A4">
        <w:rPr>
          <w:rFonts w:ascii="Arial" w:hAnsi="Arial" w:cs="Arial"/>
          <w:sz w:val="24"/>
          <w:szCs w:val="24"/>
        </w:rPr>
        <w:t>A TOP-6.2.1-19-SH-2019-00001 Új bölcsőde építése</w:t>
      </w:r>
      <w:r w:rsidR="009F2E4D">
        <w:rPr>
          <w:rFonts w:ascii="Arial" w:hAnsi="Arial" w:cs="Arial"/>
          <w:sz w:val="24"/>
          <w:szCs w:val="24"/>
        </w:rPr>
        <w:t xml:space="preserve"> </w:t>
      </w:r>
      <w:r w:rsidRPr="009224A4">
        <w:rPr>
          <w:rFonts w:ascii="Arial" w:hAnsi="Arial" w:cs="Arial"/>
          <w:sz w:val="24"/>
          <w:szCs w:val="24"/>
        </w:rPr>
        <w:t>Szombathelyen projekt kapcsán többlettámogatási igénnyel éltünk, mely pozitív elbírálásban részesült. Így mind a projekt bevétel, mind pedig a projekt kiadás előirányzata megemelésre kerül 99.500 eFt-al. Ugyanakkor mivel a projekt megvalósításához szükséges – támogatáson felüli – források már biztosításra kerültek</w:t>
      </w:r>
      <w:r w:rsidR="00F12670">
        <w:rPr>
          <w:rFonts w:ascii="Arial" w:hAnsi="Arial" w:cs="Arial"/>
          <w:sz w:val="24"/>
          <w:szCs w:val="24"/>
        </w:rPr>
        <w:t>,</w:t>
      </w:r>
      <w:r w:rsidRPr="009224A4">
        <w:rPr>
          <w:rFonts w:ascii="Arial" w:hAnsi="Arial" w:cs="Arial"/>
          <w:sz w:val="24"/>
          <w:szCs w:val="24"/>
        </w:rPr>
        <w:t xml:space="preserve"> lehetőség van a hozzájárulás tételsor ezen összeggel való csökkentéséhez, mely jelen rendeletmódosításban átvezetésre került. </w:t>
      </w:r>
    </w:p>
    <w:p w14:paraId="5C3CFCBF" w14:textId="77777777" w:rsidR="002B427F" w:rsidRPr="009224A4" w:rsidRDefault="002B427F" w:rsidP="002B427F">
      <w:pPr>
        <w:ind w:left="720"/>
        <w:jc w:val="both"/>
        <w:rPr>
          <w:rFonts w:ascii="Arial" w:hAnsi="Arial" w:cs="Arial"/>
          <w:sz w:val="24"/>
          <w:szCs w:val="24"/>
        </w:rPr>
      </w:pPr>
      <w:r w:rsidRPr="009224A4">
        <w:rPr>
          <w:rFonts w:ascii="Arial" w:hAnsi="Arial" w:cs="Arial"/>
          <w:sz w:val="24"/>
          <w:szCs w:val="24"/>
        </w:rPr>
        <w:t>Továbbá a projekthez kapcsolódó eszköz beszerzések fedezetére 15.253 eFt összeg került biztosításra a „Projektek - önerő, hozzájárulás, előkészítés</w:t>
      </w:r>
      <w:r w:rsidR="001B545B" w:rsidRPr="009224A4">
        <w:rPr>
          <w:rFonts w:ascii="Arial" w:hAnsi="Arial" w:cs="Arial"/>
          <w:sz w:val="24"/>
          <w:szCs w:val="24"/>
        </w:rPr>
        <w:t xml:space="preserve">” tételsorról történő előirányzat átcsoportosítással. </w:t>
      </w:r>
    </w:p>
    <w:p w14:paraId="2AB921A0" w14:textId="77777777" w:rsidR="00F34669" w:rsidRPr="009224A4" w:rsidRDefault="00F34669" w:rsidP="002B427F">
      <w:pPr>
        <w:ind w:left="720"/>
        <w:jc w:val="both"/>
        <w:rPr>
          <w:rFonts w:ascii="Arial" w:hAnsi="Arial" w:cs="Arial"/>
          <w:sz w:val="24"/>
          <w:szCs w:val="24"/>
        </w:rPr>
      </w:pPr>
      <w:r w:rsidRPr="009224A4">
        <w:rPr>
          <w:rFonts w:ascii="Arial" w:hAnsi="Arial" w:cs="Arial"/>
          <w:sz w:val="24"/>
          <w:szCs w:val="24"/>
        </w:rPr>
        <w:t>Valamint rendezni kellett a fordított áfa tételeket a projekt és a projekt hoz</w:t>
      </w:r>
      <w:r w:rsidR="00F05802">
        <w:rPr>
          <w:rFonts w:ascii="Arial" w:hAnsi="Arial" w:cs="Arial"/>
          <w:sz w:val="24"/>
          <w:szCs w:val="24"/>
        </w:rPr>
        <w:t>z</w:t>
      </w:r>
      <w:r w:rsidRPr="009224A4">
        <w:rPr>
          <w:rFonts w:ascii="Arial" w:hAnsi="Arial" w:cs="Arial"/>
          <w:sz w:val="24"/>
          <w:szCs w:val="24"/>
        </w:rPr>
        <w:t xml:space="preserve">ájárulás fordított áfa tételek előirányzatai között 21.260 eFt összegben. </w:t>
      </w:r>
    </w:p>
    <w:p w14:paraId="1B4BC2BB" w14:textId="77777777" w:rsidR="00040FD5" w:rsidRPr="001B545B" w:rsidRDefault="00040FD5" w:rsidP="00596D2B">
      <w:pPr>
        <w:ind w:left="1208"/>
        <w:jc w:val="both"/>
        <w:rPr>
          <w:rFonts w:ascii="Arial" w:hAnsi="Arial" w:cs="Arial"/>
          <w:color w:val="FF0000"/>
          <w:sz w:val="24"/>
          <w:szCs w:val="24"/>
        </w:rPr>
      </w:pPr>
    </w:p>
    <w:p w14:paraId="447A3DF9" w14:textId="77777777" w:rsidR="00040FD5" w:rsidRDefault="00053040" w:rsidP="00053040">
      <w:pPr>
        <w:numPr>
          <w:ilvl w:val="0"/>
          <w:numId w:val="3"/>
        </w:numPr>
        <w:jc w:val="both"/>
        <w:rPr>
          <w:rFonts w:ascii="Arial" w:hAnsi="Arial" w:cs="Arial"/>
          <w:sz w:val="24"/>
          <w:szCs w:val="24"/>
        </w:rPr>
      </w:pPr>
      <w:r>
        <w:rPr>
          <w:rFonts w:ascii="Arial" w:hAnsi="Arial" w:cs="Arial"/>
          <w:sz w:val="24"/>
          <w:szCs w:val="24"/>
        </w:rPr>
        <w:t xml:space="preserve">A </w:t>
      </w:r>
      <w:r w:rsidRPr="00053040">
        <w:rPr>
          <w:rFonts w:ascii="Arial" w:hAnsi="Arial" w:cs="Arial"/>
          <w:sz w:val="24"/>
          <w:szCs w:val="24"/>
        </w:rPr>
        <w:t>210/2021.(XII.13.) GJB sz.hat.</w:t>
      </w:r>
      <w:r>
        <w:rPr>
          <w:rFonts w:ascii="Arial" w:hAnsi="Arial" w:cs="Arial"/>
          <w:sz w:val="24"/>
          <w:szCs w:val="24"/>
        </w:rPr>
        <w:t xml:space="preserve"> szerint megtörtént az </w:t>
      </w:r>
      <w:r w:rsidRPr="00053040">
        <w:rPr>
          <w:rFonts w:ascii="Arial" w:hAnsi="Arial" w:cs="Arial"/>
          <w:sz w:val="24"/>
          <w:szCs w:val="24"/>
        </w:rPr>
        <w:t>Európai Városi Létesítmények (European City Facility) pályázat</w:t>
      </w:r>
      <w:r>
        <w:rPr>
          <w:rFonts w:ascii="Arial" w:hAnsi="Arial" w:cs="Arial"/>
          <w:sz w:val="24"/>
          <w:szCs w:val="24"/>
        </w:rPr>
        <w:t xml:space="preserve"> benyújtása. Az elnyert pályázati támogatásból, mely 24.000 eFt (60.000 EUR) nagy értékű </w:t>
      </w:r>
      <w:r w:rsidR="00F05802">
        <w:rPr>
          <w:rFonts w:ascii="Arial" w:hAnsi="Arial" w:cs="Arial"/>
          <w:sz w:val="24"/>
          <w:szCs w:val="24"/>
        </w:rPr>
        <w:t xml:space="preserve">beruházási koncepció teljeskörű </w:t>
      </w:r>
      <w:r>
        <w:rPr>
          <w:rFonts w:ascii="Arial" w:hAnsi="Arial" w:cs="Arial"/>
          <w:sz w:val="24"/>
          <w:szCs w:val="24"/>
        </w:rPr>
        <w:t>kidolgozására kerülhet sor. A támogatás célja, hogy a városok olyan átgondolt és átfogó beruházási koncepcióval rendelkezzenek</w:t>
      </w:r>
      <w:r w:rsidR="00F05802">
        <w:rPr>
          <w:rFonts w:ascii="Arial" w:hAnsi="Arial" w:cs="Arial"/>
          <w:sz w:val="24"/>
          <w:szCs w:val="24"/>
        </w:rPr>
        <w:t>,</w:t>
      </w:r>
      <w:r>
        <w:rPr>
          <w:rFonts w:ascii="Arial" w:hAnsi="Arial" w:cs="Arial"/>
          <w:sz w:val="24"/>
          <w:szCs w:val="24"/>
        </w:rPr>
        <w:t xml:space="preserve"> amely hozzájárul a város Fenntartható Energia és Klíma Akciótervének a megvalósításához. Mind a bevételi, mind pedig a kiadási előirányzat beemelésre került a költségvetési rendelet módosításában. </w:t>
      </w:r>
    </w:p>
    <w:p w14:paraId="20A86295" w14:textId="77777777" w:rsidR="00F05802" w:rsidRDefault="00F05802" w:rsidP="00F05802">
      <w:pPr>
        <w:ind w:left="720"/>
        <w:jc w:val="both"/>
        <w:rPr>
          <w:rFonts w:ascii="Arial" w:hAnsi="Arial" w:cs="Arial"/>
          <w:sz w:val="24"/>
          <w:szCs w:val="24"/>
        </w:rPr>
      </w:pPr>
    </w:p>
    <w:p w14:paraId="76DAC1E5" w14:textId="77777777" w:rsidR="00D84D83" w:rsidRDefault="00D84D83" w:rsidP="00013319">
      <w:pPr>
        <w:numPr>
          <w:ilvl w:val="0"/>
          <w:numId w:val="3"/>
        </w:numPr>
        <w:jc w:val="both"/>
        <w:rPr>
          <w:rFonts w:ascii="Arial" w:hAnsi="Arial" w:cs="Arial"/>
          <w:sz w:val="24"/>
          <w:szCs w:val="24"/>
        </w:rPr>
      </w:pPr>
      <w:r w:rsidRPr="00D84D83">
        <w:rPr>
          <w:rFonts w:ascii="Arial" w:hAnsi="Arial" w:cs="Arial"/>
          <w:sz w:val="24"/>
          <w:szCs w:val="24"/>
        </w:rPr>
        <w:t>A TOP-6.5.1-16 - SH1-2018-00002 Önkormányzati épületek energetikai korszerűsítése – Oladi Szakgimnázium és Szakközépisk</w:t>
      </w:r>
      <w:r w:rsidR="00FE101E">
        <w:rPr>
          <w:rFonts w:ascii="Arial" w:hAnsi="Arial" w:cs="Arial"/>
          <w:sz w:val="24"/>
          <w:szCs w:val="24"/>
        </w:rPr>
        <w:t>ola projekthez kapcsolódóan 12.800</w:t>
      </w:r>
      <w:r w:rsidRPr="00D84D83">
        <w:rPr>
          <w:rFonts w:ascii="Arial" w:hAnsi="Arial" w:cs="Arial"/>
          <w:sz w:val="24"/>
          <w:szCs w:val="24"/>
        </w:rPr>
        <w:t xml:space="preserve"> eFt összegű többlettámogatást ítéltek meg Önkormányzatunk részére, ezen összeggel a projekt kiadás előirányzata megemelésre került. </w:t>
      </w:r>
    </w:p>
    <w:p w14:paraId="414D713E" w14:textId="77777777" w:rsidR="00E9568A" w:rsidRDefault="00E9568A" w:rsidP="00E9568A">
      <w:pPr>
        <w:pStyle w:val="Listaszerbekezds"/>
        <w:rPr>
          <w:rFonts w:ascii="Arial" w:hAnsi="Arial" w:cs="Arial"/>
        </w:rPr>
      </w:pPr>
    </w:p>
    <w:p w14:paraId="52FE2586" w14:textId="77777777" w:rsidR="00E9568A" w:rsidRPr="00D84D83" w:rsidRDefault="00E9568A" w:rsidP="00E9568A">
      <w:pPr>
        <w:jc w:val="both"/>
        <w:rPr>
          <w:rFonts w:ascii="Arial" w:hAnsi="Arial" w:cs="Arial"/>
          <w:sz w:val="24"/>
          <w:szCs w:val="24"/>
        </w:rPr>
      </w:pPr>
    </w:p>
    <w:p w14:paraId="7AF262E3" w14:textId="77777777" w:rsidR="00BD2154" w:rsidRDefault="00BD2154" w:rsidP="00BD2154">
      <w:pPr>
        <w:ind w:left="720"/>
        <w:jc w:val="both"/>
        <w:rPr>
          <w:rFonts w:ascii="Arial" w:hAnsi="Arial" w:cs="Arial"/>
          <w:sz w:val="24"/>
          <w:szCs w:val="24"/>
        </w:rPr>
      </w:pPr>
    </w:p>
    <w:p w14:paraId="3FC89D2B" w14:textId="77777777" w:rsidR="00BD2154" w:rsidRDefault="00BD2154" w:rsidP="00BD2154">
      <w:pPr>
        <w:numPr>
          <w:ilvl w:val="0"/>
          <w:numId w:val="3"/>
        </w:numPr>
        <w:jc w:val="both"/>
        <w:rPr>
          <w:rFonts w:ascii="Arial" w:hAnsi="Arial" w:cs="Arial"/>
          <w:sz w:val="24"/>
          <w:szCs w:val="24"/>
        </w:rPr>
      </w:pPr>
      <w:r w:rsidRPr="00D84D83">
        <w:rPr>
          <w:rFonts w:ascii="Arial" w:hAnsi="Arial" w:cs="Arial"/>
          <w:sz w:val="24"/>
          <w:szCs w:val="24"/>
        </w:rPr>
        <w:lastRenderedPageBreak/>
        <w:t xml:space="preserve">A TOP-6.5.1-16 - SH1-2018-00001 Önkormányzati épületek energetikai korszerűsítése - Maros és Pipitér Óvoda projekthez kapcsolódóan 65.624 eFt összegű többlettámogatást ítéltek meg Önkormányzatunk részére. </w:t>
      </w:r>
      <w:r w:rsidR="00D84D83" w:rsidRPr="00D84D83">
        <w:rPr>
          <w:rFonts w:ascii="Arial" w:hAnsi="Arial" w:cs="Arial"/>
          <w:sz w:val="24"/>
          <w:szCs w:val="24"/>
        </w:rPr>
        <w:t xml:space="preserve">A projekt kiadások már 2020-2021. években kifizetésre kerültek, ezért ezen összeg jelen rendeletmódosításban „szabad” forrásként kezelhető. </w:t>
      </w:r>
    </w:p>
    <w:p w14:paraId="0E425A75" w14:textId="77777777" w:rsidR="00F05802" w:rsidRPr="003E04A6" w:rsidRDefault="00F05802" w:rsidP="00F05802">
      <w:pPr>
        <w:pStyle w:val="Listaszerbekezds"/>
        <w:rPr>
          <w:rFonts w:ascii="Arial" w:hAnsi="Arial" w:cs="Arial"/>
        </w:rPr>
      </w:pPr>
    </w:p>
    <w:p w14:paraId="2294FA32" w14:textId="77777777" w:rsidR="00F05802" w:rsidRDefault="00F05802" w:rsidP="00F05802">
      <w:pPr>
        <w:numPr>
          <w:ilvl w:val="0"/>
          <w:numId w:val="3"/>
        </w:numPr>
        <w:jc w:val="both"/>
        <w:rPr>
          <w:rFonts w:ascii="Arial" w:hAnsi="Arial" w:cs="Arial"/>
          <w:sz w:val="24"/>
          <w:szCs w:val="24"/>
        </w:rPr>
      </w:pPr>
      <w:r w:rsidRPr="003E04A6">
        <w:rPr>
          <w:rFonts w:ascii="Arial" w:hAnsi="Arial" w:cs="Arial"/>
          <w:sz w:val="24"/>
          <w:szCs w:val="24"/>
        </w:rPr>
        <w:t xml:space="preserve">A TOP 6.6.1-15 SZMJV kerékpárosbarát fejlesztése projekt támogatási szerződés a projekt szakmai-műszaki tartalmának változása miatt módosult. Így a projekt bevételi és kiadási előirányzata is csökkentésre került 68.328 eFt összeggel. </w:t>
      </w:r>
    </w:p>
    <w:p w14:paraId="484F12C6" w14:textId="77777777" w:rsidR="008964D9" w:rsidRDefault="008964D9" w:rsidP="008964D9">
      <w:pPr>
        <w:pStyle w:val="Listaszerbekezds"/>
        <w:rPr>
          <w:rFonts w:ascii="Arial" w:hAnsi="Arial" w:cs="Arial"/>
        </w:rPr>
      </w:pPr>
    </w:p>
    <w:p w14:paraId="1C902221" w14:textId="77777777" w:rsidR="00040FD5" w:rsidRDefault="00DF3916" w:rsidP="005112ED">
      <w:pPr>
        <w:numPr>
          <w:ilvl w:val="0"/>
          <w:numId w:val="3"/>
        </w:numPr>
        <w:jc w:val="both"/>
        <w:rPr>
          <w:rFonts w:ascii="Arial" w:hAnsi="Arial" w:cs="Arial"/>
          <w:sz w:val="24"/>
          <w:szCs w:val="24"/>
        </w:rPr>
      </w:pPr>
      <w:r>
        <w:rPr>
          <w:rFonts w:ascii="Arial" w:hAnsi="Arial" w:cs="Arial"/>
          <w:sz w:val="24"/>
          <w:szCs w:val="24"/>
        </w:rPr>
        <w:t xml:space="preserve">A </w:t>
      </w:r>
      <w:r w:rsidRPr="00DF3916">
        <w:rPr>
          <w:rFonts w:ascii="Arial" w:hAnsi="Arial" w:cs="Arial"/>
          <w:sz w:val="24"/>
          <w:szCs w:val="24"/>
        </w:rPr>
        <w:t xml:space="preserve">BM támogatás - belterületi útfejlesztések, Göngyöspatak hídrekonstrukció, vásárcsarnok környékének rekonstrukciója, kapcsolódó parkolók kialakítása, Víztorony és környezetének fejlesztése II.ütem </w:t>
      </w:r>
      <w:r>
        <w:rPr>
          <w:rFonts w:ascii="Arial" w:hAnsi="Arial" w:cs="Arial"/>
          <w:sz w:val="24"/>
          <w:szCs w:val="24"/>
        </w:rPr>
        <w:t>projekthez kapcsolódóan az önkormányzatunk áfa visszaigénylési pozícióban van a Vasárcsarnok parkolók kialakítása miatt. Ezért megemelésre kerül mind a bevételi előirányzat</w:t>
      </w:r>
      <w:r w:rsidR="00895768">
        <w:rPr>
          <w:rFonts w:ascii="Arial" w:hAnsi="Arial" w:cs="Arial"/>
          <w:sz w:val="24"/>
          <w:szCs w:val="24"/>
        </w:rPr>
        <w:t>,</w:t>
      </w:r>
      <w:r>
        <w:rPr>
          <w:rFonts w:ascii="Arial" w:hAnsi="Arial" w:cs="Arial"/>
          <w:sz w:val="24"/>
          <w:szCs w:val="24"/>
        </w:rPr>
        <w:t xml:space="preserve"> mind pedig a projekt kiadási el</w:t>
      </w:r>
      <w:r w:rsidR="004D6E97">
        <w:rPr>
          <w:rFonts w:ascii="Arial" w:hAnsi="Arial" w:cs="Arial"/>
          <w:sz w:val="24"/>
          <w:szCs w:val="24"/>
        </w:rPr>
        <w:t>őirányzata 18.216 eFt összeggel.</w:t>
      </w:r>
    </w:p>
    <w:p w14:paraId="607A0A8D" w14:textId="77777777" w:rsidR="004D6E97" w:rsidRDefault="004D6E97" w:rsidP="004D6E97">
      <w:pPr>
        <w:pStyle w:val="Listaszerbekezds"/>
        <w:rPr>
          <w:rFonts w:ascii="Arial" w:hAnsi="Arial" w:cs="Arial"/>
        </w:rPr>
      </w:pPr>
    </w:p>
    <w:p w14:paraId="44F3B6C3" w14:textId="77777777" w:rsidR="001A470D" w:rsidRDefault="004D6E97" w:rsidP="001A470D">
      <w:pPr>
        <w:numPr>
          <w:ilvl w:val="0"/>
          <w:numId w:val="3"/>
        </w:numPr>
        <w:jc w:val="both"/>
        <w:rPr>
          <w:rFonts w:ascii="Arial" w:hAnsi="Arial" w:cs="Arial"/>
          <w:sz w:val="24"/>
          <w:szCs w:val="24"/>
        </w:rPr>
      </w:pPr>
      <w:r w:rsidRPr="001A470D">
        <w:rPr>
          <w:rFonts w:ascii="Arial" w:hAnsi="Arial" w:cs="Arial"/>
          <w:sz w:val="24"/>
          <w:szCs w:val="24"/>
        </w:rPr>
        <w:t xml:space="preserve">A TOP-6.1.5-2019-00002 Ferenczy u. hiányzó szakaszának építése </w:t>
      </w:r>
      <w:r w:rsidR="001A470D" w:rsidRPr="001A470D">
        <w:rPr>
          <w:rFonts w:ascii="Arial" w:hAnsi="Arial" w:cs="Arial"/>
          <w:sz w:val="24"/>
          <w:szCs w:val="24"/>
        </w:rPr>
        <w:t xml:space="preserve"> projekthez kapcsolódóan a kivitelezői szerződések összege a tervezői költségbecslésekhez viszonyítva jóval alacsonyabb lett.</w:t>
      </w:r>
      <w:r w:rsidR="001A470D">
        <w:rPr>
          <w:rFonts w:ascii="Arial" w:hAnsi="Arial" w:cs="Arial"/>
          <w:sz w:val="24"/>
          <w:szCs w:val="24"/>
        </w:rPr>
        <w:t xml:space="preserve"> Emiatt a költségvetési rendelet I.sz. módosításában már a projekt kiadási előirányzata és a projekthez kapcsolódó visszafizetendő támogatási összeg előirányzata részben rendezésre került. Jelen rendeletmódosításba a MÁK-al történt egyeztetéssel összhangban még további 35.177 eFt összeg előirányzatot kell átcsoportosítani a projekt kiadásokról a projekthez kapcsolódó visszafizetési tételre. </w:t>
      </w:r>
    </w:p>
    <w:p w14:paraId="54B73420" w14:textId="77777777" w:rsidR="001A470D" w:rsidRDefault="001A470D" w:rsidP="001A470D">
      <w:pPr>
        <w:pStyle w:val="Listaszerbekezds"/>
        <w:rPr>
          <w:rFonts w:ascii="Arial" w:hAnsi="Arial" w:cs="Arial"/>
        </w:rPr>
      </w:pPr>
    </w:p>
    <w:p w14:paraId="13578EF0" w14:textId="386B0523" w:rsidR="001A470D" w:rsidRDefault="0031512A" w:rsidP="003E3445">
      <w:pPr>
        <w:numPr>
          <w:ilvl w:val="0"/>
          <w:numId w:val="3"/>
        </w:numPr>
        <w:jc w:val="both"/>
        <w:rPr>
          <w:rFonts w:ascii="Arial" w:hAnsi="Arial" w:cs="Arial"/>
          <w:sz w:val="24"/>
          <w:szCs w:val="24"/>
        </w:rPr>
      </w:pPr>
      <w:r>
        <w:rPr>
          <w:rFonts w:ascii="Arial" w:hAnsi="Arial" w:cs="Arial"/>
          <w:sz w:val="24"/>
          <w:szCs w:val="24"/>
        </w:rPr>
        <w:t xml:space="preserve">A </w:t>
      </w:r>
      <w:r w:rsidR="003E3445" w:rsidRPr="003E3445">
        <w:rPr>
          <w:rFonts w:ascii="Arial" w:hAnsi="Arial" w:cs="Arial"/>
          <w:sz w:val="24"/>
          <w:szCs w:val="24"/>
        </w:rPr>
        <w:t>TOP-6.4.1-2019-00002 Szombathely fenntartható mobilitási tervének elkészítése</w:t>
      </w:r>
      <w:r w:rsidR="003174A0">
        <w:rPr>
          <w:rFonts w:ascii="Arial" w:hAnsi="Arial" w:cs="Arial"/>
          <w:sz w:val="24"/>
          <w:szCs w:val="24"/>
        </w:rPr>
        <w:t xml:space="preserve"> projekthez kapcsolódóan a mobilitási terv elkészítésének tényleges költsége kevesebb lett</w:t>
      </w:r>
      <w:r w:rsidR="00C81A8D">
        <w:rPr>
          <w:rFonts w:ascii="Arial" w:hAnsi="Arial" w:cs="Arial"/>
          <w:sz w:val="24"/>
          <w:szCs w:val="24"/>
        </w:rPr>
        <w:t>,</w:t>
      </w:r>
      <w:r w:rsidR="003174A0">
        <w:rPr>
          <w:rFonts w:ascii="Arial" w:hAnsi="Arial" w:cs="Arial"/>
          <w:sz w:val="24"/>
          <w:szCs w:val="24"/>
        </w:rPr>
        <w:t xml:space="preserve"> mint a projektben tervezett költség. Ezen tény támogatási szerződés módosítását vonta maga után. Így az er</w:t>
      </w:r>
      <w:r w:rsidR="00C81A8D">
        <w:rPr>
          <w:rFonts w:ascii="Arial" w:hAnsi="Arial" w:cs="Arial"/>
          <w:sz w:val="24"/>
          <w:szCs w:val="24"/>
        </w:rPr>
        <w:t>e</w:t>
      </w:r>
      <w:r w:rsidR="003174A0">
        <w:rPr>
          <w:rFonts w:ascii="Arial" w:hAnsi="Arial" w:cs="Arial"/>
          <w:sz w:val="24"/>
          <w:szCs w:val="24"/>
        </w:rPr>
        <w:t xml:space="preserve">deti 70.000 eFt projektben elszámolható bruttó összköltség lecsökkent, ezzel egyidejűleg a projekt támogatási összeg is csökkent. Tehát rendezni szükséges a projekthez kapcsolódó visszafizetési tétel előirányzatát 26.051 eFt összegben a projekt költségeinek terhére. </w:t>
      </w:r>
    </w:p>
    <w:p w14:paraId="29CBE075" w14:textId="77777777" w:rsidR="00AD035F" w:rsidRDefault="00AD035F" w:rsidP="00AD035F">
      <w:pPr>
        <w:pStyle w:val="Listaszerbekezds"/>
        <w:rPr>
          <w:rFonts w:ascii="Arial" w:hAnsi="Arial" w:cs="Arial"/>
        </w:rPr>
      </w:pPr>
    </w:p>
    <w:p w14:paraId="330433B6" w14:textId="77777777" w:rsidR="00E34383" w:rsidRDefault="00AD035F" w:rsidP="00AD035F">
      <w:pPr>
        <w:numPr>
          <w:ilvl w:val="0"/>
          <w:numId w:val="3"/>
        </w:numPr>
        <w:jc w:val="both"/>
        <w:rPr>
          <w:rFonts w:ascii="Arial" w:hAnsi="Arial" w:cs="Arial"/>
          <w:sz w:val="24"/>
          <w:szCs w:val="24"/>
        </w:rPr>
      </w:pPr>
      <w:r>
        <w:rPr>
          <w:rFonts w:ascii="Arial" w:hAnsi="Arial" w:cs="Arial"/>
          <w:sz w:val="24"/>
          <w:szCs w:val="24"/>
        </w:rPr>
        <w:t>A</w:t>
      </w:r>
      <w:r w:rsidRPr="00AD035F">
        <w:rPr>
          <w:rFonts w:ascii="Arial" w:hAnsi="Arial" w:cs="Arial"/>
          <w:sz w:val="24"/>
          <w:szCs w:val="24"/>
        </w:rPr>
        <w:t xml:space="preserve"> Terület- és Településfejlesztési Operatív Program és a Versenyképes Közép-Magyarország Operatív Program keretében megvalósuló egyes projektek összköltségének növeléséről</w:t>
      </w:r>
      <w:r>
        <w:rPr>
          <w:rFonts w:ascii="Arial" w:hAnsi="Arial" w:cs="Arial"/>
          <w:sz w:val="24"/>
          <w:szCs w:val="24"/>
        </w:rPr>
        <w:t xml:space="preserve"> szóló </w:t>
      </w:r>
      <w:r w:rsidRPr="00AD035F">
        <w:rPr>
          <w:rFonts w:ascii="Arial" w:hAnsi="Arial" w:cs="Arial"/>
          <w:sz w:val="24"/>
          <w:szCs w:val="24"/>
        </w:rPr>
        <w:t xml:space="preserve">1455/2022.(IX.19.) </w:t>
      </w:r>
      <w:r>
        <w:rPr>
          <w:rFonts w:ascii="Arial" w:hAnsi="Arial" w:cs="Arial"/>
          <w:sz w:val="24"/>
          <w:szCs w:val="24"/>
        </w:rPr>
        <w:t>K</w:t>
      </w:r>
      <w:r w:rsidRPr="00AD035F">
        <w:rPr>
          <w:rFonts w:ascii="Arial" w:hAnsi="Arial" w:cs="Arial"/>
          <w:sz w:val="24"/>
          <w:szCs w:val="24"/>
        </w:rPr>
        <w:t>orm.</w:t>
      </w:r>
      <w:r>
        <w:rPr>
          <w:rFonts w:ascii="Arial" w:hAnsi="Arial" w:cs="Arial"/>
          <w:sz w:val="24"/>
          <w:szCs w:val="24"/>
        </w:rPr>
        <w:t xml:space="preserve"> </w:t>
      </w:r>
      <w:r w:rsidRPr="00AD035F">
        <w:rPr>
          <w:rFonts w:ascii="Arial" w:hAnsi="Arial" w:cs="Arial"/>
          <w:sz w:val="24"/>
          <w:szCs w:val="24"/>
        </w:rPr>
        <w:t>hat</w:t>
      </w:r>
      <w:r>
        <w:rPr>
          <w:rFonts w:ascii="Arial" w:hAnsi="Arial" w:cs="Arial"/>
          <w:sz w:val="24"/>
          <w:szCs w:val="24"/>
        </w:rPr>
        <w:t xml:space="preserve">ározatában foglaltak alapján a </w:t>
      </w:r>
      <w:r w:rsidRPr="00AD035F">
        <w:rPr>
          <w:rFonts w:ascii="Arial" w:hAnsi="Arial" w:cs="Arial"/>
          <w:sz w:val="24"/>
          <w:szCs w:val="24"/>
        </w:rPr>
        <w:t>TOP-6.1.3-15- Szombathelyi Vásárcsarnok felújítása</w:t>
      </w:r>
      <w:r>
        <w:rPr>
          <w:rFonts w:ascii="Arial" w:hAnsi="Arial" w:cs="Arial"/>
          <w:sz w:val="24"/>
          <w:szCs w:val="24"/>
        </w:rPr>
        <w:t xml:space="preserve"> projekthez kapcsolódóan 322.074 eFt összegű többlettámogatásban részesült Önkormányzatunk. </w:t>
      </w:r>
    </w:p>
    <w:p w14:paraId="7CB0E847" w14:textId="4971EFAA" w:rsidR="00AD035F" w:rsidRDefault="00E34383" w:rsidP="00E34383">
      <w:pPr>
        <w:ind w:left="708"/>
        <w:jc w:val="both"/>
        <w:rPr>
          <w:rFonts w:ascii="Arial" w:hAnsi="Arial" w:cs="Arial"/>
          <w:sz w:val="24"/>
          <w:szCs w:val="24"/>
        </w:rPr>
      </w:pPr>
      <w:r>
        <w:rPr>
          <w:rFonts w:ascii="Arial" w:hAnsi="Arial" w:cs="Arial"/>
          <w:sz w:val="24"/>
          <w:szCs w:val="24"/>
        </w:rPr>
        <w:t>E</w:t>
      </w:r>
      <w:r w:rsidR="00AD035F">
        <w:rPr>
          <w:rFonts w:ascii="Arial" w:hAnsi="Arial" w:cs="Arial"/>
          <w:sz w:val="24"/>
          <w:szCs w:val="24"/>
        </w:rPr>
        <w:t xml:space="preserve">zen forrás a korábbi években a projekthez </w:t>
      </w:r>
      <w:r>
        <w:rPr>
          <w:rFonts w:ascii="Arial" w:hAnsi="Arial" w:cs="Arial"/>
          <w:sz w:val="24"/>
          <w:szCs w:val="24"/>
        </w:rPr>
        <w:t>Önkormányzatunk által hozzáadott önerőt „váltja ki”, de mivel a projekt kivitelezése már befejeződött, ezért jelen rendelet módosításban a „</w:t>
      </w:r>
      <w:r w:rsidRPr="00E34383">
        <w:rPr>
          <w:rFonts w:ascii="Arial" w:hAnsi="Arial" w:cs="Arial"/>
          <w:sz w:val="24"/>
          <w:szCs w:val="24"/>
        </w:rPr>
        <w:t>Projektek - önerő, hozzájárulás, előkészítés</w:t>
      </w:r>
      <w:r>
        <w:rPr>
          <w:rFonts w:ascii="Arial" w:hAnsi="Arial" w:cs="Arial"/>
          <w:sz w:val="24"/>
          <w:szCs w:val="24"/>
        </w:rPr>
        <w:t xml:space="preserve">” előirányzata került megemelésre 322.074 e Ft összeggel. </w:t>
      </w:r>
    </w:p>
    <w:p w14:paraId="6C1447CB" w14:textId="61133A3E" w:rsidR="00AD035F" w:rsidRDefault="00AD035F" w:rsidP="00AD035F">
      <w:pPr>
        <w:jc w:val="both"/>
        <w:rPr>
          <w:rFonts w:ascii="Arial" w:hAnsi="Arial" w:cs="Arial"/>
          <w:sz w:val="24"/>
          <w:szCs w:val="24"/>
        </w:rPr>
      </w:pPr>
    </w:p>
    <w:p w14:paraId="21134277" w14:textId="77777777" w:rsidR="001A470D" w:rsidRDefault="001A470D" w:rsidP="001A470D">
      <w:pPr>
        <w:pStyle w:val="Listaszerbekezds"/>
        <w:rPr>
          <w:rFonts w:ascii="Arial" w:hAnsi="Arial" w:cs="Arial"/>
        </w:rPr>
      </w:pPr>
    </w:p>
    <w:p w14:paraId="7AE98853" w14:textId="77777777" w:rsidR="00500B0C" w:rsidRPr="00500B0C" w:rsidRDefault="00500B0C" w:rsidP="00500B0C">
      <w:pPr>
        <w:ind w:left="720"/>
        <w:jc w:val="both"/>
        <w:rPr>
          <w:rFonts w:ascii="Arial" w:hAnsi="Arial" w:cs="Arial"/>
          <w:b/>
          <w:bCs/>
          <w:i/>
          <w:iCs/>
          <w:sz w:val="24"/>
          <w:szCs w:val="24"/>
          <w:u w:val="single"/>
        </w:rPr>
      </w:pPr>
      <w:r w:rsidRPr="00500B0C">
        <w:rPr>
          <w:rFonts w:ascii="Arial" w:hAnsi="Arial" w:cs="Arial"/>
          <w:b/>
          <w:bCs/>
          <w:i/>
          <w:iCs/>
          <w:sz w:val="24"/>
          <w:szCs w:val="24"/>
          <w:u w:val="single"/>
        </w:rPr>
        <w:t xml:space="preserve">c)egyenleg: </w:t>
      </w:r>
      <w:r w:rsidR="00ED6B8A">
        <w:rPr>
          <w:rFonts w:ascii="Arial" w:hAnsi="Arial" w:cs="Arial"/>
          <w:b/>
          <w:bCs/>
          <w:i/>
          <w:iCs/>
          <w:sz w:val="24"/>
          <w:szCs w:val="24"/>
          <w:u w:val="single"/>
        </w:rPr>
        <w:t>+</w:t>
      </w:r>
      <w:r w:rsidR="00C81A8D">
        <w:rPr>
          <w:rFonts w:ascii="Arial" w:hAnsi="Arial" w:cs="Arial"/>
          <w:b/>
          <w:bCs/>
          <w:i/>
          <w:iCs/>
          <w:sz w:val="24"/>
          <w:szCs w:val="24"/>
          <w:u w:val="single"/>
        </w:rPr>
        <w:t>165.124</w:t>
      </w:r>
      <w:r w:rsidRPr="00500B0C">
        <w:rPr>
          <w:rFonts w:ascii="Arial" w:hAnsi="Arial" w:cs="Arial"/>
          <w:b/>
          <w:bCs/>
          <w:i/>
          <w:iCs/>
          <w:sz w:val="24"/>
          <w:szCs w:val="24"/>
          <w:u w:val="single"/>
        </w:rPr>
        <w:t xml:space="preserve"> eFt</w:t>
      </w:r>
    </w:p>
    <w:p w14:paraId="6C1FC1B9" w14:textId="77777777" w:rsidR="00500B0C" w:rsidRPr="00500B0C" w:rsidRDefault="00500B0C" w:rsidP="00500B0C">
      <w:pPr>
        <w:ind w:left="720"/>
        <w:jc w:val="both"/>
        <w:rPr>
          <w:rFonts w:ascii="Arial" w:hAnsi="Arial" w:cs="Arial"/>
          <w:b/>
          <w:bCs/>
          <w:i/>
          <w:iCs/>
          <w:sz w:val="24"/>
          <w:szCs w:val="24"/>
          <w:u w:val="single"/>
        </w:rPr>
      </w:pPr>
    </w:p>
    <w:p w14:paraId="1957D3DD" w14:textId="77777777" w:rsidR="00500B0C" w:rsidRPr="00500B0C" w:rsidRDefault="00500B0C" w:rsidP="00500B0C">
      <w:pPr>
        <w:ind w:left="360"/>
        <w:jc w:val="both"/>
        <w:rPr>
          <w:rFonts w:ascii="Arial" w:hAnsi="Arial" w:cs="Arial"/>
          <w:sz w:val="24"/>
          <w:szCs w:val="24"/>
        </w:rPr>
      </w:pPr>
      <w:r w:rsidRPr="00500B0C">
        <w:rPr>
          <w:rFonts w:ascii="Arial" w:hAnsi="Arial" w:cs="Arial"/>
          <w:b/>
          <w:i/>
          <w:sz w:val="24"/>
          <w:szCs w:val="24"/>
        </w:rPr>
        <w:lastRenderedPageBreak/>
        <w:t>d)A</w:t>
      </w:r>
      <w:r w:rsidRPr="00500B0C">
        <w:rPr>
          <w:rFonts w:ascii="Arial" w:hAnsi="Arial" w:cs="Arial"/>
          <w:sz w:val="24"/>
          <w:szCs w:val="24"/>
        </w:rPr>
        <w:t xml:space="preserve"> </w:t>
      </w:r>
      <w:r w:rsidRPr="00500B0C">
        <w:rPr>
          <w:rFonts w:ascii="Arial" w:hAnsi="Arial" w:cs="Arial"/>
          <w:b/>
          <w:bCs/>
          <w:i/>
          <w:iCs/>
          <w:sz w:val="24"/>
          <w:szCs w:val="24"/>
          <w:u w:val="single"/>
        </w:rPr>
        <w:t>működéshez</w:t>
      </w:r>
      <w:r w:rsidR="00E43772">
        <w:rPr>
          <w:rFonts w:ascii="Arial" w:hAnsi="Arial" w:cs="Arial"/>
          <w:b/>
          <w:bCs/>
          <w:i/>
          <w:iCs/>
          <w:sz w:val="24"/>
          <w:szCs w:val="24"/>
          <w:u w:val="single"/>
        </w:rPr>
        <w:t xml:space="preserve"> és felhalmozáshoz</w:t>
      </w:r>
      <w:r w:rsidRPr="00500B0C">
        <w:rPr>
          <w:rFonts w:ascii="Arial" w:hAnsi="Arial" w:cs="Arial"/>
          <w:b/>
          <w:bCs/>
          <w:i/>
          <w:iCs/>
          <w:sz w:val="24"/>
          <w:szCs w:val="24"/>
          <w:u w:val="single"/>
        </w:rPr>
        <w:t xml:space="preserve"> kapcsolódó</w:t>
      </w:r>
      <w:r w:rsidRPr="00500B0C">
        <w:rPr>
          <w:rFonts w:ascii="Arial" w:hAnsi="Arial" w:cs="Arial"/>
          <w:bCs/>
          <w:iCs/>
          <w:sz w:val="24"/>
          <w:szCs w:val="24"/>
        </w:rPr>
        <w:t xml:space="preserve"> – </w:t>
      </w:r>
      <w:r w:rsidRPr="00500B0C">
        <w:rPr>
          <w:rFonts w:ascii="Arial" w:hAnsi="Arial" w:cs="Arial"/>
          <w:sz w:val="24"/>
          <w:szCs w:val="24"/>
        </w:rPr>
        <w:t xml:space="preserve">jelen módosításban beemelésre kerülő -  </w:t>
      </w:r>
      <w:r w:rsidRPr="00500B0C">
        <w:rPr>
          <w:rFonts w:ascii="Arial" w:hAnsi="Arial" w:cs="Arial"/>
          <w:b/>
          <w:bCs/>
          <w:i/>
          <w:iCs/>
          <w:sz w:val="24"/>
          <w:szCs w:val="24"/>
          <w:u w:val="single"/>
        </w:rPr>
        <w:t>többletbevételek</w:t>
      </w:r>
      <w:r w:rsidRPr="00500B0C">
        <w:rPr>
          <w:rFonts w:ascii="Arial" w:hAnsi="Arial" w:cs="Arial"/>
          <w:sz w:val="24"/>
          <w:szCs w:val="24"/>
        </w:rPr>
        <w:t xml:space="preserve"> összege </w:t>
      </w:r>
      <w:r w:rsidR="00E43772" w:rsidRPr="00934951">
        <w:rPr>
          <w:rFonts w:ascii="Arial" w:hAnsi="Arial" w:cs="Arial"/>
          <w:sz w:val="24"/>
          <w:szCs w:val="24"/>
        </w:rPr>
        <w:t>mind</w:t>
      </w:r>
      <w:r w:rsidRPr="00934951">
        <w:rPr>
          <w:rFonts w:ascii="Arial" w:hAnsi="Arial" w:cs="Arial"/>
          <w:sz w:val="24"/>
          <w:szCs w:val="24"/>
        </w:rPr>
        <w:t xml:space="preserve">összesen </w:t>
      </w:r>
      <w:r w:rsidR="00C81A8D" w:rsidRPr="00934951">
        <w:rPr>
          <w:rFonts w:ascii="Arial" w:hAnsi="Arial" w:cs="Arial"/>
          <w:sz w:val="24"/>
          <w:szCs w:val="24"/>
        </w:rPr>
        <w:t>23.573</w:t>
      </w:r>
      <w:r w:rsidRPr="00057C30">
        <w:rPr>
          <w:rFonts w:ascii="Arial" w:hAnsi="Arial" w:cs="Arial"/>
          <w:sz w:val="24"/>
          <w:szCs w:val="24"/>
        </w:rPr>
        <w:t xml:space="preserve"> eFt.</w:t>
      </w:r>
      <w:r w:rsidRPr="00500B0C">
        <w:rPr>
          <w:rFonts w:ascii="Arial" w:hAnsi="Arial" w:cs="Arial"/>
          <w:sz w:val="24"/>
          <w:szCs w:val="24"/>
        </w:rPr>
        <w:t xml:space="preserve">  </w:t>
      </w:r>
    </w:p>
    <w:p w14:paraId="5967904A" w14:textId="77777777" w:rsidR="00500B0C" w:rsidRPr="00500B0C" w:rsidRDefault="00500B0C" w:rsidP="00500B0C">
      <w:pPr>
        <w:ind w:left="360"/>
        <w:jc w:val="both"/>
        <w:rPr>
          <w:rFonts w:ascii="Arial" w:hAnsi="Arial" w:cs="Arial"/>
          <w:sz w:val="24"/>
          <w:szCs w:val="24"/>
        </w:rPr>
      </w:pPr>
    </w:p>
    <w:p w14:paraId="751739E7" w14:textId="77777777" w:rsidR="00500B0C" w:rsidRPr="00CA66B1" w:rsidRDefault="00500B0C" w:rsidP="00130E11">
      <w:pPr>
        <w:numPr>
          <w:ilvl w:val="0"/>
          <w:numId w:val="3"/>
        </w:numPr>
        <w:jc w:val="both"/>
        <w:rPr>
          <w:rFonts w:ascii="Arial" w:hAnsi="Arial" w:cs="Arial"/>
          <w:sz w:val="24"/>
          <w:szCs w:val="24"/>
        </w:rPr>
      </w:pPr>
      <w:r w:rsidRPr="00726477">
        <w:rPr>
          <w:rFonts w:ascii="Arial" w:hAnsi="Arial" w:cs="Arial"/>
          <w:sz w:val="24"/>
          <w:szCs w:val="24"/>
        </w:rPr>
        <w:t>A „Köztemetés költségeinek megtérüléséből”</w:t>
      </w:r>
      <w:r w:rsidR="00442593" w:rsidRPr="00726477">
        <w:rPr>
          <w:rFonts w:ascii="Arial" w:hAnsi="Arial" w:cs="Arial"/>
          <w:sz w:val="24"/>
          <w:szCs w:val="24"/>
        </w:rPr>
        <w:t>,</w:t>
      </w:r>
      <w:r w:rsidRPr="00726477">
        <w:rPr>
          <w:rFonts w:ascii="Arial" w:hAnsi="Arial" w:cs="Arial"/>
          <w:sz w:val="24"/>
          <w:szCs w:val="24"/>
        </w:rPr>
        <w:t xml:space="preserve"> </w:t>
      </w:r>
      <w:r w:rsidR="00442593" w:rsidRPr="00726477">
        <w:rPr>
          <w:rFonts w:ascii="Arial" w:hAnsi="Arial" w:cs="Arial"/>
          <w:sz w:val="24"/>
          <w:szCs w:val="24"/>
        </w:rPr>
        <w:t xml:space="preserve">„Köztemetés költségeinek megtérülés más önkormányzattól” </w:t>
      </w:r>
      <w:r w:rsidRPr="00726477">
        <w:rPr>
          <w:rFonts w:ascii="Arial" w:hAnsi="Arial" w:cs="Arial"/>
          <w:sz w:val="24"/>
          <w:szCs w:val="24"/>
        </w:rPr>
        <w:t>és a „Köztemetés bevételéből” származó többletek a „Segély önkormányzati támogatásból” tételre kerültek beemelésre</w:t>
      </w:r>
      <w:r w:rsidR="00C81A8D">
        <w:rPr>
          <w:rFonts w:ascii="Arial" w:hAnsi="Arial" w:cs="Arial"/>
          <w:sz w:val="24"/>
          <w:szCs w:val="24"/>
        </w:rPr>
        <w:t>,</w:t>
      </w:r>
      <w:r w:rsidRPr="00726477">
        <w:rPr>
          <w:rFonts w:ascii="Arial" w:hAnsi="Arial" w:cs="Arial"/>
          <w:sz w:val="24"/>
          <w:szCs w:val="24"/>
        </w:rPr>
        <w:t xml:space="preserve">  </w:t>
      </w:r>
      <w:r w:rsidR="00726477" w:rsidRPr="00CA66B1">
        <w:rPr>
          <w:rFonts w:ascii="Arial" w:hAnsi="Arial" w:cs="Arial"/>
          <w:sz w:val="24"/>
          <w:szCs w:val="24"/>
        </w:rPr>
        <w:t>3.</w:t>
      </w:r>
      <w:r w:rsidR="00CA66B1" w:rsidRPr="00CA66B1">
        <w:rPr>
          <w:rFonts w:ascii="Arial" w:hAnsi="Arial" w:cs="Arial"/>
          <w:sz w:val="24"/>
          <w:szCs w:val="24"/>
        </w:rPr>
        <w:t>740</w:t>
      </w:r>
      <w:r w:rsidR="00726477" w:rsidRPr="00CA66B1">
        <w:rPr>
          <w:rFonts w:ascii="Arial" w:hAnsi="Arial" w:cs="Arial"/>
          <w:sz w:val="24"/>
          <w:szCs w:val="24"/>
        </w:rPr>
        <w:t xml:space="preserve"> </w:t>
      </w:r>
      <w:r w:rsidRPr="00CA66B1">
        <w:rPr>
          <w:rFonts w:ascii="Arial" w:hAnsi="Arial" w:cs="Arial"/>
          <w:sz w:val="24"/>
          <w:szCs w:val="24"/>
        </w:rPr>
        <w:t>eFt összegben.</w:t>
      </w:r>
    </w:p>
    <w:p w14:paraId="171536A6" w14:textId="77777777" w:rsidR="00C81A8D" w:rsidRPr="00726477" w:rsidRDefault="00C81A8D" w:rsidP="00C81A8D">
      <w:pPr>
        <w:ind w:left="720"/>
        <w:jc w:val="both"/>
        <w:rPr>
          <w:rFonts w:ascii="Arial" w:hAnsi="Arial" w:cs="Arial"/>
          <w:sz w:val="24"/>
          <w:szCs w:val="24"/>
        </w:rPr>
      </w:pPr>
    </w:p>
    <w:p w14:paraId="23DE4F28" w14:textId="77777777" w:rsidR="00C81A8D" w:rsidRDefault="00C81A8D" w:rsidP="00C81A8D">
      <w:pPr>
        <w:numPr>
          <w:ilvl w:val="0"/>
          <w:numId w:val="3"/>
        </w:numPr>
        <w:jc w:val="both"/>
        <w:rPr>
          <w:rFonts w:ascii="Arial" w:hAnsi="Arial" w:cs="Arial"/>
          <w:sz w:val="24"/>
          <w:szCs w:val="24"/>
        </w:rPr>
      </w:pPr>
      <w:r w:rsidRPr="00A2750C">
        <w:rPr>
          <w:rFonts w:ascii="Arial" w:hAnsi="Arial" w:cs="Arial"/>
          <w:sz w:val="24"/>
          <w:szCs w:val="24"/>
        </w:rPr>
        <w:t xml:space="preserve">A Közösségi Bérlakás Rendszer működéséhez kapcsolódó többletbevétel összege, </w:t>
      </w:r>
      <w:r w:rsidRPr="00726477">
        <w:rPr>
          <w:rFonts w:ascii="Arial" w:hAnsi="Arial" w:cs="Arial"/>
          <w:sz w:val="24"/>
          <w:szCs w:val="24"/>
        </w:rPr>
        <w:t xml:space="preserve">mely </w:t>
      </w:r>
      <w:r>
        <w:rPr>
          <w:rFonts w:ascii="Arial" w:hAnsi="Arial" w:cs="Arial"/>
          <w:sz w:val="24"/>
          <w:szCs w:val="24"/>
        </w:rPr>
        <w:t>4.480</w:t>
      </w:r>
      <w:r w:rsidRPr="00726477">
        <w:rPr>
          <w:rFonts w:ascii="Arial" w:hAnsi="Arial" w:cs="Arial"/>
          <w:sz w:val="24"/>
          <w:szCs w:val="24"/>
        </w:rPr>
        <w:t xml:space="preserve"> eFt beemelésre került a Közösségi</w:t>
      </w:r>
      <w:r w:rsidRPr="00A2750C">
        <w:rPr>
          <w:rFonts w:ascii="Arial" w:hAnsi="Arial" w:cs="Arial"/>
          <w:sz w:val="24"/>
          <w:szCs w:val="24"/>
        </w:rPr>
        <w:t xml:space="preserve"> Bérlakás Rendszer kiadási előirányzatára. </w:t>
      </w:r>
    </w:p>
    <w:p w14:paraId="228F64A2" w14:textId="77777777" w:rsidR="00554B7D" w:rsidRDefault="00554B7D" w:rsidP="00554B7D">
      <w:pPr>
        <w:ind w:left="720"/>
        <w:jc w:val="both"/>
        <w:rPr>
          <w:rFonts w:ascii="Arial" w:hAnsi="Arial" w:cs="Arial"/>
          <w:sz w:val="24"/>
          <w:szCs w:val="24"/>
        </w:rPr>
      </w:pPr>
    </w:p>
    <w:p w14:paraId="7214700B" w14:textId="77777777" w:rsidR="00554B7D" w:rsidRPr="00554B7D" w:rsidRDefault="00554B7D" w:rsidP="00554B7D">
      <w:pPr>
        <w:numPr>
          <w:ilvl w:val="0"/>
          <w:numId w:val="3"/>
        </w:numPr>
        <w:jc w:val="both"/>
        <w:rPr>
          <w:rFonts w:ascii="Arial" w:hAnsi="Arial" w:cs="Arial"/>
          <w:sz w:val="24"/>
          <w:szCs w:val="24"/>
        </w:rPr>
      </w:pPr>
      <w:r w:rsidRPr="00554B7D">
        <w:rPr>
          <w:rFonts w:ascii="Arial" w:hAnsi="Arial" w:cs="Arial"/>
          <w:sz w:val="24"/>
          <w:szCs w:val="24"/>
        </w:rPr>
        <w:t xml:space="preserve">A 2022. évi I – </w:t>
      </w:r>
      <w:r>
        <w:rPr>
          <w:rFonts w:ascii="Arial" w:hAnsi="Arial" w:cs="Arial"/>
          <w:sz w:val="24"/>
          <w:szCs w:val="24"/>
        </w:rPr>
        <w:t>VIII.</w:t>
      </w:r>
      <w:r w:rsidRPr="00554B7D">
        <w:rPr>
          <w:rFonts w:ascii="Arial" w:hAnsi="Arial" w:cs="Arial"/>
          <w:sz w:val="24"/>
          <w:szCs w:val="24"/>
        </w:rPr>
        <w:t xml:space="preserve"> havi teljesítési adatok alapján a „Vásárok bevétele” és a </w:t>
      </w:r>
      <w:r w:rsidRPr="009176C3">
        <w:rPr>
          <w:rFonts w:ascii="Arial" w:hAnsi="Arial" w:cs="Arial"/>
          <w:sz w:val="24"/>
          <w:szCs w:val="24"/>
        </w:rPr>
        <w:t>vásárokhoz kapcsolódó közterület foglalási díjbevétel többlete mindösszesen 1.233 eFt. Ezen összeggel megemelésre került a „Vásárok,</w:t>
      </w:r>
      <w:r w:rsidRPr="00554B7D">
        <w:rPr>
          <w:rFonts w:ascii="Arial" w:hAnsi="Arial" w:cs="Arial"/>
          <w:sz w:val="24"/>
          <w:szCs w:val="24"/>
        </w:rPr>
        <w:t xml:space="preserve"> rendezvények, karácsonyi díszkivilágítás” kiadási előirányzat</w:t>
      </w:r>
      <w:r>
        <w:rPr>
          <w:rFonts w:ascii="Arial" w:hAnsi="Arial" w:cs="Arial"/>
          <w:sz w:val="24"/>
          <w:szCs w:val="24"/>
        </w:rPr>
        <w:t xml:space="preserve"> 468 eFt összeggel és a „</w:t>
      </w:r>
      <w:r w:rsidRPr="00554B7D">
        <w:rPr>
          <w:rFonts w:ascii="Arial" w:hAnsi="Arial" w:cs="Arial"/>
          <w:sz w:val="24"/>
          <w:szCs w:val="24"/>
        </w:rPr>
        <w:t>Kommunális, városüzemelteté</w:t>
      </w:r>
      <w:r>
        <w:rPr>
          <w:rFonts w:ascii="Arial" w:hAnsi="Arial" w:cs="Arial"/>
          <w:sz w:val="24"/>
          <w:szCs w:val="24"/>
        </w:rPr>
        <w:t>si és környezetvédelmi kiadások – Közvilágítás díja”kiadási előirányzat 765 eFt összeggel.</w:t>
      </w:r>
      <w:r w:rsidRPr="00554B7D">
        <w:rPr>
          <w:rFonts w:ascii="Arial" w:hAnsi="Arial" w:cs="Arial"/>
          <w:sz w:val="24"/>
          <w:szCs w:val="24"/>
        </w:rPr>
        <w:t xml:space="preserve"> </w:t>
      </w:r>
      <w:r w:rsidRPr="00554B7D">
        <w:rPr>
          <w:rFonts w:ascii="Arial" w:hAnsi="Arial" w:cs="Arial"/>
          <w:sz w:val="24"/>
          <w:szCs w:val="24"/>
        </w:rPr>
        <w:tab/>
      </w:r>
      <w:r w:rsidRPr="00554B7D">
        <w:rPr>
          <w:rFonts w:ascii="Arial" w:hAnsi="Arial" w:cs="Arial"/>
          <w:sz w:val="24"/>
          <w:szCs w:val="24"/>
        </w:rPr>
        <w:tab/>
      </w:r>
      <w:r w:rsidRPr="00554B7D">
        <w:rPr>
          <w:rFonts w:ascii="Arial" w:hAnsi="Arial" w:cs="Arial"/>
          <w:sz w:val="24"/>
          <w:szCs w:val="24"/>
        </w:rPr>
        <w:tab/>
      </w:r>
    </w:p>
    <w:p w14:paraId="151B43FE" w14:textId="77777777" w:rsidR="003622DB" w:rsidRDefault="003622DB" w:rsidP="003622DB">
      <w:pPr>
        <w:ind w:left="720"/>
        <w:jc w:val="both"/>
        <w:rPr>
          <w:rFonts w:ascii="Arial" w:hAnsi="Arial" w:cs="Arial"/>
          <w:sz w:val="24"/>
          <w:szCs w:val="24"/>
        </w:rPr>
      </w:pPr>
    </w:p>
    <w:p w14:paraId="520C33A0" w14:textId="77777777" w:rsidR="00500B0C" w:rsidRDefault="007740D9" w:rsidP="00420D18">
      <w:pPr>
        <w:numPr>
          <w:ilvl w:val="0"/>
          <w:numId w:val="3"/>
        </w:numPr>
        <w:jc w:val="both"/>
        <w:rPr>
          <w:rFonts w:ascii="Arial" w:hAnsi="Arial" w:cs="Arial"/>
          <w:sz w:val="24"/>
          <w:szCs w:val="24"/>
        </w:rPr>
      </w:pPr>
      <w:r w:rsidRPr="00726477">
        <w:rPr>
          <w:rFonts w:ascii="Arial" w:hAnsi="Arial" w:cs="Arial"/>
          <w:sz w:val="24"/>
          <w:szCs w:val="24"/>
        </w:rPr>
        <w:t xml:space="preserve">Szombathely Megyei Jogú Város Önkormányzata és a PRENOR Kft. között 2020. június 30-án létrejött tagi kölcsön szerződés alapján </w:t>
      </w:r>
      <w:r w:rsidR="0060684C" w:rsidRPr="00726477">
        <w:rPr>
          <w:rFonts w:ascii="Arial" w:hAnsi="Arial" w:cs="Arial"/>
          <w:sz w:val="24"/>
          <w:szCs w:val="24"/>
        </w:rPr>
        <w:t xml:space="preserve">2022. </w:t>
      </w:r>
      <w:r w:rsidR="000C2193">
        <w:rPr>
          <w:rFonts w:ascii="Arial" w:hAnsi="Arial" w:cs="Arial"/>
          <w:sz w:val="24"/>
          <w:szCs w:val="24"/>
        </w:rPr>
        <w:t>augusztus 31</w:t>
      </w:r>
      <w:r w:rsidR="0060684C" w:rsidRPr="00726477">
        <w:rPr>
          <w:rFonts w:ascii="Arial" w:hAnsi="Arial" w:cs="Arial"/>
          <w:sz w:val="24"/>
          <w:szCs w:val="24"/>
        </w:rPr>
        <w:t xml:space="preserve">-ig befolyt törlesztő részlet és kamatának összege </w:t>
      </w:r>
      <w:r w:rsidR="006D3035" w:rsidRPr="00726477">
        <w:rPr>
          <w:rFonts w:ascii="Arial" w:hAnsi="Arial" w:cs="Arial"/>
          <w:sz w:val="24"/>
          <w:szCs w:val="24"/>
        </w:rPr>
        <w:t xml:space="preserve"> </w:t>
      </w:r>
      <w:r w:rsidR="000C2193" w:rsidRPr="000C2193">
        <w:rPr>
          <w:rFonts w:ascii="Arial" w:hAnsi="Arial" w:cs="Arial"/>
          <w:sz w:val="24"/>
          <w:szCs w:val="24"/>
        </w:rPr>
        <w:t>14.120</w:t>
      </w:r>
      <w:r w:rsidR="006D3035" w:rsidRPr="000C2193">
        <w:rPr>
          <w:rFonts w:ascii="Arial" w:hAnsi="Arial" w:cs="Arial"/>
          <w:sz w:val="24"/>
          <w:szCs w:val="24"/>
        </w:rPr>
        <w:t xml:space="preserve"> </w:t>
      </w:r>
      <w:r w:rsidR="0060684C" w:rsidRPr="000C2193">
        <w:rPr>
          <w:rFonts w:ascii="Arial" w:hAnsi="Arial" w:cs="Arial"/>
          <w:sz w:val="24"/>
          <w:szCs w:val="24"/>
        </w:rPr>
        <w:t xml:space="preserve">eFt. </w:t>
      </w:r>
    </w:p>
    <w:p w14:paraId="39255E7D" w14:textId="77777777" w:rsidR="00DB1C71" w:rsidRPr="000C2193" w:rsidRDefault="00DB1C71" w:rsidP="00C81A8D">
      <w:pPr>
        <w:ind w:left="720"/>
        <w:jc w:val="both"/>
        <w:rPr>
          <w:rFonts w:ascii="Arial" w:hAnsi="Arial" w:cs="Arial"/>
          <w:sz w:val="24"/>
          <w:szCs w:val="24"/>
        </w:rPr>
      </w:pPr>
    </w:p>
    <w:p w14:paraId="69A6A152" w14:textId="77777777" w:rsidR="00500B0C" w:rsidRPr="00500B0C" w:rsidRDefault="0060684C" w:rsidP="00500B0C">
      <w:pPr>
        <w:ind w:left="720"/>
        <w:jc w:val="both"/>
        <w:rPr>
          <w:rFonts w:ascii="Arial" w:hAnsi="Arial" w:cs="Arial"/>
          <w:b/>
          <w:bCs/>
          <w:i/>
          <w:iCs/>
          <w:sz w:val="24"/>
          <w:szCs w:val="24"/>
          <w:u w:val="single"/>
        </w:rPr>
      </w:pPr>
      <w:r w:rsidRPr="00057C30">
        <w:rPr>
          <w:rFonts w:ascii="Arial" w:hAnsi="Arial" w:cs="Arial"/>
          <w:b/>
          <w:bCs/>
          <w:i/>
          <w:iCs/>
          <w:sz w:val="24"/>
          <w:szCs w:val="24"/>
          <w:u w:val="single"/>
        </w:rPr>
        <w:t xml:space="preserve">d)egyenleg: </w:t>
      </w:r>
      <w:r w:rsidRPr="00934951">
        <w:rPr>
          <w:rFonts w:ascii="Arial" w:hAnsi="Arial" w:cs="Arial"/>
          <w:b/>
          <w:bCs/>
          <w:i/>
          <w:iCs/>
          <w:sz w:val="24"/>
          <w:szCs w:val="24"/>
          <w:u w:val="single"/>
        </w:rPr>
        <w:t xml:space="preserve">+ </w:t>
      </w:r>
      <w:r w:rsidR="00C81A8D" w:rsidRPr="00934951">
        <w:rPr>
          <w:rFonts w:ascii="Arial" w:hAnsi="Arial" w:cs="Arial"/>
          <w:b/>
          <w:bCs/>
          <w:i/>
          <w:iCs/>
          <w:sz w:val="24"/>
          <w:szCs w:val="24"/>
          <w:u w:val="single"/>
        </w:rPr>
        <w:t>14.120</w:t>
      </w:r>
      <w:r w:rsidR="00057C30" w:rsidRPr="00057C30">
        <w:rPr>
          <w:rFonts w:ascii="Arial" w:hAnsi="Arial" w:cs="Arial"/>
          <w:b/>
          <w:bCs/>
          <w:i/>
          <w:iCs/>
          <w:sz w:val="24"/>
          <w:szCs w:val="24"/>
          <w:u w:val="single"/>
        </w:rPr>
        <w:t xml:space="preserve"> </w:t>
      </w:r>
      <w:r w:rsidR="00500B0C" w:rsidRPr="00057C30">
        <w:rPr>
          <w:rFonts w:ascii="Arial" w:hAnsi="Arial" w:cs="Arial"/>
          <w:b/>
          <w:bCs/>
          <w:i/>
          <w:iCs/>
          <w:sz w:val="24"/>
          <w:szCs w:val="24"/>
          <w:u w:val="single"/>
        </w:rPr>
        <w:t>eFt</w:t>
      </w:r>
    </w:p>
    <w:p w14:paraId="3887C4AB" w14:textId="77777777" w:rsidR="00500B0C" w:rsidRPr="00500B0C" w:rsidRDefault="00500B0C" w:rsidP="00500B0C">
      <w:pPr>
        <w:ind w:left="720"/>
        <w:jc w:val="both"/>
        <w:rPr>
          <w:rFonts w:ascii="Arial" w:hAnsi="Arial" w:cs="Arial"/>
          <w:b/>
          <w:bCs/>
          <w:i/>
          <w:iCs/>
          <w:sz w:val="24"/>
          <w:szCs w:val="24"/>
          <w:u w:val="single"/>
        </w:rPr>
      </w:pPr>
    </w:p>
    <w:p w14:paraId="4B90B3F4" w14:textId="77777777" w:rsidR="00500B0C" w:rsidRDefault="00500B0C" w:rsidP="00500B0C">
      <w:pPr>
        <w:ind w:left="720"/>
        <w:jc w:val="both"/>
        <w:rPr>
          <w:rFonts w:ascii="Arial" w:hAnsi="Arial" w:cs="Arial"/>
          <w:b/>
          <w:bCs/>
          <w:i/>
          <w:iCs/>
          <w:sz w:val="24"/>
          <w:szCs w:val="24"/>
          <w:u w:val="single"/>
        </w:rPr>
      </w:pPr>
    </w:p>
    <w:p w14:paraId="09547DB2" w14:textId="77777777" w:rsidR="00500B0C" w:rsidRPr="00500B0C" w:rsidRDefault="00500B0C" w:rsidP="00500B0C">
      <w:pPr>
        <w:keepNext/>
        <w:ind w:left="360"/>
        <w:jc w:val="both"/>
        <w:outlineLvl w:val="7"/>
        <w:rPr>
          <w:rFonts w:ascii="Arial" w:hAnsi="Arial" w:cs="Arial"/>
          <w:b/>
          <w:bCs/>
          <w:i/>
          <w:sz w:val="24"/>
          <w:u w:val="single"/>
        </w:rPr>
      </w:pPr>
      <w:r w:rsidRPr="00500B0C">
        <w:rPr>
          <w:rFonts w:ascii="Arial" w:hAnsi="Arial" w:cs="Arial"/>
          <w:b/>
          <w:bCs/>
          <w:i/>
          <w:sz w:val="24"/>
          <w:u w:val="single"/>
        </w:rPr>
        <w:t>e)A Polgármesteri rendelkezések alapján történt  előirányzat átcsoportosítások:</w:t>
      </w:r>
    </w:p>
    <w:p w14:paraId="0966D847" w14:textId="77777777" w:rsidR="00500B0C" w:rsidRPr="00500B0C" w:rsidRDefault="00500B0C" w:rsidP="00500B0C">
      <w:pPr>
        <w:rPr>
          <w:rFonts w:ascii="Arial" w:hAnsi="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9"/>
        <w:gridCol w:w="2239"/>
      </w:tblGrid>
      <w:tr w:rsidR="00500B0C" w:rsidRPr="00500B0C" w14:paraId="65369243" w14:textId="77777777" w:rsidTr="00130E11">
        <w:trPr>
          <w:trHeight w:val="576"/>
        </w:trPr>
        <w:tc>
          <w:tcPr>
            <w:tcW w:w="6289" w:type="dxa"/>
            <w:tcBorders>
              <w:bottom w:val="single" w:sz="4" w:space="0" w:color="auto"/>
            </w:tcBorders>
            <w:shd w:val="clear" w:color="auto" w:fill="auto"/>
          </w:tcPr>
          <w:p w14:paraId="4983E1A0" w14:textId="77777777" w:rsidR="00500B0C" w:rsidRPr="00500B0C" w:rsidRDefault="00500B0C" w:rsidP="00500B0C">
            <w:pPr>
              <w:jc w:val="center"/>
              <w:rPr>
                <w:rFonts w:ascii="Arial" w:hAnsi="Arial" w:cs="Arial"/>
                <w:b/>
                <w:sz w:val="24"/>
                <w:szCs w:val="24"/>
              </w:rPr>
            </w:pPr>
            <w:r w:rsidRPr="00500B0C">
              <w:rPr>
                <w:rFonts w:ascii="Arial" w:hAnsi="Arial" w:cs="Arial"/>
                <w:b/>
                <w:sz w:val="24"/>
                <w:szCs w:val="24"/>
              </w:rPr>
              <w:t>Költségvetési előirányzat megnevezése</w:t>
            </w:r>
          </w:p>
        </w:tc>
        <w:tc>
          <w:tcPr>
            <w:tcW w:w="2239" w:type="dxa"/>
            <w:tcBorders>
              <w:bottom w:val="single" w:sz="4" w:space="0" w:color="auto"/>
            </w:tcBorders>
            <w:shd w:val="clear" w:color="auto" w:fill="auto"/>
          </w:tcPr>
          <w:p w14:paraId="63739C0D" w14:textId="77777777" w:rsidR="00500B0C" w:rsidRPr="00500B0C" w:rsidRDefault="00500B0C" w:rsidP="00500B0C">
            <w:pPr>
              <w:jc w:val="center"/>
              <w:rPr>
                <w:rFonts w:ascii="Arial" w:hAnsi="Arial" w:cs="Arial"/>
                <w:b/>
                <w:sz w:val="24"/>
                <w:szCs w:val="24"/>
              </w:rPr>
            </w:pPr>
            <w:r w:rsidRPr="00500B0C">
              <w:rPr>
                <w:rFonts w:ascii="Arial" w:hAnsi="Arial" w:cs="Arial"/>
                <w:b/>
                <w:sz w:val="24"/>
                <w:szCs w:val="24"/>
              </w:rPr>
              <w:t>Összeg (ezer forintban)</w:t>
            </w:r>
          </w:p>
        </w:tc>
      </w:tr>
      <w:tr w:rsidR="00500B0C" w:rsidRPr="00500B0C" w14:paraId="685D8BF6" w14:textId="77777777" w:rsidTr="00130E11">
        <w:tc>
          <w:tcPr>
            <w:tcW w:w="6289" w:type="dxa"/>
            <w:tcBorders>
              <w:top w:val="single" w:sz="12" w:space="0" w:color="auto"/>
              <w:bottom w:val="single" w:sz="4" w:space="0" w:color="auto"/>
            </w:tcBorders>
            <w:shd w:val="clear" w:color="auto" w:fill="auto"/>
          </w:tcPr>
          <w:p w14:paraId="7995F19F" w14:textId="77777777" w:rsidR="00500B0C" w:rsidRPr="00500B0C" w:rsidRDefault="00772EE8" w:rsidP="00500B0C">
            <w:pPr>
              <w:rPr>
                <w:rFonts w:ascii="Arial" w:hAnsi="Arial" w:cs="Arial"/>
                <w:sz w:val="24"/>
                <w:szCs w:val="24"/>
              </w:rPr>
            </w:pPr>
            <w:r w:rsidRPr="00772EE8">
              <w:rPr>
                <w:rFonts w:ascii="Arial" w:hAnsi="Arial" w:cs="Arial"/>
                <w:sz w:val="24"/>
                <w:szCs w:val="24"/>
              </w:rPr>
              <w:t>BM támogatás - belterületi útfejlesztések, Göngyöspatak hídrekonstrukció, vásárcsarnok környékének rekonstrukciója, kapcsolódó parkolók kialakítása, Víztorony és környezetének fejlesztése II.ütem - hozzájárulás</w:t>
            </w:r>
          </w:p>
        </w:tc>
        <w:tc>
          <w:tcPr>
            <w:tcW w:w="2239" w:type="dxa"/>
            <w:tcBorders>
              <w:top w:val="single" w:sz="12" w:space="0" w:color="auto"/>
              <w:bottom w:val="single" w:sz="4" w:space="0" w:color="auto"/>
            </w:tcBorders>
            <w:shd w:val="clear" w:color="auto" w:fill="auto"/>
            <w:vAlign w:val="bottom"/>
          </w:tcPr>
          <w:p w14:paraId="08636670" w14:textId="77777777" w:rsidR="00500B0C" w:rsidRPr="00500B0C" w:rsidRDefault="00772EE8" w:rsidP="00500B0C">
            <w:pPr>
              <w:jc w:val="right"/>
              <w:rPr>
                <w:rFonts w:ascii="Arial" w:hAnsi="Arial" w:cs="Arial"/>
                <w:sz w:val="24"/>
                <w:szCs w:val="24"/>
              </w:rPr>
            </w:pPr>
            <w:r>
              <w:rPr>
                <w:rFonts w:ascii="Arial" w:hAnsi="Arial" w:cs="Arial"/>
                <w:sz w:val="24"/>
                <w:szCs w:val="24"/>
              </w:rPr>
              <w:t>+42.000</w:t>
            </w:r>
          </w:p>
        </w:tc>
      </w:tr>
      <w:tr w:rsidR="00500B0C" w:rsidRPr="00500B0C" w14:paraId="1BB7434A" w14:textId="77777777" w:rsidTr="00130E11">
        <w:tc>
          <w:tcPr>
            <w:tcW w:w="6289" w:type="dxa"/>
            <w:tcBorders>
              <w:top w:val="single" w:sz="4" w:space="0" w:color="auto"/>
              <w:bottom w:val="single" w:sz="4" w:space="0" w:color="auto"/>
            </w:tcBorders>
            <w:shd w:val="clear" w:color="auto" w:fill="auto"/>
          </w:tcPr>
          <w:p w14:paraId="67CF3BD3" w14:textId="77777777" w:rsidR="00500B0C" w:rsidRPr="00500B0C" w:rsidRDefault="00772EE8" w:rsidP="00500B0C">
            <w:pPr>
              <w:rPr>
                <w:rFonts w:ascii="Arial" w:hAnsi="Arial" w:cs="Arial"/>
                <w:sz w:val="24"/>
                <w:szCs w:val="24"/>
              </w:rPr>
            </w:pPr>
            <w:r w:rsidRPr="00772EE8">
              <w:rPr>
                <w:rFonts w:ascii="Arial" w:hAnsi="Arial" w:cs="Arial"/>
                <w:sz w:val="24"/>
                <w:szCs w:val="24"/>
              </w:rPr>
              <w:t>Projektek - önerő, hozzájárulás, előkészítés</w:t>
            </w:r>
          </w:p>
        </w:tc>
        <w:tc>
          <w:tcPr>
            <w:tcW w:w="2239" w:type="dxa"/>
            <w:tcBorders>
              <w:top w:val="single" w:sz="4" w:space="0" w:color="auto"/>
              <w:bottom w:val="single" w:sz="4" w:space="0" w:color="auto"/>
            </w:tcBorders>
            <w:shd w:val="clear" w:color="auto" w:fill="auto"/>
            <w:vAlign w:val="bottom"/>
          </w:tcPr>
          <w:p w14:paraId="1436F73B" w14:textId="77777777" w:rsidR="00500B0C" w:rsidRPr="00500B0C" w:rsidRDefault="00772EE8" w:rsidP="00500B0C">
            <w:pPr>
              <w:jc w:val="right"/>
              <w:rPr>
                <w:rFonts w:ascii="Arial" w:hAnsi="Arial" w:cs="Arial"/>
                <w:sz w:val="24"/>
                <w:szCs w:val="24"/>
              </w:rPr>
            </w:pPr>
            <w:r>
              <w:rPr>
                <w:rFonts w:ascii="Arial" w:hAnsi="Arial" w:cs="Arial"/>
                <w:sz w:val="24"/>
                <w:szCs w:val="24"/>
              </w:rPr>
              <w:t>-42.000</w:t>
            </w:r>
          </w:p>
        </w:tc>
      </w:tr>
      <w:tr w:rsidR="00500B0C" w:rsidRPr="00500B0C" w14:paraId="1FB7AF02" w14:textId="77777777" w:rsidTr="00130E11">
        <w:tc>
          <w:tcPr>
            <w:tcW w:w="6289" w:type="dxa"/>
            <w:tcBorders>
              <w:top w:val="single" w:sz="12" w:space="0" w:color="auto"/>
            </w:tcBorders>
            <w:shd w:val="clear" w:color="auto" w:fill="auto"/>
          </w:tcPr>
          <w:p w14:paraId="609D31D7" w14:textId="77777777" w:rsidR="00500B0C" w:rsidRPr="00500B0C" w:rsidRDefault="00500A10" w:rsidP="00500B0C">
            <w:pPr>
              <w:rPr>
                <w:rFonts w:ascii="Arial" w:hAnsi="Arial" w:cs="Arial"/>
                <w:sz w:val="24"/>
                <w:szCs w:val="24"/>
              </w:rPr>
            </w:pPr>
            <w:r w:rsidRPr="00500A10">
              <w:rPr>
                <w:rFonts w:ascii="Arial" w:hAnsi="Arial" w:cs="Arial"/>
                <w:sz w:val="24"/>
                <w:szCs w:val="24"/>
              </w:rPr>
              <w:t>Országos tanulmányi versenyeken eredményesen szereplő diákok és tanáraik jutalmazása</w:t>
            </w:r>
          </w:p>
        </w:tc>
        <w:tc>
          <w:tcPr>
            <w:tcW w:w="2239" w:type="dxa"/>
            <w:tcBorders>
              <w:top w:val="single" w:sz="12" w:space="0" w:color="auto"/>
            </w:tcBorders>
            <w:shd w:val="clear" w:color="auto" w:fill="auto"/>
          </w:tcPr>
          <w:p w14:paraId="098DFBA5" w14:textId="77777777" w:rsidR="00C27658" w:rsidRDefault="00C27658" w:rsidP="00445CED">
            <w:pPr>
              <w:ind w:left="720"/>
              <w:jc w:val="right"/>
              <w:rPr>
                <w:rFonts w:ascii="Arial" w:hAnsi="Arial" w:cs="Arial"/>
                <w:sz w:val="24"/>
                <w:szCs w:val="24"/>
              </w:rPr>
            </w:pPr>
          </w:p>
          <w:p w14:paraId="26FBAA0E" w14:textId="77777777" w:rsidR="00500A10" w:rsidRPr="00500B0C" w:rsidRDefault="00500A10" w:rsidP="00445CED">
            <w:pPr>
              <w:ind w:left="720"/>
              <w:jc w:val="right"/>
              <w:rPr>
                <w:rFonts w:ascii="Arial" w:hAnsi="Arial" w:cs="Arial"/>
                <w:sz w:val="24"/>
                <w:szCs w:val="24"/>
              </w:rPr>
            </w:pPr>
            <w:r>
              <w:rPr>
                <w:rFonts w:ascii="Arial" w:hAnsi="Arial" w:cs="Arial"/>
                <w:sz w:val="24"/>
                <w:szCs w:val="24"/>
              </w:rPr>
              <w:t>+1.300</w:t>
            </w:r>
          </w:p>
        </w:tc>
      </w:tr>
      <w:tr w:rsidR="00500B0C" w:rsidRPr="00500B0C" w14:paraId="30E72C36" w14:textId="77777777" w:rsidTr="00445CED">
        <w:tc>
          <w:tcPr>
            <w:tcW w:w="6289" w:type="dxa"/>
            <w:tcBorders>
              <w:top w:val="single" w:sz="4" w:space="0" w:color="auto"/>
              <w:bottom w:val="single" w:sz="12" w:space="0" w:color="auto"/>
            </w:tcBorders>
            <w:shd w:val="clear" w:color="auto" w:fill="auto"/>
          </w:tcPr>
          <w:p w14:paraId="64C1A3FC" w14:textId="77777777" w:rsidR="00500B0C" w:rsidRPr="00500B0C" w:rsidRDefault="00500A10" w:rsidP="00500B0C">
            <w:pPr>
              <w:rPr>
                <w:rFonts w:ascii="Arial" w:hAnsi="Arial" w:cs="Arial"/>
                <w:sz w:val="24"/>
                <w:szCs w:val="24"/>
              </w:rPr>
            </w:pPr>
            <w:r w:rsidRPr="00500A10">
              <w:rPr>
                <w:rFonts w:ascii="Arial" w:hAnsi="Arial" w:cs="Arial"/>
                <w:sz w:val="24"/>
                <w:szCs w:val="24"/>
              </w:rPr>
              <w:t>Tartalék - energia árak növekedése miatt képzett tartalék</w:t>
            </w:r>
          </w:p>
        </w:tc>
        <w:tc>
          <w:tcPr>
            <w:tcW w:w="2239" w:type="dxa"/>
            <w:tcBorders>
              <w:top w:val="single" w:sz="4" w:space="0" w:color="auto"/>
              <w:bottom w:val="single" w:sz="12" w:space="0" w:color="auto"/>
            </w:tcBorders>
            <w:shd w:val="clear" w:color="auto" w:fill="auto"/>
          </w:tcPr>
          <w:p w14:paraId="73BCE697" w14:textId="77777777" w:rsidR="00500B0C" w:rsidRPr="00500B0C" w:rsidRDefault="00500A10" w:rsidP="00500B0C">
            <w:pPr>
              <w:ind w:left="720"/>
              <w:jc w:val="right"/>
              <w:rPr>
                <w:rFonts w:ascii="Arial" w:hAnsi="Arial" w:cs="Arial"/>
                <w:sz w:val="24"/>
                <w:szCs w:val="24"/>
              </w:rPr>
            </w:pPr>
            <w:r>
              <w:rPr>
                <w:rFonts w:ascii="Arial" w:hAnsi="Arial" w:cs="Arial"/>
                <w:sz w:val="24"/>
                <w:szCs w:val="24"/>
              </w:rPr>
              <w:t>-1.300</w:t>
            </w:r>
          </w:p>
        </w:tc>
      </w:tr>
      <w:tr w:rsidR="00500B0C" w:rsidRPr="00500B0C" w14:paraId="7C9952AF" w14:textId="77777777" w:rsidTr="00445CED">
        <w:tc>
          <w:tcPr>
            <w:tcW w:w="6289" w:type="dxa"/>
            <w:tcBorders>
              <w:top w:val="single" w:sz="12" w:space="0" w:color="auto"/>
              <w:bottom w:val="single" w:sz="4" w:space="0" w:color="auto"/>
            </w:tcBorders>
            <w:shd w:val="clear" w:color="auto" w:fill="auto"/>
          </w:tcPr>
          <w:p w14:paraId="2F97E91D" w14:textId="77777777" w:rsidR="00500B0C" w:rsidRPr="00500B0C" w:rsidRDefault="00226EDE" w:rsidP="00226EDE">
            <w:pPr>
              <w:rPr>
                <w:rFonts w:ascii="Arial" w:hAnsi="Arial" w:cs="Arial"/>
                <w:sz w:val="24"/>
                <w:szCs w:val="24"/>
              </w:rPr>
            </w:pPr>
            <w:r w:rsidRPr="00226EDE">
              <w:rPr>
                <w:rFonts w:ascii="Arial" w:hAnsi="Arial" w:cs="Arial"/>
                <w:sz w:val="24"/>
                <w:szCs w:val="24"/>
              </w:rPr>
              <w:t xml:space="preserve">Szombathelyi Szabadidősport Szövetség támogatása - Városi Kispályás Labdarúgó Bajnokság, Városi Tekebajnokság, </w:t>
            </w:r>
            <w:r>
              <w:rPr>
                <w:rFonts w:ascii="Arial" w:hAnsi="Arial" w:cs="Arial"/>
                <w:sz w:val="24"/>
                <w:szCs w:val="24"/>
              </w:rPr>
              <w:t>N</w:t>
            </w:r>
            <w:r w:rsidRPr="00226EDE">
              <w:rPr>
                <w:rFonts w:ascii="Arial" w:hAnsi="Arial" w:cs="Arial"/>
                <w:sz w:val="24"/>
                <w:szCs w:val="24"/>
              </w:rPr>
              <w:t xml:space="preserve">yári </w:t>
            </w:r>
            <w:r>
              <w:rPr>
                <w:rFonts w:ascii="Arial" w:hAnsi="Arial" w:cs="Arial"/>
                <w:sz w:val="24"/>
                <w:szCs w:val="24"/>
              </w:rPr>
              <w:t>L</w:t>
            </w:r>
            <w:r w:rsidRPr="00226EDE">
              <w:rPr>
                <w:rFonts w:ascii="Arial" w:hAnsi="Arial" w:cs="Arial"/>
                <w:sz w:val="24"/>
                <w:szCs w:val="24"/>
              </w:rPr>
              <w:t xml:space="preserve">ábtenisz </w:t>
            </w:r>
            <w:r>
              <w:rPr>
                <w:rFonts w:ascii="Arial" w:hAnsi="Arial" w:cs="Arial"/>
                <w:sz w:val="24"/>
                <w:szCs w:val="24"/>
              </w:rPr>
              <w:t>B</w:t>
            </w:r>
            <w:r w:rsidRPr="00226EDE">
              <w:rPr>
                <w:rFonts w:ascii="Arial" w:hAnsi="Arial" w:cs="Arial"/>
                <w:sz w:val="24"/>
                <w:szCs w:val="24"/>
              </w:rPr>
              <w:t>ajnokság)</w:t>
            </w:r>
          </w:p>
        </w:tc>
        <w:tc>
          <w:tcPr>
            <w:tcW w:w="2239" w:type="dxa"/>
            <w:tcBorders>
              <w:top w:val="single" w:sz="12" w:space="0" w:color="auto"/>
              <w:bottom w:val="single" w:sz="4" w:space="0" w:color="auto"/>
            </w:tcBorders>
            <w:shd w:val="clear" w:color="auto" w:fill="auto"/>
          </w:tcPr>
          <w:p w14:paraId="71D6BAAD" w14:textId="77777777" w:rsidR="00500B0C" w:rsidRDefault="00500B0C" w:rsidP="00500B0C">
            <w:pPr>
              <w:ind w:left="720"/>
              <w:jc w:val="right"/>
              <w:rPr>
                <w:rFonts w:ascii="Arial" w:hAnsi="Arial" w:cs="Arial"/>
                <w:sz w:val="24"/>
                <w:szCs w:val="24"/>
              </w:rPr>
            </w:pPr>
          </w:p>
          <w:p w14:paraId="55C46114" w14:textId="77777777" w:rsidR="00226EDE" w:rsidRDefault="00226EDE" w:rsidP="00500B0C">
            <w:pPr>
              <w:ind w:left="720"/>
              <w:jc w:val="right"/>
              <w:rPr>
                <w:rFonts w:ascii="Arial" w:hAnsi="Arial" w:cs="Arial"/>
                <w:sz w:val="24"/>
                <w:szCs w:val="24"/>
              </w:rPr>
            </w:pPr>
          </w:p>
          <w:p w14:paraId="69CD1B33" w14:textId="77777777" w:rsidR="00226EDE" w:rsidRPr="00500B0C" w:rsidRDefault="00226EDE" w:rsidP="00500B0C">
            <w:pPr>
              <w:ind w:left="720"/>
              <w:jc w:val="right"/>
              <w:rPr>
                <w:rFonts w:ascii="Arial" w:hAnsi="Arial" w:cs="Arial"/>
                <w:sz w:val="24"/>
                <w:szCs w:val="24"/>
              </w:rPr>
            </w:pPr>
            <w:r>
              <w:rPr>
                <w:rFonts w:ascii="Arial" w:hAnsi="Arial" w:cs="Arial"/>
                <w:sz w:val="24"/>
                <w:szCs w:val="24"/>
              </w:rPr>
              <w:t>+1.500</w:t>
            </w:r>
          </w:p>
        </w:tc>
      </w:tr>
      <w:tr w:rsidR="00500B0C" w:rsidRPr="00500B0C" w14:paraId="20444CB5" w14:textId="77777777" w:rsidTr="006A7A4E">
        <w:tc>
          <w:tcPr>
            <w:tcW w:w="6289" w:type="dxa"/>
            <w:tcBorders>
              <w:top w:val="single" w:sz="4" w:space="0" w:color="auto"/>
              <w:bottom w:val="single" w:sz="12" w:space="0" w:color="auto"/>
            </w:tcBorders>
            <w:shd w:val="clear" w:color="auto" w:fill="auto"/>
          </w:tcPr>
          <w:p w14:paraId="2105F7A4" w14:textId="77777777" w:rsidR="00500B0C" w:rsidRPr="00500B0C" w:rsidRDefault="00226EDE" w:rsidP="00500B0C">
            <w:pPr>
              <w:rPr>
                <w:rFonts w:ascii="Arial" w:hAnsi="Arial" w:cs="Arial"/>
                <w:sz w:val="24"/>
                <w:szCs w:val="24"/>
              </w:rPr>
            </w:pPr>
            <w:r w:rsidRPr="00226EDE">
              <w:rPr>
                <w:rFonts w:ascii="Arial" w:hAnsi="Arial" w:cs="Arial"/>
                <w:sz w:val="24"/>
                <w:szCs w:val="24"/>
              </w:rPr>
              <w:t>Projektek - önerő, hozzájárulás, előkészítés</w:t>
            </w:r>
          </w:p>
        </w:tc>
        <w:tc>
          <w:tcPr>
            <w:tcW w:w="2239" w:type="dxa"/>
            <w:tcBorders>
              <w:top w:val="single" w:sz="4" w:space="0" w:color="auto"/>
              <w:bottom w:val="single" w:sz="12" w:space="0" w:color="auto"/>
            </w:tcBorders>
            <w:shd w:val="clear" w:color="auto" w:fill="auto"/>
          </w:tcPr>
          <w:p w14:paraId="7CFA0FFD" w14:textId="77777777" w:rsidR="00500B0C" w:rsidRPr="00500B0C" w:rsidRDefault="00226EDE" w:rsidP="00500B0C">
            <w:pPr>
              <w:ind w:left="720"/>
              <w:jc w:val="right"/>
              <w:rPr>
                <w:rFonts w:ascii="Arial" w:hAnsi="Arial" w:cs="Arial"/>
                <w:sz w:val="24"/>
                <w:szCs w:val="24"/>
              </w:rPr>
            </w:pPr>
            <w:r>
              <w:rPr>
                <w:rFonts w:ascii="Arial" w:hAnsi="Arial" w:cs="Arial"/>
                <w:sz w:val="24"/>
                <w:szCs w:val="24"/>
              </w:rPr>
              <w:t>-1.500</w:t>
            </w:r>
          </w:p>
        </w:tc>
      </w:tr>
      <w:tr w:rsidR="006A7A4E" w:rsidRPr="00500B0C" w14:paraId="3828804E" w14:textId="77777777" w:rsidTr="006A7A4E">
        <w:tc>
          <w:tcPr>
            <w:tcW w:w="6289" w:type="dxa"/>
            <w:tcBorders>
              <w:top w:val="single" w:sz="12" w:space="0" w:color="auto"/>
              <w:bottom w:val="single" w:sz="4" w:space="0" w:color="auto"/>
            </w:tcBorders>
            <w:shd w:val="clear" w:color="auto" w:fill="auto"/>
          </w:tcPr>
          <w:p w14:paraId="773F6F87" w14:textId="77777777" w:rsidR="006A7A4E" w:rsidRPr="00226EDE" w:rsidRDefault="00E27B5A" w:rsidP="00500B0C">
            <w:pPr>
              <w:rPr>
                <w:rFonts w:ascii="Arial" w:hAnsi="Arial" w:cs="Arial"/>
                <w:sz w:val="24"/>
                <w:szCs w:val="24"/>
              </w:rPr>
            </w:pPr>
            <w:r w:rsidRPr="00E27B5A">
              <w:rPr>
                <w:rFonts w:ascii="Arial" w:hAnsi="Arial" w:cs="Arial"/>
                <w:sz w:val="24"/>
                <w:szCs w:val="24"/>
              </w:rPr>
              <w:t>Egyéb, más ágazathoz nem sorolható intézmények és feladatok kiadásai - Egyéb kiadások</w:t>
            </w:r>
          </w:p>
        </w:tc>
        <w:tc>
          <w:tcPr>
            <w:tcW w:w="2239" w:type="dxa"/>
            <w:tcBorders>
              <w:top w:val="single" w:sz="12" w:space="0" w:color="auto"/>
              <w:bottom w:val="single" w:sz="4" w:space="0" w:color="auto"/>
            </w:tcBorders>
            <w:shd w:val="clear" w:color="auto" w:fill="auto"/>
          </w:tcPr>
          <w:p w14:paraId="57A67B96" w14:textId="77777777" w:rsidR="006A7A4E" w:rsidRDefault="006A7A4E" w:rsidP="00500B0C">
            <w:pPr>
              <w:ind w:left="720"/>
              <w:jc w:val="right"/>
              <w:rPr>
                <w:rFonts w:ascii="Arial" w:hAnsi="Arial" w:cs="Arial"/>
                <w:sz w:val="24"/>
                <w:szCs w:val="24"/>
              </w:rPr>
            </w:pPr>
          </w:p>
          <w:p w14:paraId="28E018EA" w14:textId="77777777" w:rsidR="00E27B5A" w:rsidRDefault="00E27B5A" w:rsidP="00500B0C">
            <w:pPr>
              <w:ind w:left="720"/>
              <w:jc w:val="right"/>
              <w:rPr>
                <w:rFonts w:ascii="Arial" w:hAnsi="Arial" w:cs="Arial"/>
                <w:sz w:val="24"/>
                <w:szCs w:val="24"/>
              </w:rPr>
            </w:pPr>
            <w:r>
              <w:rPr>
                <w:rFonts w:ascii="Arial" w:hAnsi="Arial" w:cs="Arial"/>
                <w:sz w:val="24"/>
                <w:szCs w:val="24"/>
              </w:rPr>
              <w:t>+2.000</w:t>
            </w:r>
          </w:p>
        </w:tc>
      </w:tr>
      <w:tr w:rsidR="006A7A4E" w:rsidRPr="00500B0C" w14:paraId="22A0845D" w14:textId="77777777" w:rsidTr="006A7A4E">
        <w:tc>
          <w:tcPr>
            <w:tcW w:w="6289" w:type="dxa"/>
            <w:tcBorders>
              <w:top w:val="single" w:sz="4" w:space="0" w:color="auto"/>
              <w:bottom w:val="single" w:sz="12" w:space="0" w:color="auto"/>
            </w:tcBorders>
            <w:shd w:val="clear" w:color="auto" w:fill="auto"/>
          </w:tcPr>
          <w:p w14:paraId="04CF0C21" w14:textId="77777777" w:rsidR="006A7A4E" w:rsidRPr="00226EDE" w:rsidRDefault="00E27B5A" w:rsidP="00500B0C">
            <w:pPr>
              <w:rPr>
                <w:rFonts w:ascii="Arial" w:hAnsi="Arial" w:cs="Arial"/>
                <w:sz w:val="24"/>
                <w:szCs w:val="24"/>
              </w:rPr>
            </w:pPr>
            <w:r w:rsidRPr="00E27B5A">
              <w:rPr>
                <w:rFonts w:ascii="Arial" w:hAnsi="Arial" w:cs="Arial"/>
                <w:sz w:val="24"/>
                <w:szCs w:val="24"/>
              </w:rPr>
              <w:t>Projektek - önerő, hozzájárulás, előkészítés</w:t>
            </w:r>
          </w:p>
        </w:tc>
        <w:tc>
          <w:tcPr>
            <w:tcW w:w="2239" w:type="dxa"/>
            <w:tcBorders>
              <w:top w:val="single" w:sz="4" w:space="0" w:color="auto"/>
              <w:bottom w:val="single" w:sz="12" w:space="0" w:color="auto"/>
            </w:tcBorders>
            <w:shd w:val="clear" w:color="auto" w:fill="auto"/>
          </w:tcPr>
          <w:p w14:paraId="1610EEA9" w14:textId="77777777" w:rsidR="006A7A4E" w:rsidRDefault="00E27B5A" w:rsidP="00500B0C">
            <w:pPr>
              <w:ind w:left="720"/>
              <w:jc w:val="right"/>
              <w:rPr>
                <w:rFonts w:ascii="Arial" w:hAnsi="Arial" w:cs="Arial"/>
                <w:sz w:val="24"/>
                <w:szCs w:val="24"/>
              </w:rPr>
            </w:pPr>
            <w:r>
              <w:rPr>
                <w:rFonts w:ascii="Arial" w:hAnsi="Arial" w:cs="Arial"/>
                <w:sz w:val="24"/>
                <w:szCs w:val="24"/>
              </w:rPr>
              <w:t>-2.000</w:t>
            </w:r>
          </w:p>
        </w:tc>
      </w:tr>
      <w:tr w:rsidR="006A7A4E" w:rsidRPr="00500B0C" w14:paraId="1199EE66" w14:textId="77777777" w:rsidTr="006A7A4E">
        <w:tc>
          <w:tcPr>
            <w:tcW w:w="6289" w:type="dxa"/>
            <w:tcBorders>
              <w:top w:val="single" w:sz="12" w:space="0" w:color="auto"/>
              <w:bottom w:val="single" w:sz="4" w:space="0" w:color="auto"/>
            </w:tcBorders>
            <w:shd w:val="clear" w:color="auto" w:fill="auto"/>
          </w:tcPr>
          <w:p w14:paraId="0302BBC1" w14:textId="77777777" w:rsidR="006A7A4E" w:rsidRPr="00226EDE" w:rsidRDefault="00C155D3" w:rsidP="00C155D3">
            <w:pPr>
              <w:rPr>
                <w:rFonts w:ascii="Arial" w:hAnsi="Arial" w:cs="Arial"/>
                <w:sz w:val="24"/>
                <w:szCs w:val="24"/>
              </w:rPr>
            </w:pPr>
            <w:r w:rsidRPr="00C155D3">
              <w:rPr>
                <w:rFonts w:ascii="Arial" w:hAnsi="Arial" w:cs="Arial"/>
                <w:sz w:val="24"/>
                <w:szCs w:val="24"/>
              </w:rPr>
              <w:lastRenderedPageBreak/>
              <w:t>Perintparti Szó-Fogadó Szombathelyi Waldorf Általános Isk</w:t>
            </w:r>
            <w:r>
              <w:rPr>
                <w:rFonts w:ascii="Arial" w:hAnsi="Arial" w:cs="Arial"/>
                <w:sz w:val="24"/>
                <w:szCs w:val="24"/>
              </w:rPr>
              <w:t>ola, Gimnázium és Alapfokú Művészeti Iskola támogatása</w:t>
            </w:r>
          </w:p>
        </w:tc>
        <w:tc>
          <w:tcPr>
            <w:tcW w:w="2239" w:type="dxa"/>
            <w:tcBorders>
              <w:top w:val="single" w:sz="12" w:space="0" w:color="auto"/>
              <w:bottom w:val="single" w:sz="4" w:space="0" w:color="auto"/>
            </w:tcBorders>
            <w:shd w:val="clear" w:color="auto" w:fill="auto"/>
          </w:tcPr>
          <w:p w14:paraId="1AE99808" w14:textId="77777777" w:rsidR="006A7A4E" w:rsidRDefault="006A7A4E" w:rsidP="00500B0C">
            <w:pPr>
              <w:ind w:left="720"/>
              <w:jc w:val="right"/>
              <w:rPr>
                <w:rFonts w:ascii="Arial" w:hAnsi="Arial" w:cs="Arial"/>
                <w:sz w:val="24"/>
                <w:szCs w:val="24"/>
              </w:rPr>
            </w:pPr>
          </w:p>
          <w:p w14:paraId="0E7A383D" w14:textId="77777777" w:rsidR="00C155D3" w:rsidRDefault="00C155D3" w:rsidP="00500B0C">
            <w:pPr>
              <w:ind w:left="720"/>
              <w:jc w:val="right"/>
              <w:rPr>
                <w:rFonts w:ascii="Arial" w:hAnsi="Arial" w:cs="Arial"/>
                <w:sz w:val="24"/>
                <w:szCs w:val="24"/>
              </w:rPr>
            </w:pPr>
          </w:p>
          <w:p w14:paraId="01CC31AA" w14:textId="77777777" w:rsidR="00C155D3" w:rsidRDefault="00C155D3" w:rsidP="00500B0C">
            <w:pPr>
              <w:ind w:left="720"/>
              <w:jc w:val="right"/>
              <w:rPr>
                <w:rFonts w:ascii="Arial" w:hAnsi="Arial" w:cs="Arial"/>
                <w:sz w:val="24"/>
                <w:szCs w:val="24"/>
              </w:rPr>
            </w:pPr>
            <w:r>
              <w:rPr>
                <w:rFonts w:ascii="Arial" w:hAnsi="Arial" w:cs="Arial"/>
                <w:sz w:val="24"/>
                <w:szCs w:val="24"/>
              </w:rPr>
              <w:t>-1.000</w:t>
            </w:r>
          </w:p>
        </w:tc>
      </w:tr>
      <w:tr w:rsidR="006A7A4E" w:rsidRPr="00500B0C" w14:paraId="52DB9195" w14:textId="77777777" w:rsidTr="006A7A4E">
        <w:tc>
          <w:tcPr>
            <w:tcW w:w="6289" w:type="dxa"/>
            <w:tcBorders>
              <w:top w:val="single" w:sz="4" w:space="0" w:color="auto"/>
              <w:bottom w:val="single" w:sz="12" w:space="0" w:color="auto"/>
            </w:tcBorders>
            <w:shd w:val="clear" w:color="auto" w:fill="auto"/>
          </w:tcPr>
          <w:p w14:paraId="595B75E7" w14:textId="77777777" w:rsidR="006A7A4E" w:rsidRPr="00226EDE" w:rsidRDefault="00C155D3" w:rsidP="00500B0C">
            <w:pPr>
              <w:rPr>
                <w:rFonts w:ascii="Arial" w:hAnsi="Arial" w:cs="Arial"/>
                <w:sz w:val="24"/>
                <w:szCs w:val="24"/>
              </w:rPr>
            </w:pPr>
            <w:r w:rsidRPr="00C155D3">
              <w:rPr>
                <w:rFonts w:ascii="Arial" w:hAnsi="Arial" w:cs="Arial"/>
                <w:sz w:val="24"/>
                <w:szCs w:val="24"/>
              </w:rPr>
              <w:t xml:space="preserve">Egyéb, más ágazathoz nem sorolható intézmények és feladatok kiadásai </w:t>
            </w:r>
            <w:r>
              <w:rPr>
                <w:rFonts w:ascii="Arial" w:hAnsi="Arial" w:cs="Arial"/>
                <w:sz w:val="24"/>
                <w:szCs w:val="24"/>
              </w:rPr>
              <w:t>– Apáczai Waldorf Általános Iskola és A Művészeti Iskola támogatása</w:t>
            </w:r>
          </w:p>
        </w:tc>
        <w:tc>
          <w:tcPr>
            <w:tcW w:w="2239" w:type="dxa"/>
            <w:tcBorders>
              <w:top w:val="single" w:sz="4" w:space="0" w:color="auto"/>
              <w:bottom w:val="single" w:sz="12" w:space="0" w:color="auto"/>
            </w:tcBorders>
            <w:shd w:val="clear" w:color="auto" w:fill="auto"/>
          </w:tcPr>
          <w:p w14:paraId="24C70E43" w14:textId="77777777" w:rsidR="00707AA0" w:rsidRDefault="00707AA0" w:rsidP="00500B0C">
            <w:pPr>
              <w:ind w:left="720"/>
              <w:jc w:val="right"/>
              <w:rPr>
                <w:rFonts w:ascii="Arial" w:hAnsi="Arial" w:cs="Arial"/>
                <w:sz w:val="24"/>
                <w:szCs w:val="24"/>
              </w:rPr>
            </w:pPr>
          </w:p>
          <w:p w14:paraId="037AF709" w14:textId="77777777" w:rsidR="00707AA0" w:rsidRDefault="00707AA0" w:rsidP="00500B0C">
            <w:pPr>
              <w:ind w:left="720"/>
              <w:jc w:val="right"/>
              <w:rPr>
                <w:rFonts w:ascii="Arial" w:hAnsi="Arial" w:cs="Arial"/>
                <w:sz w:val="24"/>
                <w:szCs w:val="24"/>
              </w:rPr>
            </w:pPr>
          </w:p>
          <w:p w14:paraId="1F63CDD1" w14:textId="77777777" w:rsidR="006A7A4E" w:rsidRDefault="00C155D3" w:rsidP="00500B0C">
            <w:pPr>
              <w:ind w:left="720"/>
              <w:jc w:val="right"/>
              <w:rPr>
                <w:rFonts w:ascii="Arial" w:hAnsi="Arial" w:cs="Arial"/>
                <w:sz w:val="24"/>
                <w:szCs w:val="24"/>
              </w:rPr>
            </w:pPr>
            <w:r>
              <w:rPr>
                <w:rFonts w:ascii="Arial" w:hAnsi="Arial" w:cs="Arial"/>
                <w:sz w:val="24"/>
                <w:szCs w:val="24"/>
              </w:rPr>
              <w:t>+1.000</w:t>
            </w:r>
          </w:p>
        </w:tc>
      </w:tr>
      <w:tr w:rsidR="006A7A4E" w:rsidRPr="00500B0C" w14:paraId="5E995040" w14:textId="77777777" w:rsidTr="006A7A4E">
        <w:tc>
          <w:tcPr>
            <w:tcW w:w="6289" w:type="dxa"/>
            <w:tcBorders>
              <w:top w:val="single" w:sz="12" w:space="0" w:color="auto"/>
              <w:bottom w:val="single" w:sz="4" w:space="0" w:color="auto"/>
            </w:tcBorders>
            <w:shd w:val="clear" w:color="auto" w:fill="auto"/>
          </w:tcPr>
          <w:p w14:paraId="4C6CE5FB" w14:textId="77777777" w:rsidR="006A7A4E" w:rsidRPr="00226EDE" w:rsidRDefault="007A1D2F" w:rsidP="00500B0C">
            <w:pPr>
              <w:rPr>
                <w:rFonts w:ascii="Arial" w:hAnsi="Arial" w:cs="Arial"/>
                <w:sz w:val="24"/>
                <w:szCs w:val="24"/>
              </w:rPr>
            </w:pPr>
            <w:r w:rsidRPr="007A1D2F">
              <w:rPr>
                <w:rFonts w:ascii="Arial" w:hAnsi="Arial" w:cs="Arial"/>
                <w:sz w:val="24"/>
                <w:szCs w:val="24"/>
              </w:rPr>
              <w:t>TOP-7.1.1-16-H-ERFA-2020-00749 Közösségi terek sportfunkciókkal való bővítése - hozzájárulás</w:t>
            </w:r>
          </w:p>
        </w:tc>
        <w:tc>
          <w:tcPr>
            <w:tcW w:w="2239" w:type="dxa"/>
            <w:tcBorders>
              <w:top w:val="single" w:sz="12" w:space="0" w:color="auto"/>
              <w:bottom w:val="single" w:sz="4" w:space="0" w:color="auto"/>
            </w:tcBorders>
            <w:shd w:val="clear" w:color="auto" w:fill="auto"/>
          </w:tcPr>
          <w:p w14:paraId="08BFBAC2" w14:textId="77777777" w:rsidR="006A7A4E" w:rsidRDefault="006A7A4E" w:rsidP="00500B0C">
            <w:pPr>
              <w:ind w:left="720"/>
              <w:jc w:val="right"/>
              <w:rPr>
                <w:rFonts w:ascii="Arial" w:hAnsi="Arial" w:cs="Arial"/>
                <w:sz w:val="24"/>
                <w:szCs w:val="24"/>
              </w:rPr>
            </w:pPr>
          </w:p>
          <w:p w14:paraId="3E6C5F85" w14:textId="77777777" w:rsidR="007A1D2F" w:rsidRDefault="007A1D2F" w:rsidP="00500B0C">
            <w:pPr>
              <w:ind w:left="720"/>
              <w:jc w:val="right"/>
              <w:rPr>
                <w:rFonts w:ascii="Arial" w:hAnsi="Arial" w:cs="Arial"/>
                <w:sz w:val="24"/>
                <w:szCs w:val="24"/>
              </w:rPr>
            </w:pPr>
            <w:r>
              <w:rPr>
                <w:rFonts w:ascii="Arial" w:hAnsi="Arial" w:cs="Arial"/>
                <w:sz w:val="24"/>
                <w:szCs w:val="24"/>
              </w:rPr>
              <w:t>+12.766</w:t>
            </w:r>
          </w:p>
        </w:tc>
      </w:tr>
      <w:tr w:rsidR="00D703DF" w:rsidRPr="00500B0C" w14:paraId="7CD1AEAC" w14:textId="77777777" w:rsidTr="00D703DF">
        <w:tc>
          <w:tcPr>
            <w:tcW w:w="6289" w:type="dxa"/>
            <w:tcBorders>
              <w:top w:val="single" w:sz="4" w:space="0" w:color="auto"/>
              <w:bottom w:val="single" w:sz="4" w:space="0" w:color="auto"/>
            </w:tcBorders>
            <w:shd w:val="clear" w:color="auto" w:fill="auto"/>
          </w:tcPr>
          <w:p w14:paraId="3AA88669" w14:textId="77777777" w:rsidR="00D703DF" w:rsidRPr="00226EDE" w:rsidRDefault="007A1D2F" w:rsidP="00500B0C">
            <w:pPr>
              <w:rPr>
                <w:rFonts w:ascii="Arial" w:hAnsi="Arial" w:cs="Arial"/>
                <w:sz w:val="24"/>
                <w:szCs w:val="24"/>
              </w:rPr>
            </w:pPr>
            <w:r w:rsidRPr="007A1D2F">
              <w:rPr>
                <w:rFonts w:ascii="Arial" w:hAnsi="Arial" w:cs="Arial"/>
                <w:sz w:val="24"/>
                <w:szCs w:val="24"/>
              </w:rPr>
              <w:t>TOP-7.1.1-16-H-ERFA-2020-00750 A 11-es Huszár úti lakótelepen lévő közpark közösségi célú fejlesztése - hozzájárulás</w:t>
            </w:r>
          </w:p>
        </w:tc>
        <w:tc>
          <w:tcPr>
            <w:tcW w:w="2239" w:type="dxa"/>
            <w:tcBorders>
              <w:top w:val="single" w:sz="4" w:space="0" w:color="auto"/>
              <w:bottom w:val="single" w:sz="4" w:space="0" w:color="auto"/>
            </w:tcBorders>
            <w:shd w:val="clear" w:color="auto" w:fill="auto"/>
          </w:tcPr>
          <w:p w14:paraId="6E3937D8" w14:textId="77777777" w:rsidR="00D703DF" w:rsidRDefault="00D703DF" w:rsidP="00500B0C">
            <w:pPr>
              <w:ind w:left="720"/>
              <w:jc w:val="right"/>
              <w:rPr>
                <w:rFonts w:ascii="Arial" w:hAnsi="Arial" w:cs="Arial"/>
                <w:sz w:val="24"/>
                <w:szCs w:val="24"/>
              </w:rPr>
            </w:pPr>
          </w:p>
          <w:p w14:paraId="2420412C" w14:textId="77777777" w:rsidR="007A1D2F" w:rsidRDefault="007A1D2F" w:rsidP="00500B0C">
            <w:pPr>
              <w:ind w:left="720"/>
              <w:jc w:val="right"/>
              <w:rPr>
                <w:rFonts w:ascii="Arial" w:hAnsi="Arial" w:cs="Arial"/>
                <w:sz w:val="24"/>
                <w:szCs w:val="24"/>
              </w:rPr>
            </w:pPr>
          </w:p>
          <w:p w14:paraId="0470F773" w14:textId="77777777" w:rsidR="007A1D2F" w:rsidRDefault="007A1D2F" w:rsidP="00500B0C">
            <w:pPr>
              <w:ind w:left="720"/>
              <w:jc w:val="right"/>
              <w:rPr>
                <w:rFonts w:ascii="Arial" w:hAnsi="Arial" w:cs="Arial"/>
                <w:sz w:val="24"/>
                <w:szCs w:val="24"/>
              </w:rPr>
            </w:pPr>
            <w:r>
              <w:rPr>
                <w:rFonts w:ascii="Arial" w:hAnsi="Arial" w:cs="Arial"/>
                <w:sz w:val="24"/>
                <w:szCs w:val="24"/>
              </w:rPr>
              <w:t>-3.932</w:t>
            </w:r>
          </w:p>
        </w:tc>
      </w:tr>
      <w:tr w:rsidR="00D703DF" w:rsidRPr="00500B0C" w14:paraId="58F8816D" w14:textId="77777777" w:rsidTr="00D703DF">
        <w:tc>
          <w:tcPr>
            <w:tcW w:w="6289" w:type="dxa"/>
            <w:tcBorders>
              <w:top w:val="single" w:sz="4" w:space="0" w:color="auto"/>
              <w:bottom w:val="single" w:sz="4" w:space="0" w:color="auto"/>
            </w:tcBorders>
            <w:shd w:val="clear" w:color="auto" w:fill="auto"/>
          </w:tcPr>
          <w:p w14:paraId="1326E9A8" w14:textId="77777777" w:rsidR="00D703DF" w:rsidRPr="00226EDE" w:rsidRDefault="007A1D2F" w:rsidP="00500B0C">
            <w:pPr>
              <w:rPr>
                <w:rFonts w:ascii="Arial" w:hAnsi="Arial" w:cs="Arial"/>
                <w:sz w:val="24"/>
                <w:szCs w:val="24"/>
              </w:rPr>
            </w:pPr>
            <w:r w:rsidRPr="007A1D2F">
              <w:rPr>
                <w:rFonts w:ascii="Arial" w:hAnsi="Arial" w:cs="Arial"/>
                <w:sz w:val="24"/>
                <w:szCs w:val="24"/>
              </w:rPr>
              <w:t>TOP-7.1.1-16-H-ERFA-2021-00825 Tószer téri sportpálya közösségi célú fejlesztése hozzájárulás</w:t>
            </w:r>
          </w:p>
        </w:tc>
        <w:tc>
          <w:tcPr>
            <w:tcW w:w="2239" w:type="dxa"/>
            <w:tcBorders>
              <w:top w:val="single" w:sz="4" w:space="0" w:color="auto"/>
              <w:bottom w:val="single" w:sz="4" w:space="0" w:color="auto"/>
            </w:tcBorders>
            <w:shd w:val="clear" w:color="auto" w:fill="auto"/>
          </w:tcPr>
          <w:p w14:paraId="56DE9E88" w14:textId="77777777" w:rsidR="00D703DF" w:rsidRDefault="00D703DF" w:rsidP="00500B0C">
            <w:pPr>
              <w:ind w:left="720"/>
              <w:jc w:val="right"/>
              <w:rPr>
                <w:rFonts w:ascii="Arial" w:hAnsi="Arial" w:cs="Arial"/>
                <w:sz w:val="24"/>
                <w:szCs w:val="24"/>
              </w:rPr>
            </w:pPr>
          </w:p>
          <w:p w14:paraId="3574B2B4" w14:textId="77777777" w:rsidR="007A1D2F" w:rsidRDefault="007A1D2F" w:rsidP="00500B0C">
            <w:pPr>
              <w:ind w:left="720"/>
              <w:jc w:val="right"/>
              <w:rPr>
                <w:rFonts w:ascii="Arial" w:hAnsi="Arial" w:cs="Arial"/>
                <w:sz w:val="24"/>
                <w:szCs w:val="24"/>
              </w:rPr>
            </w:pPr>
            <w:r>
              <w:rPr>
                <w:rFonts w:ascii="Arial" w:hAnsi="Arial" w:cs="Arial"/>
                <w:sz w:val="24"/>
                <w:szCs w:val="24"/>
              </w:rPr>
              <w:t>-5.019</w:t>
            </w:r>
          </w:p>
        </w:tc>
      </w:tr>
      <w:tr w:rsidR="006A7A4E" w:rsidRPr="00500B0C" w14:paraId="6930511B" w14:textId="77777777" w:rsidTr="003E01E4">
        <w:tc>
          <w:tcPr>
            <w:tcW w:w="6289" w:type="dxa"/>
            <w:tcBorders>
              <w:top w:val="single" w:sz="4" w:space="0" w:color="auto"/>
              <w:bottom w:val="single" w:sz="12" w:space="0" w:color="auto"/>
            </w:tcBorders>
            <w:shd w:val="clear" w:color="auto" w:fill="auto"/>
          </w:tcPr>
          <w:p w14:paraId="508A0ADD" w14:textId="77777777" w:rsidR="006A7A4E" w:rsidRPr="00226EDE" w:rsidRDefault="007A1D2F" w:rsidP="00500B0C">
            <w:pPr>
              <w:rPr>
                <w:rFonts w:ascii="Arial" w:hAnsi="Arial" w:cs="Arial"/>
                <w:sz w:val="24"/>
                <w:szCs w:val="24"/>
              </w:rPr>
            </w:pPr>
            <w:r w:rsidRPr="007A1D2F">
              <w:rPr>
                <w:rFonts w:ascii="Arial" w:hAnsi="Arial" w:cs="Arial"/>
                <w:sz w:val="24"/>
                <w:szCs w:val="24"/>
              </w:rPr>
              <w:t>Projektek - önerő, hozzájárulás, előkészítés</w:t>
            </w:r>
          </w:p>
        </w:tc>
        <w:tc>
          <w:tcPr>
            <w:tcW w:w="2239" w:type="dxa"/>
            <w:tcBorders>
              <w:top w:val="single" w:sz="4" w:space="0" w:color="auto"/>
              <w:bottom w:val="single" w:sz="12" w:space="0" w:color="auto"/>
            </w:tcBorders>
            <w:shd w:val="clear" w:color="auto" w:fill="auto"/>
          </w:tcPr>
          <w:p w14:paraId="5ACF9913" w14:textId="77777777" w:rsidR="006A7A4E" w:rsidRDefault="007A1D2F" w:rsidP="00500B0C">
            <w:pPr>
              <w:ind w:left="720"/>
              <w:jc w:val="right"/>
              <w:rPr>
                <w:rFonts w:ascii="Arial" w:hAnsi="Arial" w:cs="Arial"/>
                <w:sz w:val="24"/>
                <w:szCs w:val="24"/>
              </w:rPr>
            </w:pPr>
            <w:r>
              <w:rPr>
                <w:rFonts w:ascii="Arial" w:hAnsi="Arial" w:cs="Arial"/>
                <w:sz w:val="24"/>
                <w:szCs w:val="24"/>
              </w:rPr>
              <w:t>-3.815</w:t>
            </w:r>
          </w:p>
        </w:tc>
      </w:tr>
      <w:tr w:rsidR="003E01E4" w:rsidRPr="00500B0C" w14:paraId="42083BCF" w14:textId="77777777" w:rsidTr="003E01E4">
        <w:tc>
          <w:tcPr>
            <w:tcW w:w="6289" w:type="dxa"/>
            <w:tcBorders>
              <w:top w:val="single" w:sz="12" w:space="0" w:color="auto"/>
              <w:bottom w:val="single" w:sz="4" w:space="0" w:color="auto"/>
            </w:tcBorders>
            <w:shd w:val="clear" w:color="auto" w:fill="auto"/>
          </w:tcPr>
          <w:p w14:paraId="7DA46587" w14:textId="77777777" w:rsidR="003E01E4" w:rsidRPr="007A1D2F" w:rsidRDefault="00CB5CF5" w:rsidP="00500B0C">
            <w:pPr>
              <w:rPr>
                <w:rFonts w:ascii="Arial" w:hAnsi="Arial" w:cs="Arial"/>
                <w:sz w:val="24"/>
                <w:szCs w:val="24"/>
              </w:rPr>
            </w:pPr>
            <w:r w:rsidRPr="00CB5CF5">
              <w:rPr>
                <w:rFonts w:ascii="Arial" w:hAnsi="Arial" w:cs="Arial"/>
                <w:sz w:val="24"/>
                <w:szCs w:val="24"/>
              </w:rPr>
              <w:t>Út-híd fenntartási kiadások - Foltos bevonat</w:t>
            </w:r>
          </w:p>
        </w:tc>
        <w:tc>
          <w:tcPr>
            <w:tcW w:w="2239" w:type="dxa"/>
            <w:tcBorders>
              <w:top w:val="single" w:sz="12" w:space="0" w:color="auto"/>
              <w:bottom w:val="single" w:sz="4" w:space="0" w:color="auto"/>
            </w:tcBorders>
            <w:shd w:val="clear" w:color="auto" w:fill="auto"/>
          </w:tcPr>
          <w:p w14:paraId="26D7DB63" w14:textId="77777777" w:rsidR="003E01E4" w:rsidRDefault="00CB5CF5" w:rsidP="00500B0C">
            <w:pPr>
              <w:ind w:left="720"/>
              <w:jc w:val="right"/>
              <w:rPr>
                <w:rFonts w:ascii="Arial" w:hAnsi="Arial" w:cs="Arial"/>
                <w:sz w:val="24"/>
                <w:szCs w:val="24"/>
              </w:rPr>
            </w:pPr>
            <w:r>
              <w:rPr>
                <w:rFonts w:ascii="Arial" w:hAnsi="Arial" w:cs="Arial"/>
                <w:sz w:val="24"/>
                <w:szCs w:val="24"/>
              </w:rPr>
              <w:t>-17.000</w:t>
            </w:r>
          </w:p>
        </w:tc>
      </w:tr>
      <w:tr w:rsidR="003E01E4" w:rsidRPr="00500B0C" w14:paraId="61F2D01E" w14:textId="77777777" w:rsidTr="003E01E4">
        <w:tc>
          <w:tcPr>
            <w:tcW w:w="6289" w:type="dxa"/>
            <w:tcBorders>
              <w:top w:val="single" w:sz="4" w:space="0" w:color="auto"/>
              <w:bottom w:val="single" w:sz="4" w:space="0" w:color="auto"/>
            </w:tcBorders>
            <w:shd w:val="clear" w:color="auto" w:fill="auto"/>
          </w:tcPr>
          <w:p w14:paraId="50EB3BAE" w14:textId="77777777" w:rsidR="003E01E4" w:rsidRPr="007A1D2F" w:rsidRDefault="00CB5CF5" w:rsidP="00500B0C">
            <w:pPr>
              <w:rPr>
                <w:rFonts w:ascii="Arial" w:hAnsi="Arial" w:cs="Arial"/>
                <w:sz w:val="24"/>
                <w:szCs w:val="24"/>
              </w:rPr>
            </w:pPr>
            <w:r w:rsidRPr="00CB5CF5">
              <w:rPr>
                <w:rFonts w:ascii="Arial" w:hAnsi="Arial" w:cs="Arial"/>
                <w:sz w:val="24"/>
                <w:szCs w:val="24"/>
              </w:rPr>
              <w:t>Út-híd fenntartási kiadások - Zárt csapadék csatorna fenntartása</w:t>
            </w:r>
          </w:p>
        </w:tc>
        <w:tc>
          <w:tcPr>
            <w:tcW w:w="2239" w:type="dxa"/>
            <w:tcBorders>
              <w:top w:val="single" w:sz="4" w:space="0" w:color="auto"/>
              <w:bottom w:val="single" w:sz="4" w:space="0" w:color="auto"/>
            </w:tcBorders>
            <w:shd w:val="clear" w:color="auto" w:fill="auto"/>
          </w:tcPr>
          <w:p w14:paraId="6B5D66FD" w14:textId="77777777" w:rsidR="003E01E4" w:rsidRDefault="003E01E4" w:rsidP="00500B0C">
            <w:pPr>
              <w:ind w:left="720"/>
              <w:jc w:val="right"/>
              <w:rPr>
                <w:rFonts w:ascii="Arial" w:hAnsi="Arial" w:cs="Arial"/>
                <w:sz w:val="24"/>
                <w:szCs w:val="24"/>
              </w:rPr>
            </w:pPr>
          </w:p>
          <w:p w14:paraId="7944DD82" w14:textId="77777777" w:rsidR="00CB5CF5" w:rsidRDefault="00CB5CF5" w:rsidP="00500B0C">
            <w:pPr>
              <w:ind w:left="720"/>
              <w:jc w:val="right"/>
              <w:rPr>
                <w:rFonts w:ascii="Arial" w:hAnsi="Arial" w:cs="Arial"/>
                <w:sz w:val="24"/>
                <w:szCs w:val="24"/>
              </w:rPr>
            </w:pPr>
            <w:r>
              <w:rPr>
                <w:rFonts w:ascii="Arial" w:hAnsi="Arial" w:cs="Arial"/>
                <w:sz w:val="24"/>
                <w:szCs w:val="24"/>
              </w:rPr>
              <w:t>+7.000</w:t>
            </w:r>
          </w:p>
        </w:tc>
      </w:tr>
      <w:tr w:rsidR="003E01E4" w:rsidRPr="00500B0C" w14:paraId="669E7C44" w14:textId="77777777" w:rsidTr="00EA176B">
        <w:tc>
          <w:tcPr>
            <w:tcW w:w="6289" w:type="dxa"/>
            <w:tcBorders>
              <w:top w:val="single" w:sz="4" w:space="0" w:color="auto"/>
              <w:bottom w:val="single" w:sz="12" w:space="0" w:color="auto"/>
            </w:tcBorders>
            <w:shd w:val="clear" w:color="auto" w:fill="auto"/>
          </w:tcPr>
          <w:p w14:paraId="3B26ED89" w14:textId="77777777" w:rsidR="003E01E4" w:rsidRPr="007A1D2F" w:rsidRDefault="00CB5CF5" w:rsidP="00500B0C">
            <w:pPr>
              <w:rPr>
                <w:rFonts w:ascii="Arial" w:hAnsi="Arial" w:cs="Arial"/>
                <w:sz w:val="24"/>
                <w:szCs w:val="24"/>
              </w:rPr>
            </w:pPr>
            <w:r w:rsidRPr="00CB5CF5">
              <w:rPr>
                <w:rFonts w:ascii="Arial" w:hAnsi="Arial" w:cs="Arial"/>
                <w:sz w:val="24"/>
                <w:szCs w:val="24"/>
              </w:rPr>
              <w:t>Út-híd fenntartási kiadások – Csapadékvíz elvezetés (üzemeltetés)</w:t>
            </w:r>
          </w:p>
        </w:tc>
        <w:tc>
          <w:tcPr>
            <w:tcW w:w="2239" w:type="dxa"/>
            <w:tcBorders>
              <w:top w:val="single" w:sz="4" w:space="0" w:color="auto"/>
              <w:bottom w:val="single" w:sz="12" w:space="0" w:color="auto"/>
            </w:tcBorders>
            <w:shd w:val="clear" w:color="auto" w:fill="auto"/>
          </w:tcPr>
          <w:p w14:paraId="5F73640E" w14:textId="77777777" w:rsidR="003E01E4" w:rsidRDefault="003E01E4" w:rsidP="00500B0C">
            <w:pPr>
              <w:ind w:left="720"/>
              <w:jc w:val="right"/>
              <w:rPr>
                <w:rFonts w:ascii="Arial" w:hAnsi="Arial" w:cs="Arial"/>
                <w:sz w:val="24"/>
                <w:szCs w:val="24"/>
              </w:rPr>
            </w:pPr>
          </w:p>
          <w:p w14:paraId="68D24B45" w14:textId="77777777" w:rsidR="00CB5CF5" w:rsidRDefault="00CB5CF5" w:rsidP="00500B0C">
            <w:pPr>
              <w:ind w:left="720"/>
              <w:jc w:val="right"/>
              <w:rPr>
                <w:rFonts w:ascii="Arial" w:hAnsi="Arial" w:cs="Arial"/>
                <w:sz w:val="24"/>
                <w:szCs w:val="24"/>
              </w:rPr>
            </w:pPr>
            <w:r>
              <w:rPr>
                <w:rFonts w:ascii="Arial" w:hAnsi="Arial" w:cs="Arial"/>
                <w:sz w:val="24"/>
                <w:szCs w:val="24"/>
              </w:rPr>
              <w:t>+10.000</w:t>
            </w:r>
          </w:p>
        </w:tc>
      </w:tr>
      <w:tr w:rsidR="00EA176B" w:rsidRPr="00500B0C" w14:paraId="1D5ED311" w14:textId="77777777" w:rsidTr="001915A1">
        <w:tc>
          <w:tcPr>
            <w:tcW w:w="6289" w:type="dxa"/>
            <w:tcBorders>
              <w:top w:val="single" w:sz="12" w:space="0" w:color="auto"/>
              <w:bottom w:val="single" w:sz="4" w:space="0" w:color="auto"/>
            </w:tcBorders>
            <w:shd w:val="clear" w:color="auto" w:fill="auto"/>
          </w:tcPr>
          <w:p w14:paraId="6912339D" w14:textId="77777777" w:rsidR="00EA176B" w:rsidRPr="00CB5CF5" w:rsidRDefault="00F36DD2" w:rsidP="00500B0C">
            <w:pPr>
              <w:rPr>
                <w:rFonts w:ascii="Arial" w:hAnsi="Arial" w:cs="Arial"/>
                <w:sz w:val="24"/>
                <w:szCs w:val="24"/>
              </w:rPr>
            </w:pPr>
            <w:r w:rsidRPr="00F36DD2">
              <w:rPr>
                <w:rFonts w:ascii="Arial" w:hAnsi="Arial" w:cs="Arial"/>
                <w:sz w:val="24"/>
                <w:szCs w:val="24"/>
              </w:rPr>
              <w:t>Felhalmozási kiadások - TOP-7.1.1-16-H-ERFA-2020-00783 Játszóterek fejlesztése - hozzájárulás</w:t>
            </w:r>
          </w:p>
        </w:tc>
        <w:tc>
          <w:tcPr>
            <w:tcW w:w="2239" w:type="dxa"/>
            <w:tcBorders>
              <w:top w:val="single" w:sz="12" w:space="0" w:color="auto"/>
              <w:bottom w:val="single" w:sz="4" w:space="0" w:color="auto"/>
            </w:tcBorders>
            <w:shd w:val="clear" w:color="auto" w:fill="auto"/>
          </w:tcPr>
          <w:p w14:paraId="7A52F1FC" w14:textId="77777777" w:rsidR="00EA176B" w:rsidRDefault="00EA176B" w:rsidP="00500B0C">
            <w:pPr>
              <w:ind w:left="720"/>
              <w:jc w:val="right"/>
              <w:rPr>
                <w:rFonts w:ascii="Arial" w:hAnsi="Arial" w:cs="Arial"/>
                <w:sz w:val="24"/>
                <w:szCs w:val="24"/>
              </w:rPr>
            </w:pPr>
          </w:p>
          <w:p w14:paraId="5B1A5C96" w14:textId="77777777" w:rsidR="00F36DD2" w:rsidRDefault="00F36DD2" w:rsidP="00500B0C">
            <w:pPr>
              <w:ind w:left="720"/>
              <w:jc w:val="right"/>
              <w:rPr>
                <w:rFonts w:ascii="Arial" w:hAnsi="Arial" w:cs="Arial"/>
                <w:sz w:val="24"/>
                <w:szCs w:val="24"/>
              </w:rPr>
            </w:pPr>
            <w:r>
              <w:rPr>
                <w:rFonts w:ascii="Arial" w:hAnsi="Arial" w:cs="Arial"/>
                <w:sz w:val="24"/>
                <w:szCs w:val="24"/>
              </w:rPr>
              <w:t>+17.775</w:t>
            </w:r>
          </w:p>
        </w:tc>
      </w:tr>
      <w:tr w:rsidR="00EA176B" w:rsidRPr="00500B0C" w14:paraId="6043D957" w14:textId="77777777" w:rsidTr="00E50D5B">
        <w:tc>
          <w:tcPr>
            <w:tcW w:w="6289" w:type="dxa"/>
            <w:tcBorders>
              <w:top w:val="single" w:sz="4" w:space="0" w:color="auto"/>
              <w:bottom w:val="single" w:sz="12" w:space="0" w:color="auto"/>
            </w:tcBorders>
            <w:shd w:val="clear" w:color="auto" w:fill="auto"/>
          </w:tcPr>
          <w:p w14:paraId="59D3EE38" w14:textId="77777777" w:rsidR="00EA176B" w:rsidRPr="00CB5CF5" w:rsidRDefault="00F36DD2" w:rsidP="00500B0C">
            <w:pPr>
              <w:rPr>
                <w:rFonts w:ascii="Arial" w:hAnsi="Arial" w:cs="Arial"/>
                <w:sz w:val="24"/>
                <w:szCs w:val="24"/>
              </w:rPr>
            </w:pPr>
            <w:r w:rsidRPr="00F36DD2">
              <w:rPr>
                <w:rFonts w:ascii="Arial" w:hAnsi="Arial" w:cs="Arial"/>
                <w:sz w:val="24"/>
                <w:szCs w:val="24"/>
              </w:rPr>
              <w:t>Felhalmozási kiadások - Projektek - önerő, hozzájárulás, előkészítés</w:t>
            </w:r>
          </w:p>
        </w:tc>
        <w:tc>
          <w:tcPr>
            <w:tcW w:w="2239" w:type="dxa"/>
            <w:tcBorders>
              <w:top w:val="single" w:sz="4" w:space="0" w:color="auto"/>
              <w:bottom w:val="single" w:sz="12" w:space="0" w:color="auto"/>
            </w:tcBorders>
            <w:shd w:val="clear" w:color="auto" w:fill="auto"/>
          </w:tcPr>
          <w:p w14:paraId="3266B947" w14:textId="77777777" w:rsidR="00EA176B" w:rsidRDefault="00EA176B" w:rsidP="00500B0C">
            <w:pPr>
              <w:ind w:left="720"/>
              <w:jc w:val="right"/>
              <w:rPr>
                <w:rFonts w:ascii="Arial" w:hAnsi="Arial" w:cs="Arial"/>
                <w:sz w:val="24"/>
                <w:szCs w:val="24"/>
              </w:rPr>
            </w:pPr>
          </w:p>
          <w:p w14:paraId="29DEB7F4" w14:textId="77777777" w:rsidR="00F36DD2" w:rsidRDefault="00F36DD2" w:rsidP="00500B0C">
            <w:pPr>
              <w:ind w:left="720"/>
              <w:jc w:val="right"/>
              <w:rPr>
                <w:rFonts w:ascii="Arial" w:hAnsi="Arial" w:cs="Arial"/>
                <w:sz w:val="24"/>
                <w:szCs w:val="24"/>
              </w:rPr>
            </w:pPr>
            <w:r>
              <w:rPr>
                <w:rFonts w:ascii="Arial" w:hAnsi="Arial" w:cs="Arial"/>
                <w:sz w:val="24"/>
                <w:szCs w:val="24"/>
              </w:rPr>
              <w:t>-17.775</w:t>
            </w:r>
          </w:p>
        </w:tc>
      </w:tr>
      <w:tr w:rsidR="002070FF" w:rsidRPr="00500B0C" w14:paraId="14DF0E28" w14:textId="77777777" w:rsidTr="00E50D5B">
        <w:tc>
          <w:tcPr>
            <w:tcW w:w="6289" w:type="dxa"/>
            <w:tcBorders>
              <w:top w:val="single" w:sz="12" w:space="0" w:color="auto"/>
              <w:bottom w:val="single" w:sz="4" w:space="0" w:color="auto"/>
            </w:tcBorders>
            <w:shd w:val="clear" w:color="auto" w:fill="auto"/>
          </w:tcPr>
          <w:p w14:paraId="25F5C64F" w14:textId="77777777" w:rsidR="002070FF" w:rsidRPr="00F36DD2" w:rsidRDefault="002070FF" w:rsidP="00500B0C">
            <w:pPr>
              <w:rPr>
                <w:rFonts w:ascii="Arial" w:hAnsi="Arial" w:cs="Arial"/>
                <w:sz w:val="24"/>
                <w:szCs w:val="24"/>
              </w:rPr>
            </w:pPr>
            <w:r w:rsidRPr="002070FF">
              <w:rPr>
                <w:rFonts w:ascii="Arial" w:hAnsi="Arial" w:cs="Arial"/>
                <w:sz w:val="24"/>
                <w:szCs w:val="24"/>
              </w:rPr>
              <w:t>Felhalmozási kiadások - Okos zebrák kiépítése</w:t>
            </w:r>
          </w:p>
        </w:tc>
        <w:tc>
          <w:tcPr>
            <w:tcW w:w="2239" w:type="dxa"/>
            <w:tcBorders>
              <w:top w:val="single" w:sz="12" w:space="0" w:color="auto"/>
              <w:bottom w:val="single" w:sz="4" w:space="0" w:color="auto"/>
            </w:tcBorders>
            <w:shd w:val="clear" w:color="auto" w:fill="auto"/>
          </w:tcPr>
          <w:p w14:paraId="60C58729" w14:textId="77777777" w:rsidR="002070FF" w:rsidRDefault="009F00D4" w:rsidP="00500B0C">
            <w:pPr>
              <w:ind w:left="720"/>
              <w:jc w:val="right"/>
              <w:rPr>
                <w:rFonts w:ascii="Arial" w:hAnsi="Arial" w:cs="Arial"/>
                <w:sz w:val="24"/>
                <w:szCs w:val="24"/>
              </w:rPr>
            </w:pPr>
            <w:r>
              <w:rPr>
                <w:rFonts w:ascii="Arial" w:hAnsi="Arial" w:cs="Arial"/>
                <w:sz w:val="24"/>
                <w:szCs w:val="24"/>
              </w:rPr>
              <w:t>+524</w:t>
            </w:r>
          </w:p>
        </w:tc>
      </w:tr>
      <w:tr w:rsidR="002070FF" w:rsidRPr="00500B0C" w14:paraId="16ADC83D" w14:textId="77777777" w:rsidTr="00F21CE1">
        <w:tc>
          <w:tcPr>
            <w:tcW w:w="6289" w:type="dxa"/>
            <w:tcBorders>
              <w:top w:val="single" w:sz="4" w:space="0" w:color="auto"/>
              <w:bottom w:val="single" w:sz="12" w:space="0" w:color="auto"/>
            </w:tcBorders>
            <w:shd w:val="clear" w:color="auto" w:fill="auto"/>
          </w:tcPr>
          <w:p w14:paraId="4C2EDB57" w14:textId="77777777" w:rsidR="002070FF" w:rsidRPr="00F36DD2" w:rsidRDefault="002070FF" w:rsidP="00500B0C">
            <w:pPr>
              <w:rPr>
                <w:rFonts w:ascii="Arial" w:hAnsi="Arial" w:cs="Arial"/>
                <w:sz w:val="24"/>
                <w:szCs w:val="24"/>
              </w:rPr>
            </w:pPr>
            <w:r w:rsidRPr="002070FF">
              <w:rPr>
                <w:rFonts w:ascii="Arial" w:hAnsi="Arial" w:cs="Arial"/>
                <w:sz w:val="24"/>
                <w:szCs w:val="24"/>
              </w:rPr>
              <w:t>Felhalmozási kiadások - Projektek - önerő, hozzájárulás</w:t>
            </w:r>
          </w:p>
        </w:tc>
        <w:tc>
          <w:tcPr>
            <w:tcW w:w="2239" w:type="dxa"/>
            <w:tcBorders>
              <w:top w:val="single" w:sz="4" w:space="0" w:color="auto"/>
              <w:bottom w:val="single" w:sz="12" w:space="0" w:color="auto"/>
            </w:tcBorders>
            <w:shd w:val="clear" w:color="auto" w:fill="auto"/>
          </w:tcPr>
          <w:p w14:paraId="3CA16508" w14:textId="77777777" w:rsidR="002070FF" w:rsidRDefault="009F00D4" w:rsidP="00500B0C">
            <w:pPr>
              <w:ind w:left="720"/>
              <w:jc w:val="right"/>
              <w:rPr>
                <w:rFonts w:ascii="Arial" w:hAnsi="Arial" w:cs="Arial"/>
                <w:sz w:val="24"/>
                <w:szCs w:val="24"/>
              </w:rPr>
            </w:pPr>
            <w:r>
              <w:rPr>
                <w:rFonts w:ascii="Arial" w:hAnsi="Arial" w:cs="Arial"/>
                <w:sz w:val="24"/>
                <w:szCs w:val="24"/>
              </w:rPr>
              <w:t>-524</w:t>
            </w:r>
          </w:p>
        </w:tc>
      </w:tr>
      <w:tr w:rsidR="00F21CE1" w:rsidRPr="00500B0C" w14:paraId="2AD9D84B" w14:textId="77777777" w:rsidTr="00F21CE1">
        <w:tc>
          <w:tcPr>
            <w:tcW w:w="6289" w:type="dxa"/>
            <w:tcBorders>
              <w:top w:val="single" w:sz="12" w:space="0" w:color="auto"/>
              <w:bottom w:val="single" w:sz="4" w:space="0" w:color="auto"/>
            </w:tcBorders>
            <w:shd w:val="clear" w:color="auto" w:fill="auto"/>
          </w:tcPr>
          <w:p w14:paraId="23E787F4" w14:textId="77777777" w:rsidR="00F21CE1" w:rsidRPr="002070FF" w:rsidRDefault="00F21CE1" w:rsidP="00500B0C">
            <w:pPr>
              <w:rPr>
                <w:rFonts w:ascii="Arial" w:hAnsi="Arial" w:cs="Arial"/>
                <w:sz w:val="24"/>
                <w:szCs w:val="24"/>
              </w:rPr>
            </w:pPr>
            <w:r w:rsidRPr="00F21CE1">
              <w:rPr>
                <w:rFonts w:ascii="Arial" w:hAnsi="Arial" w:cs="Arial"/>
                <w:sz w:val="24"/>
                <w:szCs w:val="24"/>
              </w:rPr>
              <w:t>Önkormányzati felhalmozási kiadások – Projektek-önerő, hozzájárulás előkészítés</w:t>
            </w:r>
          </w:p>
        </w:tc>
        <w:tc>
          <w:tcPr>
            <w:tcW w:w="2239" w:type="dxa"/>
            <w:tcBorders>
              <w:top w:val="single" w:sz="12" w:space="0" w:color="auto"/>
              <w:bottom w:val="single" w:sz="4" w:space="0" w:color="auto"/>
            </w:tcBorders>
            <w:shd w:val="clear" w:color="auto" w:fill="auto"/>
          </w:tcPr>
          <w:p w14:paraId="04577389" w14:textId="77777777" w:rsidR="00F21CE1" w:rsidRDefault="00F21CE1" w:rsidP="00500B0C">
            <w:pPr>
              <w:ind w:left="720"/>
              <w:jc w:val="right"/>
              <w:rPr>
                <w:rFonts w:ascii="Arial" w:hAnsi="Arial" w:cs="Arial"/>
                <w:sz w:val="24"/>
                <w:szCs w:val="24"/>
              </w:rPr>
            </w:pPr>
          </w:p>
          <w:p w14:paraId="29F804B8" w14:textId="77777777" w:rsidR="00F21CE1" w:rsidRDefault="00F21CE1" w:rsidP="00500B0C">
            <w:pPr>
              <w:ind w:left="720"/>
              <w:jc w:val="right"/>
              <w:rPr>
                <w:rFonts w:ascii="Arial" w:hAnsi="Arial" w:cs="Arial"/>
                <w:sz w:val="24"/>
                <w:szCs w:val="24"/>
              </w:rPr>
            </w:pPr>
            <w:r>
              <w:rPr>
                <w:rFonts w:ascii="Arial" w:hAnsi="Arial" w:cs="Arial"/>
                <w:sz w:val="24"/>
                <w:szCs w:val="24"/>
              </w:rPr>
              <w:t>-34.000</w:t>
            </w:r>
          </w:p>
        </w:tc>
      </w:tr>
      <w:tr w:rsidR="00F21CE1" w:rsidRPr="00500B0C" w14:paraId="06B8ADCC" w14:textId="77777777" w:rsidTr="00F21CE1">
        <w:tc>
          <w:tcPr>
            <w:tcW w:w="6289" w:type="dxa"/>
            <w:tcBorders>
              <w:top w:val="single" w:sz="4" w:space="0" w:color="auto"/>
              <w:bottom w:val="single" w:sz="12" w:space="0" w:color="auto"/>
            </w:tcBorders>
            <w:shd w:val="clear" w:color="auto" w:fill="auto"/>
          </w:tcPr>
          <w:p w14:paraId="024B79BC" w14:textId="77777777" w:rsidR="00F21CE1" w:rsidRPr="002070FF" w:rsidRDefault="00F21CE1" w:rsidP="00500B0C">
            <w:pPr>
              <w:rPr>
                <w:rFonts w:ascii="Arial" w:hAnsi="Arial" w:cs="Arial"/>
                <w:sz w:val="24"/>
                <w:szCs w:val="24"/>
              </w:rPr>
            </w:pPr>
            <w:r w:rsidRPr="00F21CE1">
              <w:rPr>
                <w:rFonts w:ascii="Arial" w:hAnsi="Arial" w:cs="Arial"/>
                <w:sz w:val="24"/>
                <w:szCs w:val="24"/>
              </w:rPr>
              <w:t>Önkormányzati felhalmozási kiadások – Zanati városrész útjainak felújításához (Áfonya u. Eper u. Korpás u. Fenyő u.) pénzeszközátadás és ingatlan kisajátítás kiadása</w:t>
            </w:r>
          </w:p>
        </w:tc>
        <w:tc>
          <w:tcPr>
            <w:tcW w:w="2239" w:type="dxa"/>
            <w:tcBorders>
              <w:top w:val="single" w:sz="4" w:space="0" w:color="auto"/>
              <w:bottom w:val="single" w:sz="12" w:space="0" w:color="auto"/>
            </w:tcBorders>
            <w:shd w:val="clear" w:color="auto" w:fill="auto"/>
          </w:tcPr>
          <w:p w14:paraId="2489D586" w14:textId="77777777" w:rsidR="00F21CE1" w:rsidRDefault="00F21CE1" w:rsidP="00500B0C">
            <w:pPr>
              <w:ind w:left="720"/>
              <w:jc w:val="right"/>
              <w:rPr>
                <w:rFonts w:ascii="Arial" w:hAnsi="Arial" w:cs="Arial"/>
                <w:sz w:val="24"/>
                <w:szCs w:val="24"/>
              </w:rPr>
            </w:pPr>
          </w:p>
          <w:p w14:paraId="56D1404F" w14:textId="77777777" w:rsidR="00F21CE1" w:rsidRDefault="00F21CE1" w:rsidP="00500B0C">
            <w:pPr>
              <w:ind w:left="720"/>
              <w:jc w:val="right"/>
              <w:rPr>
                <w:rFonts w:ascii="Arial" w:hAnsi="Arial" w:cs="Arial"/>
                <w:sz w:val="24"/>
                <w:szCs w:val="24"/>
              </w:rPr>
            </w:pPr>
          </w:p>
          <w:p w14:paraId="349D043F" w14:textId="77777777" w:rsidR="00F21CE1" w:rsidRDefault="00F21CE1" w:rsidP="00500B0C">
            <w:pPr>
              <w:ind w:left="720"/>
              <w:jc w:val="right"/>
              <w:rPr>
                <w:rFonts w:ascii="Arial" w:hAnsi="Arial" w:cs="Arial"/>
                <w:sz w:val="24"/>
                <w:szCs w:val="24"/>
              </w:rPr>
            </w:pPr>
            <w:r>
              <w:rPr>
                <w:rFonts w:ascii="Arial" w:hAnsi="Arial" w:cs="Arial"/>
                <w:sz w:val="24"/>
                <w:szCs w:val="24"/>
              </w:rPr>
              <w:t>+34.000</w:t>
            </w:r>
          </w:p>
        </w:tc>
      </w:tr>
      <w:tr w:rsidR="00F21CE1" w:rsidRPr="00500B0C" w14:paraId="187175B5" w14:textId="77777777" w:rsidTr="00F21CE1">
        <w:tc>
          <w:tcPr>
            <w:tcW w:w="6289" w:type="dxa"/>
            <w:tcBorders>
              <w:top w:val="single" w:sz="12" w:space="0" w:color="auto"/>
              <w:bottom w:val="single" w:sz="4" w:space="0" w:color="auto"/>
            </w:tcBorders>
            <w:shd w:val="clear" w:color="auto" w:fill="auto"/>
          </w:tcPr>
          <w:p w14:paraId="75F01478" w14:textId="77777777" w:rsidR="00F21CE1" w:rsidRPr="002070FF" w:rsidRDefault="00F21CE1" w:rsidP="00500B0C">
            <w:pPr>
              <w:rPr>
                <w:rFonts w:ascii="Arial" w:hAnsi="Arial" w:cs="Arial"/>
                <w:sz w:val="24"/>
                <w:szCs w:val="24"/>
              </w:rPr>
            </w:pPr>
            <w:r w:rsidRPr="00F21CE1">
              <w:rPr>
                <w:rFonts w:ascii="Arial" w:hAnsi="Arial" w:cs="Arial"/>
                <w:sz w:val="24"/>
                <w:szCs w:val="24"/>
              </w:rPr>
              <w:t>Önkormányzati felhalmozási kiadások – Út, járda, híd, kerékpárút, parkoló, közvilágítási építési és felújítási program, játszótér felújítások, tervezések, térfigyelő kamera rendszer fejlesztések</w:t>
            </w:r>
          </w:p>
        </w:tc>
        <w:tc>
          <w:tcPr>
            <w:tcW w:w="2239" w:type="dxa"/>
            <w:tcBorders>
              <w:top w:val="single" w:sz="12" w:space="0" w:color="auto"/>
              <w:bottom w:val="single" w:sz="4" w:space="0" w:color="auto"/>
            </w:tcBorders>
            <w:shd w:val="clear" w:color="auto" w:fill="auto"/>
          </w:tcPr>
          <w:p w14:paraId="164E23A0" w14:textId="77777777" w:rsidR="00F21CE1" w:rsidRDefault="00F21CE1" w:rsidP="00500B0C">
            <w:pPr>
              <w:ind w:left="720"/>
              <w:jc w:val="right"/>
              <w:rPr>
                <w:rFonts w:ascii="Arial" w:hAnsi="Arial" w:cs="Arial"/>
                <w:sz w:val="24"/>
                <w:szCs w:val="24"/>
              </w:rPr>
            </w:pPr>
          </w:p>
          <w:p w14:paraId="4EB9777B" w14:textId="77777777" w:rsidR="00F21CE1" w:rsidRDefault="00F21CE1" w:rsidP="00500B0C">
            <w:pPr>
              <w:ind w:left="720"/>
              <w:jc w:val="right"/>
              <w:rPr>
                <w:rFonts w:ascii="Arial" w:hAnsi="Arial" w:cs="Arial"/>
                <w:sz w:val="24"/>
                <w:szCs w:val="24"/>
              </w:rPr>
            </w:pPr>
          </w:p>
          <w:p w14:paraId="3C299907" w14:textId="77777777" w:rsidR="00F21CE1" w:rsidRDefault="00F21CE1" w:rsidP="00500B0C">
            <w:pPr>
              <w:ind w:left="720"/>
              <w:jc w:val="right"/>
              <w:rPr>
                <w:rFonts w:ascii="Arial" w:hAnsi="Arial" w:cs="Arial"/>
                <w:sz w:val="24"/>
                <w:szCs w:val="24"/>
              </w:rPr>
            </w:pPr>
          </w:p>
          <w:p w14:paraId="22E0783D" w14:textId="77777777" w:rsidR="00F21CE1" w:rsidRDefault="00F21CE1" w:rsidP="00500B0C">
            <w:pPr>
              <w:ind w:left="720"/>
              <w:jc w:val="right"/>
              <w:rPr>
                <w:rFonts w:ascii="Arial" w:hAnsi="Arial" w:cs="Arial"/>
                <w:sz w:val="24"/>
                <w:szCs w:val="24"/>
              </w:rPr>
            </w:pPr>
            <w:r>
              <w:rPr>
                <w:rFonts w:ascii="Arial" w:hAnsi="Arial" w:cs="Arial"/>
                <w:sz w:val="24"/>
                <w:szCs w:val="24"/>
              </w:rPr>
              <w:t>-22.000</w:t>
            </w:r>
          </w:p>
        </w:tc>
      </w:tr>
      <w:tr w:rsidR="00F21CE1" w:rsidRPr="00500B0C" w14:paraId="78812E53" w14:textId="77777777" w:rsidTr="00F21CE1">
        <w:tc>
          <w:tcPr>
            <w:tcW w:w="6289" w:type="dxa"/>
            <w:tcBorders>
              <w:top w:val="single" w:sz="4" w:space="0" w:color="auto"/>
              <w:bottom w:val="single" w:sz="12" w:space="0" w:color="auto"/>
            </w:tcBorders>
            <w:shd w:val="clear" w:color="auto" w:fill="auto"/>
          </w:tcPr>
          <w:p w14:paraId="53BD6769" w14:textId="77777777" w:rsidR="00F21CE1" w:rsidRPr="002070FF" w:rsidRDefault="00F21CE1" w:rsidP="00500B0C">
            <w:pPr>
              <w:rPr>
                <w:rFonts w:ascii="Arial" w:hAnsi="Arial" w:cs="Arial"/>
                <w:sz w:val="24"/>
                <w:szCs w:val="24"/>
              </w:rPr>
            </w:pPr>
            <w:r w:rsidRPr="00F21CE1">
              <w:rPr>
                <w:rFonts w:ascii="Arial" w:hAnsi="Arial" w:cs="Arial"/>
                <w:sz w:val="24"/>
                <w:szCs w:val="24"/>
              </w:rPr>
              <w:t>Önkormányzati felhalmozási kiadások – Egyéb fejlesztések – Évközi tervezések, útfelújítás tervezések, egyéb tervezések</w:t>
            </w:r>
          </w:p>
        </w:tc>
        <w:tc>
          <w:tcPr>
            <w:tcW w:w="2239" w:type="dxa"/>
            <w:tcBorders>
              <w:top w:val="single" w:sz="4" w:space="0" w:color="auto"/>
              <w:bottom w:val="single" w:sz="12" w:space="0" w:color="auto"/>
            </w:tcBorders>
            <w:shd w:val="clear" w:color="auto" w:fill="auto"/>
          </w:tcPr>
          <w:p w14:paraId="24350C00" w14:textId="77777777" w:rsidR="00F21CE1" w:rsidRDefault="00F21CE1" w:rsidP="00500B0C">
            <w:pPr>
              <w:ind w:left="720"/>
              <w:jc w:val="right"/>
              <w:rPr>
                <w:rFonts w:ascii="Arial" w:hAnsi="Arial" w:cs="Arial"/>
                <w:sz w:val="24"/>
                <w:szCs w:val="24"/>
              </w:rPr>
            </w:pPr>
          </w:p>
          <w:p w14:paraId="221A2236" w14:textId="77777777" w:rsidR="00F21CE1" w:rsidRDefault="00F21CE1" w:rsidP="00500B0C">
            <w:pPr>
              <w:ind w:left="720"/>
              <w:jc w:val="right"/>
              <w:rPr>
                <w:rFonts w:ascii="Arial" w:hAnsi="Arial" w:cs="Arial"/>
                <w:sz w:val="24"/>
                <w:szCs w:val="24"/>
              </w:rPr>
            </w:pPr>
          </w:p>
          <w:p w14:paraId="5F9F2CA9" w14:textId="77777777" w:rsidR="00F21CE1" w:rsidRDefault="00F21CE1" w:rsidP="00500B0C">
            <w:pPr>
              <w:ind w:left="720"/>
              <w:jc w:val="right"/>
              <w:rPr>
                <w:rFonts w:ascii="Arial" w:hAnsi="Arial" w:cs="Arial"/>
                <w:sz w:val="24"/>
                <w:szCs w:val="24"/>
              </w:rPr>
            </w:pPr>
            <w:r>
              <w:rPr>
                <w:rFonts w:ascii="Arial" w:hAnsi="Arial" w:cs="Arial"/>
                <w:sz w:val="24"/>
                <w:szCs w:val="24"/>
              </w:rPr>
              <w:t>+22.000</w:t>
            </w:r>
          </w:p>
        </w:tc>
      </w:tr>
      <w:tr w:rsidR="00F21CE1" w:rsidRPr="00500B0C" w14:paraId="45A8F74D" w14:textId="77777777" w:rsidTr="00F21CE1">
        <w:tc>
          <w:tcPr>
            <w:tcW w:w="6289" w:type="dxa"/>
            <w:tcBorders>
              <w:top w:val="single" w:sz="12" w:space="0" w:color="auto"/>
              <w:bottom w:val="single" w:sz="4" w:space="0" w:color="auto"/>
            </w:tcBorders>
            <w:shd w:val="clear" w:color="auto" w:fill="auto"/>
          </w:tcPr>
          <w:p w14:paraId="0EDB2BAE" w14:textId="77777777" w:rsidR="00F21CE1" w:rsidRPr="002070FF" w:rsidRDefault="00F21CE1" w:rsidP="00500B0C">
            <w:pPr>
              <w:rPr>
                <w:rFonts w:ascii="Arial" w:hAnsi="Arial" w:cs="Arial"/>
                <w:sz w:val="24"/>
                <w:szCs w:val="24"/>
              </w:rPr>
            </w:pPr>
            <w:r w:rsidRPr="00F21CE1">
              <w:rPr>
                <w:rFonts w:ascii="Arial" w:hAnsi="Arial" w:cs="Arial"/>
                <w:sz w:val="24"/>
                <w:szCs w:val="24"/>
              </w:rPr>
              <w:t>Sport ágazat kiadásai – FALCO KC Kft. támogatása</w:t>
            </w:r>
          </w:p>
        </w:tc>
        <w:tc>
          <w:tcPr>
            <w:tcW w:w="2239" w:type="dxa"/>
            <w:tcBorders>
              <w:top w:val="single" w:sz="12" w:space="0" w:color="auto"/>
              <w:bottom w:val="single" w:sz="4" w:space="0" w:color="auto"/>
            </w:tcBorders>
            <w:shd w:val="clear" w:color="auto" w:fill="auto"/>
          </w:tcPr>
          <w:p w14:paraId="092759B4" w14:textId="77777777" w:rsidR="00F21CE1" w:rsidRDefault="00F21CE1" w:rsidP="00500B0C">
            <w:pPr>
              <w:ind w:left="720"/>
              <w:jc w:val="right"/>
              <w:rPr>
                <w:rFonts w:ascii="Arial" w:hAnsi="Arial" w:cs="Arial"/>
                <w:sz w:val="24"/>
                <w:szCs w:val="24"/>
              </w:rPr>
            </w:pPr>
            <w:r>
              <w:rPr>
                <w:rFonts w:ascii="Arial" w:hAnsi="Arial" w:cs="Arial"/>
                <w:sz w:val="24"/>
                <w:szCs w:val="24"/>
              </w:rPr>
              <w:t>-18.000</w:t>
            </w:r>
          </w:p>
        </w:tc>
      </w:tr>
      <w:tr w:rsidR="00F21CE1" w:rsidRPr="00500B0C" w14:paraId="3AC2DDB8" w14:textId="77777777" w:rsidTr="00F21CE1">
        <w:tc>
          <w:tcPr>
            <w:tcW w:w="6289" w:type="dxa"/>
            <w:tcBorders>
              <w:top w:val="single" w:sz="4" w:space="0" w:color="auto"/>
              <w:bottom w:val="single" w:sz="4" w:space="0" w:color="auto"/>
            </w:tcBorders>
            <w:shd w:val="clear" w:color="auto" w:fill="auto"/>
          </w:tcPr>
          <w:p w14:paraId="7E24258D" w14:textId="77777777" w:rsidR="00F21CE1" w:rsidRPr="002070FF" w:rsidRDefault="00F21CE1" w:rsidP="00065012">
            <w:pPr>
              <w:rPr>
                <w:rFonts w:ascii="Arial" w:hAnsi="Arial" w:cs="Arial"/>
                <w:sz w:val="24"/>
                <w:szCs w:val="24"/>
              </w:rPr>
            </w:pPr>
            <w:r w:rsidRPr="00F21CE1">
              <w:rPr>
                <w:rFonts w:ascii="Arial" w:hAnsi="Arial" w:cs="Arial"/>
                <w:sz w:val="24"/>
                <w:szCs w:val="24"/>
              </w:rPr>
              <w:t>Egyéb, más ágazathoz nem sorolható intézmények és feladatok kiadásai –</w:t>
            </w:r>
            <w:r w:rsidR="00065012">
              <w:rPr>
                <w:rFonts w:ascii="Arial" w:hAnsi="Arial" w:cs="Arial"/>
                <w:sz w:val="24"/>
                <w:szCs w:val="24"/>
              </w:rPr>
              <w:t xml:space="preserve"> </w:t>
            </w:r>
            <w:r w:rsidR="00337824">
              <w:rPr>
                <w:rFonts w:ascii="Arial" w:hAnsi="Arial" w:cs="Arial"/>
                <w:sz w:val="24"/>
                <w:szCs w:val="24"/>
              </w:rPr>
              <w:t xml:space="preserve">Savaria </w:t>
            </w:r>
            <w:r w:rsidRPr="00F21CE1">
              <w:rPr>
                <w:rFonts w:ascii="Arial" w:hAnsi="Arial" w:cs="Arial"/>
                <w:sz w:val="24"/>
                <w:szCs w:val="24"/>
              </w:rPr>
              <w:t>Karnevál megrendezése, kulturális rendezvények, fesztiválok megrendezése</w:t>
            </w:r>
          </w:p>
        </w:tc>
        <w:tc>
          <w:tcPr>
            <w:tcW w:w="2239" w:type="dxa"/>
            <w:tcBorders>
              <w:top w:val="single" w:sz="4" w:space="0" w:color="auto"/>
              <w:bottom w:val="single" w:sz="4" w:space="0" w:color="auto"/>
            </w:tcBorders>
            <w:shd w:val="clear" w:color="auto" w:fill="auto"/>
          </w:tcPr>
          <w:p w14:paraId="4BC19798" w14:textId="77777777" w:rsidR="00F21CE1" w:rsidRDefault="00F21CE1" w:rsidP="00500B0C">
            <w:pPr>
              <w:ind w:left="720"/>
              <w:jc w:val="right"/>
              <w:rPr>
                <w:rFonts w:ascii="Arial" w:hAnsi="Arial" w:cs="Arial"/>
                <w:sz w:val="24"/>
                <w:szCs w:val="24"/>
              </w:rPr>
            </w:pPr>
          </w:p>
          <w:p w14:paraId="5CE18858" w14:textId="77777777" w:rsidR="00F21CE1" w:rsidRDefault="00F21CE1" w:rsidP="00500B0C">
            <w:pPr>
              <w:ind w:left="720"/>
              <w:jc w:val="right"/>
              <w:rPr>
                <w:rFonts w:ascii="Arial" w:hAnsi="Arial" w:cs="Arial"/>
                <w:sz w:val="24"/>
                <w:szCs w:val="24"/>
              </w:rPr>
            </w:pPr>
          </w:p>
          <w:p w14:paraId="533887E9" w14:textId="77777777" w:rsidR="00F21CE1" w:rsidRDefault="00F21CE1" w:rsidP="00500B0C">
            <w:pPr>
              <w:ind w:left="720"/>
              <w:jc w:val="right"/>
              <w:rPr>
                <w:rFonts w:ascii="Arial" w:hAnsi="Arial" w:cs="Arial"/>
                <w:sz w:val="24"/>
                <w:szCs w:val="24"/>
              </w:rPr>
            </w:pPr>
            <w:r>
              <w:rPr>
                <w:rFonts w:ascii="Arial" w:hAnsi="Arial" w:cs="Arial"/>
                <w:sz w:val="24"/>
                <w:szCs w:val="24"/>
              </w:rPr>
              <w:t>+13.000</w:t>
            </w:r>
          </w:p>
        </w:tc>
      </w:tr>
      <w:tr w:rsidR="00F21CE1" w:rsidRPr="00500B0C" w14:paraId="73EBAF8B" w14:textId="77777777" w:rsidTr="00F21CE1">
        <w:tc>
          <w:tcPr>
            <w:tcW w:w="6289" w:type="dxa"/>
            <w:tcBorders>
              <w:top w:val="single" w:sz="4" w:space="0" w:color="auto"/>
              <w:bottom w:val="single" w:sz="12" w:space="0" w:color="auto"/>
            </w:tcBorders>
            <w:shd w:val="clear" w:color="auto" w:fill="auto"/>
          </w:tcPr>
          <w:p w14:paraId="60C0C125" w14:textId="77777777" w:rsidR="00F21CE1" w:rsidRPr="002070FF" w:rsidRDefault="00F21CE1" w:rsidP="00500B0C">
            <w:pPr>
              <w:rPr>
                <w:rFonts w:ascii="Arial" w:hAnsi="Arial" w:cs="Arial"/>
                <w:sz w:val="24"/>
                <w:szCs w:val="24"/>
              </w:rPr>
            </w:pPr>
            <w:r w:rsidRPr="00F21CE1">
              <w:rPr>
                <w:rFonts w:ascii="Arial" w:hAnsi="Arial" w:cs="Arial"/>
                <w:sz w:val="24"/>
                <w:szCs w:val="24"/>
              </w:rPr>
              <w:t>Sport ágazat kiadásai - Dobó SE támogatása</w:t>
            </w:r>
          </w:p>
        </w:tc>
        <w:tc>
          <w:tcPr>
            <w:tcW w:w="2239" w:type="dxa"/>
            <w:tcBorders>
              <w:top w:val="single" w:sz="4" w:space="0" w:color="auto"/>
              <w:bottom w:val="single" w:sz="12" w:space="0" w:color="auto"/>
            </w:tcBorders>
            <w:shd w:val="clear" w:color="auto" w:fill="auto"/>
          </w:tcPr>
          <w:p w14:paraId="5DBE9875" w14:textId="77777777" w:rsidR="00F21CE1" w:rsidRDefault="00F21CE1" w:rsidP="00500B0C">
            <w:pPr>
              <w:ind w:left="720"/>
              <w:jc w:val="right"/>
              <w:rPr>
                <w:rFonts w:ascii="Arial" w:hAnsi="Arial" w:cs="Arial"/>
                <w:sz w:val="24"/>
                <w:szCs w:val="24"/>
              </w:rPr>
            </w:pPr>
            <w:r>
              <w:rPr>
                <w:rFonts w:ascii="Arial" w:hAnsi="Arial" w:cs="Arial"/>
                <w:sz w:val="24"/>
                <w:szCs w:val="24"/>
              </w:rPr>
              <w:t>+5.000</w:t>
            </w:r>
          </w:p>
        </w:tc>
      </w:tr>
      <w:tr w:rsidR="00101AD3" w:rsidRPr="00101AD3" w14:paraId="07DB37DD" w14:textId="77777777" w:rsidTr="00F21CE1">
        <w:tc>
          <w:tcPr>
            <w:tcW w:w="6289" w:type="dxa"/>
            <w:tcBorders>
              <w:top w:val="single" w:sz="12" w:space="0" w:color="auto"/>
              <w:bottom w:val="single" w:sz="4" w:space="0" w:color="auto"/>
            </w:tcBorders>
            <w:shd w:val="clear" w:color="auto" w:fill="auto"/>
          </w:tcPr>
          <w:p w14:paraId="33BA6F0B" w14:textId="77777777" w:rsidR="00F21CE1" w:rsidRPr="00101AD3" w:rsidRDefault="00D40ADE" w:rsidP="00500B0C">
            <w:pPr>
              <w:rPr>
                <w:rFonts w:ascii="Arial" w:hAnsi="Arial" w:cs="Arial"/>
                <w:sz w:val="24"/>
                <w:szCs w:val="24"/>
              </w:rPr>
            </w:pPr>
            <w:r w:rsidRPr="00101AD3">
              <w:rPr>
                <w:rFonts w:ascii="Arial" w:hAnsi="Arial" w:cs="Arial"/>
                <w:sz w:val="24"/>
                <w:szCs w:val="24"/>
              </w:rPr>
              <w:t>Kommunális, városüzemeltetési és környezetvédelmi kiadások  – Egyéb feladatok</w:t>
            </w:r>
          </w:p>
        </w:tc>
        <w:tc>
          <w:tcPr>
            <w:tcW w:w="2239" w:type="dxa"/>
            <w:tcBorders>
              <w:top w:val="single" w:sz="12" w:space="0" w:color="auto"/>
              <w:bottom w:val="single" w:sz="4" w:space="0" w:color="auto"/>
            </w:tcBorders>
            <w:shd w:val="clear" w:color="auto" w:fill="auto"/>
          </w:tcPr>
          <w:p w14:paraId="1242C31A" w14:textId="77777777" w:rsidR="00F21CE1" w:rsidRPr="00101AD3" w:rsidRDefault="00F21CE1" w:rsidP="00500B0C">
            <w:pPr>
              <w:ind w:left="720"/>
              <w:jc w:val="right"/>
              <w:rPr>
                <w:rFonts w:ascii="Arial" w:hAnsi="Arial" w:cs="Arial"/>
                <w:sz w:val="24"/>
                <w:szCs w:val="24"/>
              </w:rPr>
            </w:pPr>
          </w:p>
          <w:p w14:paraId="26438893" w14:textId="77777777" w:rsidR="00D40ADE" w:rsidRPr="00101AD3" w:rsidRDefault="00D40ADE" w:rsidP="00500B0C">
            <w:pPr>
              <w:ind w:left="720"/>
              <w:jc w:val="right"/>
              <w:rPr>
                <w:rFonts w:ascii="Arial" w:hAnsi="Arial" w:cs="Arial"/>
                <w:sz w:val="24"/>
                <w:szCs w:val="24"/>
              </w:rPr>
            </w:pPr>
            <w:r w:rsidRPr="00101AD3">
              <w:rPr>
                <w:rFonts w:ascii="Arial" w:hAnsi="Arial" w:cs="Arial"/>
                <w:sz w:val="24"/>
                <w:szCs w:val="24"/>
              </w:rPr>
              <w:t>-300</w:t>
            </w:r>
          </w:p>
        </w:tc>
      </w:tr>
      <w:tr w:rsidR="00101AD3" w:rsidRPr="00101AD3" w14:paraId="59D2BE94" w14:textId="77777777" w:rsidTr="00F21CE1">
        <w:tc>
          <w:tcPr>
            <w:tcW w:w="6289" w:type="dxa"/>
            <w:tcBorders>
              <w:top w:val="single" w:sz="4" w:space="0" w:color="auto"/>
              <w:bottom w:val="single" w:sz="12" w:space="0" w:color="auto"/>
            </w:tcBorders>
            <w:shd w:val="clear" w:color="auto" w:fill="auto"/>
          </w:tcPr>
          <w:p w14:paraId="7FFABF32" w14:textId="77777777" w:rsidR="00F21CE1" w:rsidRPr="00101AD3" w:rsidRDefault="00D40ADE" w:rsidP="00500B0C">
            <w:pPr>
              <w:rPr>
                <w:rFonts w:ascii="Arial" w:hAnsi="Arial" w:cs="Arial"/>
                <w:sz w:val="24"/>
                <w:szCs w:val="24"/>
              </w:rPr>
            </w:pPr>
            <w:r w:rsidRPr="00101AD3">
              <w:rPr>
                <w:rFonts w:ascii="Arial" w:hAnsi="Arial" w:cs="Arial"/>
                <w:sz w:val="24"/>
                <w:szCs w:val="24"/>
              </w:rPr>
              <w:t>Út-híd fenntartási kiadások – Kátyúkár - önerő biztosítása</w:t>
            </w:r>
          </w:p>
        </w:tc>
        <w:tc>
          <w:tcPr>
            <w:tcW w:w="2239" w:type="dxa"/>
            <w:tcBorders>
              <w:top w:val="single" w:sz="4" w:space="0" w:color="auto"/>
              <w:bottom w:val="single" w:sz="12" w:space="0" w:color="auto"/>
            </w:tcBorders>
            <w:shd w:val="clear" w:color="auto" w:fill="auto"/>
          </w:tcPr>
          <w:p w14:paraId="5185DDEB" w14:textId="77777777" w:rsidR="00F21CE1" w:rsidRPr="00101AD3" w:rsidRDefault="00F21CE1" w:rsidP="00500B0C">
            <w:pPr>
              <w:ind w:left="720"/>
              <w:jc w:val="right"/>
              <w:rPr>
                <w:rFonts w:ascii="Arial" w:hAnsi="Arial" w:cs="Arial"/>
                <w:sz w:val="24"/>
                <w:szCs w:val="24"/>
              </w:rPr>
            </w:pPr>
          </w:p>
          <w:p w14:paraId="179F6AD9" w14:textId="77777777" w:rsidR="00D40ADE" w:rsidRPr="00101AD3" w:rsidRDefault="00D40ADE" w:rsidP="00500B0C">
            <w:pPr>
              <w:ind w:left="720"/>
              <w:jc w:val="right"/>
              <w:rPr>
                <w:rFonts w:ascii="Arial" w:hAnsi="Arial" w:cs="Arial"/>
                <w:sz w:val="24"/>
                <w:szCs w:val="24"/>
              </w:rPr>
            </w:pPr>
            <w:r w:rsidRPr="00101AD3">
              <w:rPr>
                <w:rFonts w:ascii="Arial" w:hAnsi="Arial" w:cs="Arial"/>
                <w:sz w:val="24"/>
                <w:szCs w:val="24"/>
              </w:rPr>
              <w:t>+300</w:t>
            </w:r>
          </w:p>
        </w:tc>
      </w:tr>
      <w:tr w:rsidR="002445B8" w:rsidRPr="002445B8" w14:paraId="37F372B4" w14:textId="77777777" w:rsidTr="002445B8">
        <w:trPr>
          <w:trHeight w:val="513"/>
        </w:trPr>
        <w:tc>
          <w:tcPr>
            <w:tcW w:w="6289" w:type="dxa"/>
            <w:tcBorders>
              <w:top w:val="single" w:sz="12" w:space="0" w:color="auto"/>
              <w:bottom w:val="single" w:sz="4" w:space="0" w:color="auto"/>
            </w:tcBorders>
            <w:shd w:val="clear" w:color="auto" w:fill="auto"/>
          </w:tcPr>
          <w:p w14:paraId="04E61301" w14:textId="77777777" w:rsidR="00F21CE1" w:rsidRPr="002445B8" w:rsidRDefault="00101AD3" w:rsidP="00500B0C">
            <w:pPr>
              <w:rPr>
                <w:rFonts w:ascii="Arial" w:hAnsi="Arial" w:cs="Arial"/>
                <w:sz w:val="24"/>
                <w:szCs w:val="24"/>
              </w:rPr>
            </w:pPr>
            <w:r w:rsidRPr="002445B8">
              <w:rPr>
                <w:rFonts w:ascii="Arial" w:hAnsi="Arial" w:cs="Arial"/>
                <w:sz w:val="24"/>
                <w:szCs w:val="24"/>
              </w:rPr>
              <w:t>Felhalmozási kiadások – Munkáltatói kölcsön</w:t>
            </w:r>
          </w:p>
        </w:tc>
        <w:tc>
          <w:tcPr>
            <w:tcW w:w="2239" w:type="dxa"/>
            <w:tcBorders>
              <w:top w:val="single" w:sz="12" w:space="0" w:color="auto"/>
              <w:bottom w:val="single" w:sz="4" w:space="0" w:color="auto"/>
            </w:tcBorders>
            <w:shd w:val="clear" w:color="auto" w:fill="auto"/>
          </w:tcPr>
          <w:p w14:paraId="0973BBAC" w14:textId="77777777" w:rsidR="00F21CE1" w:rsidRPr="002445B8" w:rsidRDefault="00101AD3" w:rsidP="00500B0C">
            <w:pPr>
              <w:ind w:left="720"/>
              <w:jc w:val="right"/>
              <w:rPr>
                <w:rFonts w:ascii="Arial" w:hAnsi="Arial" w:cs="Arial"/>
                <w:sz w:val="24"/>
                <w:szCs w:val="24"/>
              </w:rPr>
            </w:pPr>
            <w:r w:rsidRPr="002445B8">
              <w:rPr>
                <w:rFonts w:ascii="Arial" w:hAnsi="Arial" w:cs="Arial"/>
                <w:sz w:val="24"/>
                <w:szCs w:val="24"/>
              </w:rPr>
              <w:t>+3.000</w:t>
            </w:r>
          </w:p>
        </w:tc>
      </w:tr>
      <w:tr w:rsidR="00F21CE1" w:rsidRPr="002445B8" w14:paraId="4F7132C4" w14:textId="77777777" w:rsidTr="00101AD3">
        <w:tc>
          <w:tcPr>
            <w:tcW w:w="6289" w:type="dxa"/>
            <w:tcBorders>
              <w:top w:val="single" w:sz="4" w:space="0" w:color="auto"/>
              <w:bottom w:val="single" w:sz="12" w:space="0" w:color="auto"/>
            </w:tcBorders>
            <w:shd w:val="clear" w:color="auto" w:fill="auto"/>
          </w:tcPr>
          <w:p w14:paraId="1184263B" w14:textId="77777777" w:rsidR="00F21CE1" w:rsidRPr="002445B8" w:rsidRDefault="00101AD3" w:rsidP="00500B0C">
            <w:pPr>
              <w:rPr>
                <w:rFonts w:ascii="Arial" w:hAnsi="Arial" w:cs="Arial"/>
                <w:sz w:val="24"/>
                <w:szCs w:val="24"/>
              </w:rPr>
            </w:pPr>
            <w:r w:rsidRPr="002445B8">
              <w:rPr>
                <w:rFonts w:ascii="Arial" w:hAnsi="Arial" w:cs="Arial"/>
                <w:sz w:val="24"/>
                <w:szCs w:val="24"/>
              </w:rPr>
              <w:t>Felhalmozási kiadások - Projektek - önerő, hozzájárulás</w:t>
            </w:r>
          </w:p>
        </w:tc>
        <w:tc>
          <w:tcPr>
            <w:tcW w:w="2239" w:type="dxa"/>
            <w:tcBorders>
              <w:top w:val="single" w:sz="4" w:space="0" w:color="auto"/>
              <w:bottom w:val="single" w:sz="12" w:space="0" w:color="auto"/>
            </w:tcBorders>
            <w:shd w:val="clear" w:color="auto" w:fill="auto"/>
          </w:tcPr>
          <w:p w14:paraId="15BB59D0" w14:textId="77777777" w:rsidR="00F21CE1" w:rsidRPr="002445B8" w:rsidRDefault="00101AD3" w:rsidP="00500B0C">
            <w:pPr>
              <w:ind w:left="720"/>
              <w:jc w:val="right"/>
              <w:rPr>
                <w:rFonts w:ascii="Arial" w:hAnsi="Arial" w:cs="Arial"/>
                <w:sz w:val="24"/>
                <w:szCs w:val="24"/>
              </w:rPr>
            </w:pPr>
            <w:r w:rsidRPr="002445B8">
              <w:rPr>
                <w:rFonts w:ascii="Arial" w:hAnsi="Arial" w:cs="Arial"/>
                <w:sz w:val="24"/>
                <w:szCs w:val="24"/>
              </w:rPr>
              <w:t>-3.000</w:t>
            </w:r>
          </w:p>
        </w:tc>
      </w:tr>
      <w:tr w:rsidR="00F21CE1" w:rsidRPr="00500B0C" w14:paraId="0D4183AB" w14:textId="77777777" w:rsidTr="00101AD3">
        <w:tc>
          <w:tcPr>
            <w:tcW w:w="6289" w:type="dxa"/>
            <w:tcBorders>
              <w:top w:val="single" w:sz="12" w:space="0" w:color="auto"/>
              <w:bottom w:val="single" w:sz="4" w:space="0" w:color="auto"/>
            </w:tcBorders>
            <w:shd w:val="clear" w:color="auto" w:fill="auto"/>
          </w:tcPr>
          <w:p w14:paraId="44B55781" w14:textId="77777777" w:rsidR="00F21CE1" w:rsidRPr="002070FF" w:rsidRDefault="003003FB" w:rsidP="00500B0C">
            <w:pPr>
              <w:rPr>
                <w:rFonts w:ascii="Arial" w:hAnsi="Arial" w:cs="Arial"/>
                <w:sz w:val="24"/>
                <w:szCs w:val="24"/>
              </w:rPr>
            </w:pPr>
            <w:r>
              <w:rPr>
                <w:rFonts w:ascii="Arial" w:hAnsi="Arial" w:cs="Arial"/>
                <w:sz w:val="24"/>
                <w:szCs w:val="24"/>
              </w:rPr>
              <w:lastRenderedPageBreak/>
              <w:t>AGORA Savaria Kulturális és Médiaközpont Nonprofit Kft.</w:t>
            </w:r>
          </w:p>
        </w:tc>
        <w:tc>
          <w:tcPr>
            <w:tcW w:w="2239" w:type="dxa"/>
            <w:tcBorders>
              <w:top w:val="single" w:sz="12" w:space="0" w:color="auto"/>
              <w:bottom w:val="single" w:sz="4" w:space="0" w:color="auto"/>
            </w:tcBorders>
            <w:shd w:val="clear" w:color="auto" w:fill="auto"/>
          </w:tcPr>
          <w:p w14:paraId="7BEAC295" w14:textId="77777777" w:rsidR="003003FB" w:rsidRDefault="003003FB" w:rsidP="003003FB">
            <w:pPr>
              <w:rPr>
                <w:rFonts w:ascii="Arial" w:hAnsi="Arial" w:cs="Arial"/>
                <w:sz w:val="24"/>
                <w:szCs w:val="24"/>
              </w:rPr>
            </w:pPr>
          </w:p>
          <w:p w14:paraId="7837BC58" w14:textId="77777777" w:rsidR="003003FB" w:rsidRDefault="003003FB" w:rsidP="003003FB">
            <w:pPr>
              <w:rPr>
                <w:rFonts w:ascii="Arial" w:hAnsi="Arial" w:cs="Arial"/>
                <w:sz w:val="24"/>
                <w:szCs w:val="24"/>
              </w:rPr>
            </w:pPr>
            <w:r>
              <w:rPr>
                <w:rFonts w:ascii="Arial" w:hAnsi="Arial" w:cs="Arial"/>
                <w:sz w:val="24"/>
                <w:szCs w:val="24"/>
              </w:rPr>
              <w:t xml:space="preserve">                 +19.500</w:t>
            </w:r>
          </w:p>
        </w:tc>
      </w:tr>
      <w:tr w:rsidR="00F21CE1" w:rsidRPr="00500B0C" w14:paraId="61D0C6A0" w14:textId="77777777" w:rsidTr="001915A1">
        <w:tc>
          <w:tcPr>
            <w:tcW w:w="6289" w:type="dxa"/>
            <w:tcBorders>
              <w:top w:val="single" w:sz="4" w:space="0" w:color="auto"/>
              <w:bottom w:val="single" w:sz="12" w:space="0" w:color="auto"/>
            </w:tcBorders>
            <w:shd w:val="clear" w:color="auto" w:fill="auto"/>
          </w:tcPr>
          <w:p w14:paraId="2564E8CD" w14:textId="77777777" w:rsidR="00F21CE1" w:rsidRPr="002070FF" w:rsidRDefault="003003FB" w:rsidP="00500B0C">
            <w:pPr>
              <w:rPr>
                <w:rFonts w:ascii="Arial" w:hAnsi="Arial" w:cs="Arial"/>
                <w:sz w:val="24"/>
                <w:szCs w:val="24"/>
              </w:rPr>
            </w:pPr>
            <w:r w:rsidRPr="00226EDE">
              <w:rPr>
                <w:rFonts w:ascii="Arial" w:hAnsi="Arial" w:cs="Arial"/>
                <w:sz w:val="24"/>
                <w:szCs w:val="24"/>
              </w:rPr>
              <w:t>Projektek - önerő, hozzájárulás, előkészítés</w:t>
            </w:r>
          </w:p>
        </w:tc>
        <w:tc>
          <w:tcPr>
            <w:tcW w:w="2239" w:type="dxa"/>
            <w:tcBorders>
              <w:top w:val="single" w:sz="4" w:space="0" w:color="auto"/>
              <w:bottom w:val="single" w:sz="12" w:space="0" w:color="auto"/>
            </w:tcBorders>
            <w:shd w:val="clear" w:color="auto" w:fill="auto"/>
          </w:tcPr>
          <w:p w14:paraId="2B43C45C" w14:textId="77777777" w:rsidR="002445B8" w:rsidRDefault="003003FB" w:rsidP="00500B0C">
            <w:pPr>
              <w:ind w:left="720"/>
              <w:jc w:val="right"/>
              <w:rPr>
                <w:rFonts w:ascii="Arial" w:hAnsi="Arial" w:cs="Arial"/>
                <w:sz w:val="24"/>
                <w:szCs w:val="24"/>
              </w:rPr>
            </w:pPr>
            <w:r>
              <w:rPr>
                <w:rFonts w:ascii="Arial" w:hAnsi="Arial" w:cs="Arial"/>
                <w:sz w:val="24"/>
                <w:szCs w:val="24"/>
              </w:rPr>
              <w:t>-19.500</w:t>
            </w:r>
          </w:p>
        </w:tc>
      </w:tr>
      <w:tr w:rsidR="003003FB" w14:paraId="14D53D7C" w14:textId="77777777" w:rsidTr="0069698B">
        <w:tc>
          <w:tcPr>
            <w:tcW w:w="6289" w:type="dxa"/>
            <w:tcBorders>
              <w:top w:val="single" w:sz="12" w:space="0" w:color="auto"/>
              <w:bottom w:val="single" w:sz="4" w:space="0" w:color="auto"/>
            </w:tcBorders>
            <w:shd w:val="clear" w:color="auto" w:fill="auto"/>
          </w:tcPr>
          <w:p w14:paraId="2160D3B9" w14:textId="77777777" w:rsidR="003003FB" w:rsidRPr="002070FF" w:rsidRDefault="003003FB" w:rsidP="0069698B">
            <w:pPr>
              <w:rPr>
                <w:rFonts w:ascii="Arial" w:hAnsi="Arial" w:cs="Arial"/>
                <w:sz w:val="24"/>
                <w:szCs w:val="24"/>
              </w:rPr>
            </w:pPr>
            <w:r w:rsidRPr="002445B8">
              <w:rPr>
                <w:rFonts w:ascii="Arial" w:hAnsi="Arial" w:cs="Arial"/>
                <w:sz w:val="24"/>
                <w:szCs w:val="24"/>
              </w:rPr>
              <w:t>Felhalmozási kiadások - Stromfeld lakótelepen parkoló építés</w:t>
            </w:r>
          </w:p>
        </w:tc>
        <w:tc>
          <w:tcPr>
            <w:tcW w:w="2239" w:type="dxa"/>
            <w:tcBorders>
              <w:top w:val="single" w:sz="12" w:space="0" w:color="auto"/>
              <w:bottom w:val="single" w:sz="4" w:space="0" w:color="auto"/>
            </w:tcBorders>
            <w:shd w:val="clear" w:color="auto" w:fill="auto"/>
          </w:tcPr>
          <w:p w14:paraId="1AA733C1" w14:textId="77777777" w:rsidR="003003FB" w:rsidRDefault="003003FB" w:rsidP="0069698B">
            <w:pPr>
              <w:ind w:left="720"/>
              <w:jc w:val="right"/>
              <w:rPr>
                <w:rFonts w:ascii="Arial" w:hAnsi="Arial" w:cs="Arial"/>
                <w:sz w:val="24"/>
                <w:szCs w:val="24"/>
              </w:rPr>
            </w:pPr>
          </w:p>
          <w:p w14:paraId="1B793AE6" w14:textId="77777777" w:rsidR="003003FB" w:rsidRDefault="003003FB" w:rsidP="0069698B">
            <w:pPr>
              <w:ind w:left="720"/>
              <w:jc w:val="right"/>
              <w:rPr>
                <w:rFonts w:ascii="Arial" w:hAnsi="Arial" w:cs="Arial"/>
                <w:sz w:val="24"/>
                <w:szCs w:val="24"/>
              </w:rPr>
            </w:pPr>
            <w:r>
              <w:rPr>
                <w:rFonts w:ascii="Arial" w:hAnsi="Arial" w:cs="Arial"/>
                <w:sz w:val="24"/>
                <w:szCs w:val="24"/>
              </w:rPr>
              <w:t>-12.700</w:t>
            </w:r>
          </w:p>
        </w:tc>
      </w:tr>
      <w:tr w:rsidR="003003FB" w14:paraId="7ABE6671" w14:textId="77777777" w:rsidTr="0069698B">
        <w:tc>
          <w:tcPr>
            <w:tcW w:w="6289" w:type="dxa"/>
            <w:tcBorders>
              <w:top w:val="single" w:sz="4" w:space="0" w:color="auto"/>
              <w:bottom w:val="single" w:sz="12" w:space="0" w:color="auto"/>
            </w:tcBorders>
            <w:shd w:val="clear" w:color="auto" w:fill="auto"/>
          </w:tcPr>
          <w:p w14:paraId="53A46CCD" w14:textId="77777777" w:rsidR="003003FB" w:rsidRPr="002070FF" w:rsidRDefault="003003FB" w:rsidP="0069698B">
            <w:pPr>
              <w:rPr>
                <w:rFonts w:ascii="Arial" w:hAnsi="Arial" w:cs="Arial"/>
                <w:sz w:val="24"/>
                <w:szCs w:val="24"/>
              </w:rPr>
            </w:pPr>
            <w:r w:rsidRPr="002445B8">
              <w:rPr>
                <w:rFonts w:ascii="Arial" w:hAnsi="Arial" w:cs="Arial"/>
                <w:sz w:val="24"/>
                <w:szCs w:val="24"/>
              </w:rPr>
              <w:t>Út-híd fenntartási kiadások – Helyreállítások (teljes pályaszerkezet csere)</w:t>
            </w:r>
          </w:p>
        </w:tc>
        <w:tc>
          <w:tcPr>
            <w:tcW w:w="2239" w:type="dxa"/>
            <w:tcBorders>
              <w:top w:val="single" w:sz="4" w:space="0" w:color="auto"/>
              <w:bottom w:val="single" w:sz="12" w:space="0" w:color="auto"/>
            </w:tcBorders>
            <w:shd w:val="clear" w:color="auto" w:fill="auto"/>
          </w:tcPr>
          <w:p w14:paraId="65EEDB7F" w14:textId="77777777" w:rsidR="003003FB" w:rsidRDefault="003003FB" w:rsidP="0069698B">
            <w:pPr>
              <w:ind w:left="720"/>
              <w:jc w:val="right"/>
              <w:rPr>
                <w:rFonts w:ascii="Arial" w:hAnsi="Arial" w:cs="Arial"/>
                <w:sz w:val="24"/>
                <w:szCs w:val="24"/>
              </w:rPr>
            </w:pPr>
          </w:p>
          <w:p w14:paraId="17678DFA" w14:textId="77777777" w:rsidR="003003FB" w:rsidRDefault="003003FB" w:rsidP="0069698B">
            <w:pPr>
              <w:ind w:left="720"/>
              <w:jc w:val="right"/>
              <w:rPr>
                <w:rFonts w:ascii="Arial" w:hAnsi="Arial" w:cs="Arial"/>
                <w:sz w:val="24"/>
                <w:szCs w:val="24"/>
              </w:rPr>
            </w:pPr>
            <w:r>
              <w:rPr>
                <w:rFonts w:ascii="Arial" w:hAnsi="Arial" w:cs="Arial"/>
                <w:sz w:val="24"/>
                <w:szCs w:val="24"/>
              </w:rPr>
              <w:t>+12.700</w:t>
            </w:r>
          </w:p>
        </w:tc>
      </w:tr>
    </w:tbl>
    <w:p w14:paraId="756CE6D9" w14:textId="77777777" w:rsidR="00FE78E1" w:rsidRDefault="00FE78E1" w:rsidP="00500B0C">
      <w:pPr>
        <w:tabs>
          <w:tab w:val="left" w:pos="1080"/>
        </w:tabs>
        <w:jc w:val="both"/>
        <w:rPr>
          <w:rFonts w:ascii="Arial" w:hAnsi="Arial" w:cs="Arial"/>
          <w:bCs/>
          <w:iCs/>
          <w:sz w:val="24"/>
          <w:szCs w:val="24"/>
        </w:rPr>
      </w:pPr>
    </w:p>
    <w:p w14:paraId="6DE0FEF3" w14:textId="77777777" w:rsidR="00500B0C" w:rsidRDefault="00500B0C" w:rsidP="00500B0C">
      <w:pPr>
        <w:tabs>
          <w:tab w:val="left" w:pos="1080"/>
        </w:tabs>
        <w:jc w:val="both"/>
        <w:rPr>
          <w:rFonts w:ascii="Arial" w:hAnsi="Arial" w:cs="Arial"/>
          <w:b/>
          <w:bCs/>
          <w:i/>
          <w:iCs/>
          <w:sz w:val="24"/>
          <w:szCs w:val="24"/>
          <w:u w:val="single"/>
        </w:rPr>
      </w:pPr>
      <w:r w:rsidRPr="00500B0C">
        <w:rPr>
          <w:rFonts w:ascii="Arial" w:hAnsi="Arial" w:cs="Arial"/>
          <w:bCs/>
          <w:iCs/>
          <w:sz w:val="24"/>
          <w:szCs w:val="24"/>
        </w:rPr>
        <w:t>e</w:t>
      </w:r>
      <w:r w:rsidRPr="00500B0C">
        <w:rPr>
          <w:rFonts w:ascii="Arial" w:hAnsi="Arial" w:cs="Arial"/>
          <w:b/>
          <w:bCs/>
          <w:i/>
          <w:iCs/>
          <w:sz w:val="24"/>
          <w:szCs w:val="24"/>
          <w:u w:val="single"/>
        </w:rPr>
        <w:t>)egyenleg: 0 eFt</w:t>
      </w:r>
    </w:p>
    <w:p w14:paraId="6BA1B4AC" w14:textId="77777777" w:rsidR="001973FB" w:rsidRDefault="001973FB" w:rsidP="00500B0C">
      <w:pPr>
        <w:tabs>
          <w:tab w:val="left" w:pos="1080"/>
        </w:tabs>
        <w:jc w:val="both"/>
        <w:rPr>
          <w:rFonts w:ascii="Arial" w:hAnsi="Arial" w:cs="Arial"/>
          <w:b/>
          <w:bCs/>
          <w:i/>
          <w:iCs/>
          <w:sz w:val="24"/>
          <w:szCs w:val="24"/>
          <w:u w:val="single"/>
        </w:rPr>
      </w:pPr>
    </w:p>
    <w:p w14:paraId="46F8B6DF" w14:textId="77777777" w:rsidR="00500B0C" w:rsidRPr="00500B0C" w:rsidRDefault="00500B0C" w:rsidP="00500B0C">
      <w:pPr>
        <w:tabs>
          <w:tab w:val="left" w:pos="840"/>
        </w:tabs>
        <w:rPr>
          <w:rFonts w:ascii="Arial" w:hAnsi="Arial" w:cs="Arial"/>
          <w:b/>
          <w:bCs/>
          <w:i/>
          <w:iCs/>
          <w:sz w:val="24"/>
          <w:szCs w:val="24"/>
          <w:u w:val="single"/>
        </w:rPr>
      </w:pPr>
    </w:p>
    <w:p w14:paraId="4E8C7535" w14:textId="77777777" w:rsidR="00295143" w:rsidRDefault="00295143" w:rsidP="00295143">
      <w:pPr>
        <w:rPr>
          <w:rFonts w:ascii="Arial" w:hAnsi="Arial" w:cs="Arial"/>
          <w:b/>
          <w:bCs/>
          <w:i/>
          <w:iCs/>
          <w:sz w:val="24"/>
          <w:szCs w:val="24"/>
        </w:rPr>
      </w:pPr>
      <w:r>
        <w:rPr>
          <w:rFonts w:ascii="Arial" w:hAnsi="Arial" w:cs="Arial"/>
          <w:b/>
          <w:bCs/>
          <w:i/>
          <w:iCs/>
          <w:sz w:val="24"/>
          <w:szCs w:val="24"/>
        </w:rPr>
        <w:t>f)</w:t>
      </w:r>
      <w:r w:rsidRPr="00295143">
        <w:rPr>
          <w:rFonts w:ascii="Arial" w:hAnsi="Arial" w:cs="Arial"/>
          <w:b/>
          <w:bCs/>
          <w:i/>
          <w:iCs/>
          <w:sz w:val="24"/>
          <w:szCs w:val="24"/>
        </w:rPr>
        <w:t xml:space="preserve"> </w:t>
      </w:r>
      <w:r>
        <w:rPr>
          <w:rFonts w:ascii="Arial" w:hAnsi="Arial" w:cs="Arial"/>
          <w:b/>
          <w:bCs/>
          <w:i/>
          <w:iCs/>
          <w:sz w:val="24"/>
          <w:szCs w:val="24"/>
        </w:rPr>
        <w:t>Ágazati kiadásokból, polgármesteri keretből történt átcsoportosítások</w:t>
      </w:r>
      <w:r w:rsidRPr="00295143">
        <w:rPr>
          <w:rFonts w:ascii="Arial" w:hAnsi="Arial" w:cs="Arial"/>
          <w:b/>
          <w:bCs/>
          <w:i/>
          <w:iCs/>
          <w:sz w:val="24"/>
          <w:szCs w:val="24"/>
        </w:rPr>
        <w:t>:</w:t>
      </w:r>
    </w:p>
    <w:p w14:paraId="7D79572E" w14:textId="77777777" w:rsidR="00295143" w:rsidRDefault="00295143" w:rsidP="00500B0C">
      <w:pPr>
        <w:ind w:left="360"/>
        <w:rPr>
          <w:rFonts w:ascii="Arial" w:hAnsi="Arial" w:cs="Arial"/>
          <w:b/>
          <w:bCs/>
          <w:i/>
          <w:iCs/>
          <w:sz w:val="24"/>
          <w:szCs w:val="24"/>
        </w:rPr>
      </w:pPr>
    </w:p>
    <w:p w14:paraId="33127340" w14:textId="77777777" w:rsidR="00FA67CB" w:rsidRDefault="00040FD5" w:rsidP="00DD3C5E">
      <w:pPr>
        <w:ind w:left="360"/>
        <w:jc w:val="both"/>
        <w:rPr>
          <w:rFonts w:ascii="Arial" w:hAnsi="Arial" w:cs="Arial"/>
          <w:bCs/>
          <w:iCs/>
          <w:sz w:val="24"/>
          <w:szCs w:val="24"/>
        </w:rPr>
      </w:pPr>
      <w:r w:rsidRPr="00D93BB2">
        <w:rPr>
          <w:rFonts w:ascii="Arial" w:hAnsi="Arial" w:cs="Arial"/>
          <w:bCs/>
          <w:iCs/>
          <w:sz w:val="24"/>
          <w:szCs w:val="24"/>
        </w:rPr>
        <w:t>A</w:t>
      </w:r>
      <w:r w:rsidR="00D93BB2" w:rsidRPr="00D93BB2">
        <w:rPr>
          <w:rFonts w:ascii="Arial" w:hAnsi="Arial" w:cs="Arial"/>
          <w:bCs/>
          <w:iCs/>
          <w:sz w:val="24"/>
          <w:szCs w:val="24"/>
        </w:rPr>
        <w:t xml:space="preserve"> Városstratégiai, Idegenforgalmi és Sport Bizottság által a bizottság 2022. szeptember 27-i ülésén tárg</w:t>
      </w:r>
      <w:r w:rsidR="008E415A">
        <w:rPr>
          <w:rFonts w:ascii="Arial" w:hAnsi="Arial" w:cs="Arial"/>
          <w:bCs/>
          <w:iCs/>
          <w:sz w:val="24"/>
          <w:szCs w:val="24"/>
        </w:rPr>
        <w:t>y</w:t>
      </w:r>
      <w:r w:rsidR="00D93BB2" w:rsidRPr="00D93BB2">
        <w:rPr>
          <w:rFonts w:ascii="Arial" w:hAnsi="Arial" w:cs="Arial"/>
          <w:bCs/>
          <w:iCs/>
          <w:sz w:val="24"/>
          <w:szCs w:val="24"/>
        </w:rPr>
        <w:t>alt „Óvoda intézményi karbantartás” költsé</w:t>
      </w:r>
      <w:r w:rsidR="008E415A">
        <w:rPr>
          <w:rFonts w:ascii="Arial" w:hAnsi="Arial" w:cs="Arial"/>
          <w:bCs/>
          <w:iCs/>
          <w:sz w:val="24"/>
          <w:szCs w:val="24"/>
        </w:rPr>
        <w:t>g</w:t>
      </w:r>
      <w:r w:rsidR="00D93BB2" w:rsidRPr="00D93BB2">
        <w:rPr>
          <w:rFonts w:ascii="Arial" w:hAnsi="Arial" w:cs="Arial"/>
          <w:bCs/>
          <w:iCs/>
          <w:sz w:val="24"/>
          <w:szCs w:val="24"/>
        </w:rPr>
        <w:t>vetési tétel felhasználására tett javaslat alapján, az előterjesztésben szereplő intézmények (Óvodák és EBI) költségvetésébe az előirányzatok már átcsoportosításra kerültek jelen rendeletmódosításban mindösszesen 9.813 eFt összegben.</w:t>
      </w:r>
      <w:r w:rsidR="00D93BB2">
        <w:rPr>
          <w:rFonts w:ascii="Arial" w:hAnsi="Arial" w:cs="Arial"/>
          <w:bCs/>
          <w:iCs/>
          <w:sz w:val="24"/>
          <w:szCs w:val="24"/>
        </w:rPr>
        <w:t xml:space="preserve"> </w:t>
      </w:r>
    </w:p>
    <w:p w14:paraId="65DC3BAF" w14:textId="77777777" w:rsidR="00372501" w:rsidRDefault="00372501" w:rsidP="00DD3C5E">
      <w:pPr>
        <w:ind w:left="360"/>
        <w:jc w:val="both"/>
        <w:rPr>
          <w:rFonts w:ascii="Arial" w:hAnsi="Arial" w:cs="Arial"/>
          <w:bCs/>
          <w:iCs/>
          <w:sz w:val="24"/>
          <w:szCs w:val="24"/>
        </w:rPr>
      </w:pPr>
    </w:p>
    <w:p w14:paraId="4CEA95D2" w14:textId="77777777" w:rsidR="00372501" w:rsidRDefault="00372501" w:rsidP="00DD3C5E">
      <w:pPr>
        <w:ind w:left="360"/>
        <w:jc w:val="both"/>
        <w:rPr>
          <w:rFonts w:ascii="Arial" w:hAnsi="Arial" w:cs="Arial"/>
          <w:bCs/>
          <w:iCs/>
          <w:sz w:val="24"/>
          <w:szCs w:val="24"/>
        </w:rPr>
      </w:pPr>
      <w:r w:rsidRPr="001973FB">
        <w:rPr>
          <w:rFonts w:ascii="Arial" w:hAnsi="Arial" w:cs="Arial"/>
          <w:bCs/>
          <w:iCs/>
          <w:sz w:val="24"/>
          <w:szCs w:val="24"/>
        </w:rPr>
        <w:t>A Kulturális, Oktatási és Civil Bizottság által a bizottság 2022. szeptember</w:t>
      </w:r>
      <w:r w:rsidR="001973FB" w:rsidRPr="001973FB">
        <w:rPr>
          <w:rFonts w:ascii="Arial" w:hAnsi="Arial" w:cs="Arial"/>
          <w:bCs/>
          <w:iCs/>
          <w:sz w:val="24"/>
          <w:szCs w:val="24"/>
        </w:rPr>
        <w:t>i</w:t>
      </w:r>
      <w:r w:rsidRPr="001973FB">
        <w:rPr>
          <w:rFonts w:ascii="Arial" w:hAnsi="Arial" w:cs="Arial"/>
          <w:bCs/>
          <w:iCs/>
          <w:sz w:val="24"/>
          <w:szCs w:val="24"/>
        </w:rPr>
        <w:t xml:space="preserve"> ülésén tárgyalt</w:t>
      </w:r>
      <w:r w:rsidR="000763E3">
        <w:rPr>
          <w:rFonts w:ascii="Arial" w:hAnsi="Arial" w:cs="Arial"/>
          <w:bCs/>
          <w:iCs/>
          <w:sz w:val="24"/>
          <w:szCs w:val="24"/>
        </w:rPr>
        <w:t>,</w:t>
      </w:r>
      <w:r w:rsidR="001973FB" w:rsidRPr="001973FB">
        <w:rPr>
          <w:rFonts w:ascii="Arial" w:hAnsi="Arial" w:cs="Arial"/>
          <w:bCs/>
          <w:iCs/>
          <w:sz w:val="24"/>
          <w:szCs w:val="24"/>
        </w:rPr>
        <w:t xml:space="preserve"> a „Kalandváros és Műjégpálya óvodai és iskolai csoportok által történő szervezett látogatásának támogatása” </w:t>
      </w:r>
      <w:r w:rsidRPr="001973FB">
        <w:rPr>
          <w:rFonts w:ascii="Arial" w:hAnsi="Arial" w:cs="Arial"/>
          <w:bCs/>
          <w:iCs/>
          <w:sz w:val="24"/>
          <w:szCs w:val="24"/>
        </w:rPr>
        <w:t>költségvetési tétel felhasználására tett javaslat alapján, 2.050 eFt átcsoportosításr</w:t>
      </w:r>
      <w:r w:rsidR="001E2C75" w:rsidRPr="001973FB">
        <w:rPr>
          <w:rFonts w:ascii="Arial" w:hAnsi="Arial" w:cs="Arial"/>
          <w:bCs/>
          <w:iCs/>
          <w:sz w:val="24"/>
          <w:szCs w:val="24"/>
        </w:rPr>
        <w:t>a</w:t>
      </w:r>
      <w:r w:rsidRPr="001973FB">
        <w:rPr>
          <w:rFonts w:ascii="Arial" w:hAnsi="Arial" w:cs="Arial"/>
          <w:bCs/>
          <w:iCs/>
          <w:sz w:val="24"/>
          <w:szCs w:val="24"/>
        </w:rPr>
        <w:t xml:space="preserve"> került a Köznevelési GAMESZ költségvetésébe.</w:t>
      </w:r>
    </w:p>
    <w:p w14:paraId="5E826CAF" w14:textId="77777777" w:rsidR="00372501" w:rsidRDefault="00372501" w:rsidP="00DD3C5E">
      <w:pPr>
        <w:ind w:left="360"/>
        <w:jc w:val="both"/>
        <w:rPr>
          <w:rFonts w:ascii="Arial" w:hAnsi="Arial" w:cs="Arial"/>
          <w:bCs/>
          <w:iCs/>
          <w:sz w:val="24"/>
          <w:szCs w:val="24"/>
        </w:rPr>
      </w:pPr>
    </w:p>
    <w:p w14:paraId="4C9055C8" w14:textId="77777777" w:rsidR="008E415A" w:rsidRDefault="00FA67CB" w:rsidP="00DD3C5E">
      <w:pPr>
        <w:ind w:left="360"/>
        <w:jc w:val="both"/>
        <w:rPr>
          <w:rFonts w:ascii="Arial" w:hAnsi="Arial" w:cs="Arial"/>
          <w:bCs/>
          <w:iCs/>
          <w:sz w:val="24"/>
          <w:szCs w:val="24"/>
        </w:rPr>
      </w:pPr>
      <w:r>
        <w:rPr>
          <w:rFonts w:ascii="Arial" w:hAnsi="Arial" w:cs="Arial"/>
          <w:bCs/>
          <w:iCs/>
          <w:sz w:val="24"/>
          <w:szCs w:val="24"/>
        </w:rPr>
        <w:t>Továbbá a Polgármesteri keret előirányzatából 100 eFt összeg átcsoportosításra került a Pálos Károly Szociális Szolgáltató Központ és Gyermekjóléti Szolgálat részére a baráti dalos</w:t>
      </w:r>
      <w:r w:rsidR="008E415A">
        <w:rPr>
          <w:rFonts w:ascii="Arial" w:hAnsi="Arial" w:cs="Arial"/>
          <w:bCs/>
          <w:iCs/>
          <w:sz w:val="24"/>
          <w:szCs w:val="24"/>
        </w:rPr>
        <w:t xml:space="preserve"> </w:t>
      </w:r>
      <w:r>
        <w:rPr>
          <w:rFonts w:ascii="Arial" w:hAnsi="Arial" w:cs="Arial"/>
          <w:bCs/>
          <w:iCs/>
          <w:sz w:val="24"/>
          <w:szCs w:val="24"/>
        </w:rPr>
        <w:t>találkozó költségeihez való hozzájárulása céljából.</w:t>
      </w:r>
    </w:p>
    <w:p w14:paraId="5837BC30" w14:textId="77777777" w:rsidR="00FA67CB" w:rsidRPr="00DD3C5E" w:rsidRDefault="00FA67CB" w:rsidP="00DD3C5E">
      <w:pPr>
        <w:ind w:left="360"/>
        <w:jc w:val="both"/>
        <w:rPr>
          <w:rFonts w:ascii="Arial" w:hAnsi="Arial" w:cs="Arial"/>
          <w:bCs/>
          <w:iCs/>
          <w:sz w:val="24"/>
          <w:szCs w:val="24"/>
        </w:rPr>
      </w:pPr>
      <w:r>
        <w:rPr>
          <w:rFonts w:ascii="Arial" w:hAnsi="Arial" w:cs="Arial"/>
          <w:bCs/>
          <w:iCs/>
          <w:sz w:val="24"/>
          <w:szCs w:val="24"/>
        </w:rPr>
        <w:t xml:space="preserve"> </w:t>
      </w:r>
    </w:p>
    <w:p w14:paraId="6D3B51CE" w14:textId="77777777" w:rsidR="00295143" w:rsidRPr="00500B0C" w:rsidRDefault="00295143" w:rsidP="00295143">
      <w:pPr>
        <w:tabs>
          <w:tab w:val="left" w:pos="840"/>
        </w:tabs>
        <w:ind w:left="360"/>
        <w:rPr>
          <w:rFonts w:ascii="Arial" w:hAnsi="Arial" w:cs="Arial"/>
          <w:b/>
          <w:bCs/>
          <w:i/>
          <w:iCs/>
          <w:sz w:val="24"/>
          <w:szCs w:val="24"/>
          <w:u w:val="single"/>
        </w:rPr>
      </w:pPr>
      <w:r>
        <w:rPr>
          <w:rFonts w:ascii="Arial" w:hAnsi="Arial" w:cs="Arial"/>
          <w:b/>
          <w:bCs/>
          <w:i/>
          <w:iCs/>
          <w:sz w:val="24"/>
          <w:szCs w:val="24"/>
          <w:u w:val="single"/>
        </w:rPr>
        <w:t>f</w:t>
      </w:r>
      <w:r w:rsidRPr="00500B0C">
        <w:rPr>
          <w:rFonts w:ascii="Arial" w:hAnsi="Arial" w:cs="Arial"/>
          <w:b/>
          <w:bCs/>
          <w:i/>
          <w:iCs/>
          <w:sz w:val="24"/>
          <w:szCs w:val="24"/>
          <w:u w:val="single"/>
        </w:rPr>
        <w:t>)egyenleg: 0  eFt</w:t>
      </w:r>
    </w:p>
    <w:p w14:paraId="17BE39E9" w14:textId="77777777" w:rsidR="00295143" w:rsidRDefault="00295143" w:rsidP="00500B0C">
      <w:pPr>
        <w:ind w:left="360"/>
        <w:rPr>
          <w:rFonts w:ascii="Arial" w:hAnsi="Arial" w:cs="Arial"/>
          <w:b/>
          <w:bCs/>
          <w:i/>
          <w:iCs/>
          <w:sz w:val="24"/>
          <w:szCs w:val="24"/>
        </w:rPr>
      </w:pPr>
    </w:p>
    <w:p w14:paraId="77C04CAC" w14:textId="77777777" w:rsidR="00500B0C" w:rsidRDefault="00500B0C" w:rsidP="00500B0C">
      <w:pPr>
        <w:ind w:left="360"/>
        <w:rPr>
          <w:rFonts w:ascii="Arial" w:hAnsi="Arial" w:cs="Arial"/>
          <w:b/>
          <w:bCs/>
          <w:i/>
          <w:iCs/>
          <w:sz w:val="24"/>
          <w:szCs w:val="24"/>
        </w:rPr>
      </w:pPr>
    </w:p>
    <w:p w14:paraId="274A690F" w14:textId="77777777" w:rsidR="00500B0C" w:rsidRPr="00500B0C" w:rsidRDefault="00295143" w:rsidP="00500B0C">
      <w:pPr>
        <w:keepNext/>
        <w:jc w:val="both"/>
        <w:outlineLvl w:val="7"/>
        <w:rPr>
          <w:rFonts w:ascii="Arial" w:hAnsi="Arial" w:cs="Arial"/>
          <w:b/>
          <w:i/>
          <w:iCs/>
          <w:sz w:val="24"/>
          <w:u w:val="single"/>
        </w:rPr>
      </w:pPr>
      <w:r>
        <w:rPr>
          <w:rFonts w:ascii="Arial" w:hAnsi="Arial" w:cs="Arial"/>
          <w:b/>
          <w:i/>
          <w:iCs/>
          <w:sz w:val="24"/>
          <w:u w:val="single"/>
        </w:rPr>
        <w:t>g</w:t>
      </w:r>
      <w:r w:rsidR="00500B0C" w:rsidRPr="00500B0C">
        <w:rPr>
          <w:rFonts w:ascii="Arial" w:hAnsi="Arial" w:cs="Arial"/>
          <w:b/>
          <w:i/>
          <w:iCs/>
          <w:sz w:val="24"/>
          <w:u w:val="single"/>
        </w:rPr>
        <w:t>) Egyéb átcsoportosítások:</w:t>
      </w:r>
    </w:p>
    <w:p w14:paraId="6CAD209D" w14:textId="77777777" w:rsidR="00500B0C" w:rsidRPr="00500B0C" w:rsidRDefault="00500B0C" w:rsidP="00500B0C">
      <w:pPr>
        <w:rPr>
          <w:rFonts w:ascii="Arial" w:hAnsi="Arial"/>
          <w:sz w:val="24"/>
          <w:szCs w:val="24"/>
        </w:rPr>
      </w:pPr>
    </w:p>
    <w:p w14:paraId="48C921C4" w14:textId="77777777" w:rsidR="00500B0C" w:rsidRPr="00097BA9" w:rsidRDefault="00500B0C" w:rsidP="00500B0C">
      <w:pPr>
        <w:ind w:left="426"/>
        <w:jc w:val="both"/>
        <w:rPr>
          <w:rFonts w:ascii="Arial" w:hAnsi="Arial" w:cs="Arial"/>
          <w:color w:val="FF0000"/>
          <w:sz w:val="24"/>
          <w:szCs w:val="24"/>
        </w:rPr>
      </w:pPr>
      <w:r w:rsidRPr="00500B0C">
        <w:rPr>
          <w:rFonts w:ascii="Arial" w:hAnsi="Arial" w:cs="Arial"/>
          <w:sz w:val="24"/>
          <w:szCs w:val="24"/>
        </w:rPr>
        <w:t>Az átcsoportosítás keretében egyenleget nem érintő változások kerültek végrehajtásra, melyet szakmai indokok támasztanak alá, továbbá technikai jellegűek</w:t>
      </w:r>
      <w:r w:rsidR="00C35ECB">
        <w:rPr>
          <w:rFonts w:ascii="Arial" w:hAnsi="Arial" w:cs="Arial"/>
          <w:sz w:val="24"/>
          <w:szCs w:val="24"/>
        </w:rPr>
        <w:t>.</w:t>
      </w:r>
      <w:r w:rsidR="00060136">
        <w:rPr>
          <w:rFonts w:ascii="Arial" w:hAnsi="Arial" w:cs="Arial"/>
          <w:sz w:val="24"/>
          <w:szCs w:val="24"/>
        </w:rPr>
        <w:t xml:space="preserve"> (Jelentősebb nagyságrendűnek tekintendő tételek bemutatása.)</w:t>
      </w:r>
    </w:p>
    <w:p w14:paraId="67214A6C" w14:textId="77777777" w:rsidR="00372CB4" w:rsidRDefault="00372CB4" w:rsidP="00500B0C">
      <w:pPr>
        <w:ind w:left="426"/>
        <w:jc w:val="both"/>
        <w:rPr>
          <w:rFonts w:ascii="Arial" w:hAnsi="Arial" w:cs="Arial"/>
          <w:sz w:val="24"/>
          <w:szCs w:val="24"/>
        </w:rPr>
      </w:pPr>
    </w:p>
    <w:p w14:paraId="0330F27F" w14:textId="77777777" w:rsidR="00666AA4" w:rsidRDefault="00CB403B" w:rsidP="00CB403B">
      <w:pPr>
        <w:numPr>
          <w:ilvl w:val="0"/>
          <w:numId w:val="4"/>
        </w:numPr>
        <w:jc w:val="both"/>
        <w:rPr>
          <w:rFonts w:ascii="Arial" w:hAnsi="Arial" w:cs="Arial"/>
          <w:sz w:val="24"/>
          <w:szCs w:val="24"/>
        </w:rPr>
      </w:pPr>
      <w:r w:rsidRPr="00CB403B">
        <w:rPr>
          <w:rFonts w:ascii="Arial" w:hAnsi="Arial" w:cs="Arial"/>
          <w:sz w:val="24"/>
          <w:szCs w:val="24"/>
        </w:rPr>
        <w:t>A 202</w:t>
      </w:r>
      <w:r w:rsidR="00E24466">
        <w:rPr>
          <w:rFonts w:ascii="Arial" w:hAnsi="Arial" w:cs="Arial"/>
          <w:sz w:val="24"/>
          <w:szCs w:val="24"/>
        </w:rPr>
        <w:t>2</w:t>
      </w:r>
      <w:r w:rsidRPr="00CB403B">
        <w:rPr>
          <w:rFonts w:ascii="Arial" w:hAnsi="Arial" w:cs="Arial"/>
          <w:sz w:val="24"/>
          <w:szCs w:val="24"/>
        </w:rPr>
        <w:t xml:space="preserve">. </w:t>
      </w:r>
      <w:r w:rsidR="00E24466">
        <w:rPr>
          <w:rFonts w:ascii="Arial" w:hAnsi="Arial" w:cs="Arial"/>
          <w:sz w:val="24"/>
          <w:szCs w:val="24"/>
        </w:rPr>
        <w:t>április</w:t>
      </w:r>
      <w:r w:rsidR="00A163EC">
        <w:rPr>
          <w:rFonts w:ascii="Arial" w:hAnsi="Arial" w:cs="Arial"/>
          <w:sz w:val="24"/>
          <w:szCs w:val="24"/>
        </w:rPr>
        <w:t>-augusztus</w:t>
      </w:r>
      <w:r w:rsidRPr="00CB403B">
        <w:rPr>
          <w:rFonts w:ascii="Arial" w:hAnsi="Arial" w:cs="Arial"/>
          <w:sz w:val="24"/>
          <w:szCs w:val="24"/>
        </w:rPr>
        <w:t xml:space="preserve"> havi elszámolás</w:t>
      </w:r>
      <w:r w:rsidR="00A163EC">
        <w:rPr>
          <w:rFonts w:ascii="Arial" w:hAnsi="Arial" w:cs="Arial"/>
          <w:sz w:val="24"/>
          <w:szCs w:val="24"/>
        </w:rPr>
        <w:t>ok</w:t>
      </w:r>
      <w:r w:rsidRPr="00CB403B">
        <w:rPr>
          <w:rFonts w:ascii="Arial" w:hAnsi="Arial" w:cs="Arial"/>
          <w:sz w:val="24"/>
          <w:szCs w:val="24"/>
        </w:rPr>
        <w:t xml:space="preserve"> alapján a „Szünidei gyermekétkeztetés” tételsorról </w:t>
      </w:r>
      <w:r w:rsidR="00A163EC">
        <w:rPr>
          <w:rFonts w:ascii="Arial" w:hAnsi="Arial" w:cs="Arial"/>
          <w:sz w:val="24"/>
          <w:szCs w:val="24"/>
        </w:rPr>
        <w:t>3.87</w:t>
      </w:r>
      <w:r w:rsidR="007259DC">
        <w:rPr>
          <w:rFonts w:ascii="Arial" w:hAnsi="Arial" w:cs="Arial"/>
          <w:sz w:val="24"/>
          <w:szCs w:val="24"/>
        </w:rPr>
        <w:t>1</w:t>
      </w:r>
      <w:r w:rsidRPr="00CB403B">
        <w:rPr>
          <w:rFonts w:ascii="Arial" w:hAnsi="Arial" w:cs="Arial"/>
          <w:sz w:val="24"/>
          <w:szCs w:val="24"/>
        </w:rPr>
        <w:t xml:space="preserve"> eFt összegű előirányzat átcsoportosításra került a feladatot ellátó Pálos Károly Szociális Szolgáltató Központ és Gyermekjóléti Szolgálat intézmény költségvetésébe</w:t>
      </w:r>
      <w:r w:rsidR="00097BA9">
        <w:rPr>
          <w:rFonts w:ascii="Arial" w:hAnsi="Arial" w:cs="Arial"/>
          <w:sz w:val="24"/>
          <w:szCs w:val="24"/>
        </w:rPr>
        <w:t>.</w:t>
      </w:r>
    </w:p>
    <w:p w14:paraId="07D39CC6" w14:textId="77777777" w:rsidR="00097BA9" w:rsidRDefault="00097BA9" w:rsidP="00097BA9">
      <w:pPr>
        <w:numPr>
          <w:ilvl w:val="0"/>
          <w:numId w:val="4"/>
        </w:numPr>
        <w:jc w:val="both"/>
        <w:rPr>
          <w:rFonts w:ascii="Arial" w:hAnsi="Arial" w:cs="Arial"/>
          <w:sz w:val="24"/>
          <w:szCs w:val="24"/>
        </w:rPr>
      </w:pPr>
      <w:r>
        <w:rPr>
          <w:rFonts w:ascii="Arial" w:hAnsi="Arial" w:cs="Arial"/>
          <w:sz w:val="24"/>
          <w:szCs w:val="24"/>
        </w:rPr>
        <w:t xml:space="preserve">Az egészségügyi ágazat kiadásai között </w:t>
      </w:r>
      <w:r w:rsidR="008E415A">
        <w:rPr>
          <w:rFonts w:ascii="Arial" w:hAnsi="Arial" w:cs="Arial"/>
          <w:sz w:val="24"/>
          <w:szCs w:val="24"/>
        </w:rPr>
        <w:t>240</w:t>
      </w:r>
      <w:r>
        <w:rPr>
          <w:rFonts w:ascii="Arial" w:hAnsi="Arial" w:cs="Arial"/>
          <w:sz w:val="24"/>
          <w:szCs w:val="24"/>
        </w:rPr>
        <w:t xml:space="preserve"> eFt került átcsoportosításra a „</w:t>
      </w:r>
      <w:r w:rsidRPr="00097BA9">
        <w:rPr>
          <w:rFonts w:ascii="Arial" w:hAnsi="Arial" w:cs="Arial"/>
          <w:sz w:val="24"/>
          <w:szCs w:val="24"/>
        </w:rPr>
        <w:t>Fogyatékos emberek Világnapja, Föld Napi Gála, egyéb rendezvények</w:t>
      </w:r>
      <w:r>
        <w:rPr>
          <w:rFonts w:ascii="Arial" w:hAnsi="Arial" w:cs="Arial"/>
          <w:sz w:val="24"/>
          <w:szCs w:val="24"/>
        </w:rPr>
        <w:t>” tételsorról az „</w:t>
      </w:r>
      <w:r w:rsidRPr="00097BA9">
        <w:rPr>
          <w:rFonts w:ascii="Arial" w:hAnsi="Arial" w:cs="Arial"/>
          <w:sz w:val="24"/>
          <w:szCs w:val="24"/>
        </w:rPr>
        <w:t>Egészségügyi dolgozók kitüntetése</w:t>
      </w:r>
      <w:r>
        <w:rPr>
          <w:rFonts w:ascii="Arial" w:hAnsi="Arial" w:cs="Arial"/>
          <w:sz w:val="24"/>
          <w:szCs w:val="24"/>
        </w:rPr>
        <w:t xml:space="preserve">” tételsorra a ténylegesen felmerült kiadások fedezetének biztosítása érdekében. </w:t>
      </w:r>
    </w:p>
    <w:p w14:paraId="5C3218F8" w14:textId="77777777" w:rsidR="00562E7F" w:rsidRDefault="00562E7F" w:rsidP="00097BA9">
      <w:pPr>
        <w:numPr>
          <w:ilvl w:val="0"/>
          <w:numId w:val="4"/>
        </w:numPr>
        <w:jc w:val="both"/>
        <w:rPr>
          <w:rFonts w:ascii="Arial" w:hAnsi="Arial" w:cs="Arial"/>
          <w:sz w:val="24"/>
          <w:szCs w:val="24"/>
        </w:rPr>
      </w:pPr>
      <w:r>
        <w:rPr>
          <w:rFonts w:ascii="Arial" w:hAnsi="Arial" w:cs="Arial"/>
          <w:sz w:val="24"/>
          <w:szCs w:val="24"/>
        </w:rPr>
        <w:t xml:space="preserve">Az „Egészségügyi ágazat kiadásai – Szombathely a segítés városa program” tételsorról 500 eFt összeg átcsoportosításra került a Szombathelyi </w:t>
      </w:r>
      <w:r>
        <w:rPr>
          <w:rFonts w:ascii="Arial" w:hAnsi="Arial" w:cs="Arial"/>
          <w:sz w:val="24"/>
          <w:szCs w:val="24"/>
        </w:rPr>
        <w:lastRenderedPageBreak/>
        <w:t xml:space="preserve">Egészségügyi és Kulturális GESZ költségvetésébe az Epipen injekció használatának oktatásával kapcsolatos költségek fedezetére. </w:t>
      </w:r>
    </w:p>
    <w:p w14:paraId="08F4C60B" w14:textId="77777777" w:rsidR="00D354C0" w:rsidRDefault="00D354C0" w:rsidP="00D354C0">
      <w:pPr>
        <w:numPr>
          <w:ilvl w:val="0"/>
          <w:numId w:val="4"/>
        </w:numPr>
        <w:jc w:val="both"/>
        <w:rPr>
          <w:rFonts w:ascii="Arial" w:hAnsi="Arial" w:cs="Arial"/>
          <w:sz w:val="24"/>
          <w:szCs w:val="24"/>
        </w:rPr>
      </w:pPr>
      <w:r>
        <w:rPr>
          <w:rFonts w:ascii="Arial" w:hAnsi="Arial" w:cs="Arial"/>
          <w:sz w:val="24"/>
          <w:szCs w:val="24"/>
        </w:rPr>
        <w:t xml:space="preserve">A </w:t>
      </w:r>
      <w:r w:rsidRPr="00D354C0">
        <w:rPr>
          <w:rFonts w:ascii="Arial" w:hAnsi="Arial" w:cs="Arial"/>
          <w:sz w:val="24"/>
          <w:szCs w:val="24"/>
        </w:rPr>
        <w:t xml:space="preserve">TOP-7.1.1-16-H-ERFA-2020-00792 A Zarkaházi Szily-kastély fejlesztése a gyöngyöshermán-szentkirályi közösség számára </w:t>
      </w:r>
      <w:r>
        <w:rPr>
          <w:rFonts w:ascii="Arial" w:hAnsi="Arial" w:cs="Arial"/>
          <w:sz w:val="24"/>
          <w:szCs w:val="24"/>
        </w:rPr>
        <w:t>–</w:t>
      </w:r>
      <w:r w:rsidRPr="00D354C0">
        <w:rPr>
          <w:rFonts w:ascii="Arial" w:hAnsi="Arial" w:cs="Arial"/>
          <w:sz w:val="24"/>
          <w:szCs w:val="24"/>
        </w:rPr>
        <w:t xml:space="preserve"> hozzájárulás</w:t>
      </w:r>
      <w:r>
        <w:rPr>
          <w:rFonts w:ascii="Arial" w:hAnsi="Arial" w:cs="Arial"/>
          <w:sz w:val="24"/>
          <w:szCs w:val="24"/>
        </w:rPr>
        <w:t xml:space="preserve"> tételsorra </w:t>
      </w:r>
      <w:r w:rsidR="00CF32B1">
        <w:rPr>
          <w:rFonts w:ascii="Arial" w:hAnsi="Arial" w:cs="Arial"/>
          <w:sz w:val="24"/>
          <w:szCs w:val="24"/>
        </w:rPr>
        <w:t>516</w:t>
      </w:r>
      <w:r>
        <w:rPr>
          <w:rFonts w:ascii="Arial" w:hAnsi="Arial" w:cs="Arial"/>
          <w:sz w:val="24"/>
          <w:szCs w:val="24"/>
        </w:rPr>
        <w:t xml:space="preserve"> eFt került átcsoportosításra a </w:t>
      </w:r>
      <w:r w:rsidRPr="00D354C0">
        <w:rPr>
          <w:rFonts w:ascii="Arial" w:hAnsi="Arial" w:cs="Arial"/>
          <w:sz w:val="24"/>
          <w:szCs w:val="24"/>
        </w:rPr>
        <w:t>Projektek - önerő, hozzájárulás, előkészítés</w:t>
      </w:r>
      <w:r>
        <w:rPr>
          <w:rFonts w:ascii="Arial" w:hAnsi="Arial" w:cs="Arial"/>
          <w:sz w:val="24"/>
          <w:szCs w:val="24"/>
        </w:rPr>
        <w:t xml:space="preserve"> tételsorról annak érdekében, hogy a kivitelezésre érkezett árajánlat többletköltsége biztosított legyen. </w:t>
      </w:r>
    </w:p>
    <w:p w14:paraId="315E4407" w14:textId="77777777" w:rsidR="00C35ECB" w:rsidRDefault="00C35ECB" w:rsidP="00C35ECB">
      <w:pPr>
        <w:numPr>
          <w:ilvl w:val="0"/>
          <w:numId w:val="4"/>
        </w:numPr>
        <w:jc w:val="both"/>
        <w:rPr>
          <w:rFonts w:ascii="Arial" w:hAnsi="Arial" w:cs="Arial"/>
          <w:sz w:val="24"/>
          <w:szCs w:val="24"/>
        </w:rPr>
      </w:pPr>
      <w:r w:rsidRPr="00732D31">
        <w:rPr>
          <w:rFonts w:ascii="Arial" w:hAnsi="Arial" w:cs="Arial"/>
          <w:sz w:val="24"/>
          <w:szCs w:val="24"/>
        </w:rPr>
        <w:t>A könyvvezetési szabályoknak</w:t>
      </w:r>
      <w:r>
        <w:rPr>
          <w:rFonts w:ascii="Arial" w:hAnsi="Arial" w:cs="Arial"/>
          <w:sz w:val="24"/>
          <w:szCs w:val="24"/>
        </w:rPr>
        <w:t xml:space="preserve"> megfelelően az „</w:t>
      </w:r>
      <w:r w:rsidRPr="00E844FE">
        <w:rPr>
          <w:rFonts w:ascii="Arial" w:hAnsi="Arial" w:cs="Arial"/>
          <w:sz w:val="24"/>
          <w:szCs w:val="24"/>
        </w:rPr>
        <w:t>Agora Szombathelyi Kulturális Központ megszűnés miatt áthúzódó bevételek</w:t>
      </w:r>
      <w:r>
        <w:rPr>
          <w:rFonts w:ascii="Arial" w:hAnsi="Arial" w:cs="Arial"/>
          <w:sz w:val="24"/>
          <w:szCs w:val="24"/>
        </w:rPr>
        <w:t xml:space="preserve">” előirányzata (3.782 eFt) átvezetésre került az </w:t>
      </w:r>
      <w:r w:rsidRPr="00E844FE">
        <w:rPr>
          <w:rFonts w:ascii="Arial" w:hAnsi="Arial" w:cs="Arial"/>
          <w:sz w:val="24"/>
          <w:szCs w:val="24"/>
        </w:rPr>
        <w:t>egyéb működési célú támogatások bevételei államháztartáson belülről</w:t>
      </w:r>
      <w:r>
        <w:rPr>
          <w:rFonts w:ascii="Arial" w:hAnsi="Arial" w:cs="Arial"/>
          <w:sz w:val="24"/>
          <w:szCs w:val="24"/>
        </w:rPr>
        <w:t xml:space="preserve"> tételek közül a működési bevételek közé. </w:t>
      </w:r>
    </w:p>
    <w:p w14:paraId="133EF8E9" w14:textId="77777777" w:rsidR="00C35ECB" w:rsidRDefault="00C35ECB" w:rsidP="00C35ECB">
      <w:pPr>
        <w:numPr>
          <w:ilvl w:val="0"/>
          <w:numId w:val="4"/>
        </w:numPr>
        <w:jc w:val="both"/>
        <w:rPr>
          <w:rFonts w:ascii="Arial" w:hAnsi="Arial" w:cs="Arial"/>
          <w:sz w:val="24"/>
          <w:szCs w:val="24"/>
        </w:rPr>
      </w:pPr>
      <w:r>
        <w:rPr>
          <w:rFonts w:ascii="Arial" w:hAnsi="Arial" w:cs="Arial"/>
          <w:sz w:val="24"/>
          <w:szCs w:val="24"/>
        </w:rPr>
        <w:t>A „</w:t>
      </w:r>
      <w:r w:rsidRPr="0036078F">
        <w:rPr>
          <w:rFonts w:ascii="Arial" w:hAnsi="Arial" w:cs="Arial"/>
          <w:sz w:val="24"/>
          <w:szCs w:val="24"/>
        </w:rPr>
        <w:t>Városi pedagógus nap, tanévnyitó ünnepség</w:t>
      </w:r>
      <w:r>
        <w:rPr>
          <w:rFonts w:ascii="Arial" w:hAnsi="Arial" w:cs="Arial"/>
          <w:sz w:val="24"/>
          <w:szCs w:val="24"/>
        </w:rPr>
        <w:t xml:space="preserve">” tételsorról 100 eFt került átcsoportosításra a Szombathelyi Maros Óvoda költségvetésébe a Pedagógus napon való közreműködéséért. </w:t>
      </w:r>
    </w:p>
    <w:p w14:paraId="71DFBFA2" w14:textId="77777777" w:rsidR="009224A4" w:rsidRDefault="009224A4" w:rsidP="009224A4">
      <w:pPr>
        <w:numPr>
          <w:ilvl w:val="0"/>
          <w:numId w:val="4"/>
        </w:numPr>
        <w:jc w:val="both"/>
        <w:rPr>
          <w:rFonts w:ascii="Arial" w:hAnsi="Arial" w:cs="Arial"/>
          <w:sz w:val="24"/>
          <w:szCs w:val="24"/>
        </w:rPr>
      </w:pPr>
      <w:r w:rsidRPr="009224A4">
        <w:rPr>
          <w:rFonts w:ascii="Arial" w:hAnsi="Arial" w:cs="Arial"/>
          <w:sz w:val="24"/>
          <w:szCs w:val="24"/>
        </w:rPr>
        <w:t xml:space="preserve">A TOP-7.1.1-16-H-ERFA-2020-00781 A gyöngyösszőlősi klubház fejlesztése - hozzájárulás </w:t>
      </w:r>
      <w:r w:rsidRPr="0041099A">
        <w:rPr>
          <w:rFonts w:ascii="Arial" w:hAnsi="Arial" w:cs="Arial"/>
          <w:sz w:val="24"/>
          <w:szCs w:val="24"/>
        </w:rPr>
        <w:t>tételsorra 352</w:t>
      </w:r>
      <w:r w:rsidR="0041099A">
        <w:rPr>
          <w:rFonts w:ascii="Arial" w:hAnsi="Arial" w:cs="Arial"/>
          <w:sz w:val="24"/>
          <w:szCs w:val="24"/>
        </w:rPr>
        <w:t xml:space="preserve"> </w:t>
      </w:r>
      <w:r w:rsidRPr="0041099A">
        <w:rPr>
          <w:rFonts w:ascii="Arial" w:hAnsi="Arial" w:cs="Arial"/>
          <w:sz w:val="24"/>
          <w:szCs w:val="24"/>
        </w:rPr>
        <w:t>eFt került átcsoportosításra</w:t>
      </w:r>
      <w:r w:rsidRPr="009224A4">
        <w:rPr>
          <w:rFonts w:ascii="Arial" w:hAnsi="Arial" w:cs="Arial"/>
          <w:sz w:val="24"/>
          <w:szCs w:val="24"/>
        </w:rPr>
        <w:t xml:space="preserve"> a Projektek - önerő, hozzájárulás, előkészítés tételsorról annak érdekében, hogy a </w:t>
      </w:r>
      <w:r>
        <w:rPr>
          <w:rFonts w:ascii="Arial" w:hAnsi="Arial" w:cs="Arial"/>
          <w:sz w:val="24"/>
          <w:szCs w:val="24"/>
        </w:rPr>
        <w:t xml:space="preserve">közbeszerzési költségek fedezete </w:t>
      </w:r>
      <w:r w:rsidRPr="009224A4">
        <w:rPr>
          <w:rFonts w:ascii="Arial" w:hAnsi="Arial" w:cs="Arial"/>
          <w:sz w:val="24"/>
          <w:szCs w:val="24"/>
        </w:rPr>
        <w:t>biztosított legyen.</w:t>
      </w:r>
    </w:p>
    <w:p w14:paraId="2FC7A483" w14:textId="77777777" w:rsidR="005A70B8" w:rsidRDefault="00FD58C9" w:rsidP="00FD58C9">
      <w:pPr>
        <w:numPr>
          <w:ilvl w:val="0"/>
          <w:numId w:val="4"/>
        </w:numPr>
        <w:jc w:val="both"/>
        <w:rPr>
          <w:rFonts w:ascii="Arial" w:hAnsi="Arial" w:cs="Arial"/>
          <w:sz w:val="24"/>
          <w:szCs w:val="24"/>
        </w:rPr>
      </w:pPr>
      <w:r>
        <w:rPr>
          <w:rFonts w:ascii="Arial" w:hAnsi="Arial" w:cs="Arial"/>
          <w:sz w:val="24"/>
          <w:szCs w:val="24"/>
        </w:rPr>
        <w:t>Könyvelés technikai korrekció miatt 920 eFt összeg (</w:t>
      </w:r>
      <w:r w:rsidRPr="00FD58C9">
        <w:rPr>
          <w:rFonts w:ascii="Arial" w:hAnsi="Arial" w:cs="Arial"/>
          <w:sz w:val="24"/>
          <w:szCs w:val="24"/>
        </w:rPr>
        <w:t>Walclaw Felczak Alapítvány Dwa Bratanki pályázat</w:t>
      </w:r>
      <w:r>
        <w:rPr>
          <w:rFonts w:ascii="Arial" w:hAnsi="Arial" w:cs="Arial"/>
          <w:sz w:val="24"/>
          <w:szCs w:val="24"/>
        </w:rPr>
        <w:t>) előirányzata átcsoportosításra került az „</w:t>
      </w:r>
      <w:r w:rsidRPr="00FD58C9">
        <w:rPr>
          <w:rFonts w:ascii="Arial" w:hAnsi="Arial" w:cs="Arial"/>
          <w:sz w:val="24"/>
          <w:szCs w:val="24"/>
        </w:rPr>
        <w:t>Egyéb, más ágazathoz nem sorolható intézmények és feladatok kiadásai</w:t>
      </w:r>
      <w:r>
        <w:rPr>
          <w:rFonts w:ascii="Arial" w:hAnsi="Arial" w:cs="Arial"/>
          <w:sz w:val="24"/>
          <w:szCs w:val="24"/>
        </w:rPr>
        <w:t xml:space="preserve"> – Nagyprojektek, projektet költségvetési blokkból az „Önkormányzati egyéb kiadások” blokkba. </w:t>
      </w:r>
      <w:r w:rsidRPr="00FD58C9">
        <w:rPr>
          <w:rFonts w:ascii="Arial" w:hAnsi="Arial" w:cs="Arial"/>
          <w:sz w:val="24"/>
          <w:szCs w:val="24"/>
        </w:rPr>
        <w:tab/>
      </w:r>
    </w:p>
    <w:p w14:paraId="18FEF668" w14:textId="77777777" w:rsidR="00A94B25" w:rsidRPr="00281BEB" w:rsidRDefault="00A94B25" w:rsidP="00A94B25">
      <w:pPr>
        <w:numPr>
          <w:ilvl w:val="0"/>
          <w:numId w:val="4"/>
        </w:numPr>
        <w:jc w:val="both"/>
        <w:rPr>
          <w:rFonts w:ascii="Arial" w:hAnsi="Arial" w:cs="Arial"/>
          <w:sz w:val="24"/>
          <w:szCs w:val="24"/>
        </w:rPr>
      </w:pPr>
      <w:r w:rsidRPr="00281BEB">
        <w:rPr>
          <w:rFonts w:ascii="Arial" w:hAnsi="Arial" w:cs="Arial"/>
          <w:sz w:val="24"/>
          <w:szCs w:val="24"/>
        </w:rPr>
        <w:t>A számviteli szabályok szerint a beruházásokhoz és a TOP projektekhez kapcsolódó fordított áfa tételek összegei (mindösszesen 15.874 eFt) átcsoportosításra kerültek a beruházások és projektek önálló költségvetési tételsoráról (BM támogatás - belterületi útfejlesztések, Göngyöspatak hídrekonstrukció, vásárcsarnok környékének rekonstrukciója, kapcsolódó parkolók kialakítása, Víztorony és környezetének fejlesztése II.ütem, Vagyongazdálkodási kiadások (ingatlan kisajátítás, vásárlás</w:t>
      </w:r>
      <w:r>
        <w:rPr>
          <w:rFonts w:ascii="Arial" w:hAnsi="Arial" w:cs="Arial"/>
          <w:sz w:val="24"/>
          <w:szCs w:val="24"/>
        </w:rPr>
        <w:t>)</w:t>
      </w:r>
      <w:r w:rsidRPr="00281BEB">
        <w:rPr>
          <w:rFonts w:ascii="Arial" w:hAnsi="Arial" w:cs="Arial"/>
          <w:sz w:val="24"/>
          <w:szCs w:val="24"/>
        </w:rPr>
        <w:t xml:space="preserve">, Egyéb kulturális rendezvények, Vízközmű- és szennyvízközmű használati díj terhére végzett beruházás) a beruházásokhoz és projektekhez kapcsolódó fordított áfa tételsorra.  </w:t>
      </w:r>
    </w:p>
    <w:p w14:paraId="083FABD5" w14:textId="77777777" w:rsidR="005A70B8" w:rsidRDefault="005A70B8" w:rsidP="00FD58C9">
      <w:pPr>
        <w:numPr>
          <w:ilvl w:val="0"/>
          <w:numId w:val="4"/>
        </w:numPr>
        <w:jc w:val="both"/>
        <w:rPr>
          <w:rFonts w:ascii="Arial" w:hAnsi="Arial" w:cs="Arial"/>
          <w:sz w:val="24"/>
          <w:szCs w:val="24"/>
        </w:rPr>
      </w:pPr>
      <w:r>
        <w:rPr>
          <w:rFonts w:ascii="Arial" w:hAnsi="Arial" w:cs="Arial"/>
          <w:sz w:val="24"/>
          <w:szCs w:val="24"/>
        </w:rPr>
        <w:t xml:space="preserve">Az Óvodák költségvetésében jóváhagyott 2021. évi felhalmozási célú maradvány összegéből 4.183 eFt átcsoportosításra kerül a Köznevelési GAMESZ költségvetésébe. Indoka a beruházási feladatok úgymond egy </w:t>
      </w:r>
      <w:r w:rsidRPr="00732D31">
        <w:rPr>
          <w:rFonts w:ascii="Arial" w:hAnsi="Arial" w:cs="Arial"/>
          <w:sz w:val="24"/>
          <w:szCs w:val="24"/>
        </w:rPr>
        <w:t>helyen történő kezelése, versenyeztetési eljárás lebonyolítása, stb.</w:t>
      </w:r>
    </w:p>
    <w:p w14:paraId="0DAFB8C3" w14:textId="77777777" w:rsidR="00C97B81" w:rsidRPr="00732D31" w:rsidRDefault="00C97B81" w:rsidP="00FD58C9">
      <w:pPr>
        <w:numPr>
          <w:ilvl w:val="0"/>
          <w:numId w:val="4"/>
        </w:numPr>
        <w:jc w:val="both"/>
        <w:rPr>
          <w:rFonts w:ascii="Arial" w:hAnsi="Arial" w:cs="Arial"/>
          <w:sz w:val="24"/>
          <w:szCs w:val="24"/>
        </w:rPr>
      </w:pPr>
      <w:r w:rsidRPr="00732D31">
        <w:rPr>
          <w:rFonts w:ascii="Arial" w:hAnsi="Arial" w:cs="Arial"/>
          <w:sz w:val="24"/>
          <w:szCs w:val="24"/>
        </w:rPr>
        <w:t>A Szent Márton Esélyegyenlősé</w:t>
      </w:r>
      <w:r w:rsidR="00A94B25">
        <w:rPr>
          <w:rFonts w:ascii="Arial" w:hAnsi="Arial" w:cs="Arial"/>
          <w:sz w:val="24"/>
          <w:szCs w:val="24"/>
        </w:rPr>
        <w:t xml:space="preserve">gi Támogatási program keretében </w:t>
      </w:r>
      <w:r w:rsidR="00732D31">
        <w:rPr>
          <w:rFonts w:ascii="Arial" w:hAnsi="Arial" w:cs="Arial"/>
          <w:sz w:val="24"/>
          <w:szCs w:val="24"/>
        </w:rPr>
        <w:t xml:space="preserve">- </w:t>
      </w:r>
      <w:r w:rsidRPr="00732D31">
        <w:rPr>
          <w:rFonts w:ascii="Arial" w:hAnsi="Arial" w:cs="Arial"/>
          <w:sz w:val="24"/>
          <w:szCs w:val="24"/>
        </w:rPr>
        <w:t xml:space="preserve">bizottsági döntés alapján </w:t>
      </w:r>
      <w:r w:rsidR="00732D31">
        <w:rPr>
          <w:rFonts w:ascii="Arial" w:hAnsi="Arial" w:cs="Arial"/>
          <w:sz w:val="24"/>
          <w:szCs w:val="24"/>
        </w:rPr>
        <w:t xml:space="preserve">– a </w:t>
      </w:r>
      <w:r w:rsidRPr="00732D31">
        <w:rPr>
          <w:rFonts w:ascii="Arial" w:hAnsi="Arial" w:cs="Arial"/>
          <w:sz w:val="24"/>
          <w:szCs w:val="24"/>
        </w:rPr>
        <w:t xml:space="preserve">támogatottak </w:t>
      </w:r>
      <w:r w:rsidR="00732D31">
        <w:rPr>
          <w:rFonts w:ascii="Arial" w:hAnsi="Arial" w:cs="Arial"/>
          <w:sz w:val="24"/>
          <w:szCs w:val="24"/>
        </w:rPr>
        <w:t xml:space="preserve">részére fizetendő juttatás éves kötelezettségvállalásához szükséges (további) 490 eFt összeg a „Szociális ágazat kiadásai – Posta költség” tételsorról került átcsoportosításra. </w:t>
      </w:r>
    </w:p>
    <w:p w14:paraId="294FD507" w14:textId="77777777" w:rsidR="00CD3CD9" w:rsidRPr="00623719" w:rsidRDefault="00CD3CD9" w:rsidP="00CD3CD9">
      <w:pPr>
        <w:numPr>
          <w:ilvl w:val="0"/>
          <w:numId w:val="4"/>
        </w:numPr>
        <w:jc w:val="both"/>
        <w:rPr>
          <w:rFonts w:ascii="Arial" w:hAnsi="Arial" w:cs="Arial"/>
          <w:sz w:val="24"/>
          <w:szCs w:val="24"/>
        </w:rPr>
      </w:pPr>
      <w:r w:rsidRPr="00623719">
        <w:rPr>
          <w:rFonts w:ascii="Arial" w:hAnsi="Arial" w:cs="Arial"/>
          <w:sz w:val="24"/>
          <w:szCs w:val="24"/>
        </w:rPr>
        <w:t xml:space="preserve">A TOP-6.4.1-15-2019-00003 Szombathely és Vép településeket összekötő kerékpárút megépítése projekt esetében az úgynevezett projekt %-os korlátok miatt az elszámolható kiadások közül egye tételek (közbeszerzési kiadások, műszaki tervek és kiviteli tervek hatósági díjai, stb.) átkerültek az el nem számolható tételek közé. Ezen kiadások fedezetét biztosítani indokolt, ezért 1.759 e Ft átcsoportosításra került a „Projektek - önerő, hozzájárulás, előkészítés” tételsorról a „TOP-6.4.1-15-2019-00003 Szombathely és Vép településeket összekötő kerékpárút megépítése” tételre és a projekt hozzájárulás tételsorra. </w:t>
      </w:r>
    </w:p>
    <w:p w14:paraId="76AC2C41" w14:textId="77777777" w:rsidR="00623719" w:rsidRDefault="00623719" w:rsidP="00623719">
      <w:pPr>
        <w:numPr>
          <w:ilvl w:val="0"/>
          <w:numId w:val="4"/>
        </w:numPr>
        <w:jc w:val="both"/>
        <w:rPr>
          <w:rFonts w:ascii="Arial" w:hAnsi="Arial" w:cs="Arial"/>
          <w:sz w:val="24"/>
          <w:szCs w:val="24"/>
        </w:rPr>
      </w:pPr>
      <w:r w:rsidRPr="00623719">
        <w:rPr>
          <w:rFonts w:ascii="Arial" w:hAnsi="Arial" w:cs="Arial"/>
          <w:sz w:val="24"/>
          <w:szCs w:val="24"/>
        </w:rPr>
        <w:lastRenderedPageBreak/>
        <w:t xml:space="preserve">Összevonásra került „az </w:t>
      </w:r>
      <w:r>
        <w:rPr>
          <w:rFonts w:ascii="Arial" w:hAnsi="Arial" w:cs="Arial"/>
          <w:sz w:val="24"/>
          <w:szCs w:val="24"/>
        </w:rPr>
        <w:t>Északi iparterület áram</w:t>
      </w:r>
      <w:r w:rsidRPr="00623719">
        <w:rPr>
          <w:rFonts w:ascii="Arial" w:hAnsi="Arial" w:cs="Arial"/>
          <w:sz w:val="24"/>
          <w:szCs w:val="24"/>
        </w:rPr>
        <w:t>ellátás kiépítése” és „az Északi iparterület fejlesztése (villamos</w:t>
      </w:r>
      <w:r>
        <w:rPr>
          <w:rFonts w:ascii="Arial" w:hAnsi="Arial" w:cs="Arial"/>
          <w:sz w:val="24"/>
          <w:szCs w:val="24"/>
        </w:rPr>
        <w:t xml:space="preserve"> </w:t>
      </w:r>
      <w:r w:rsidRPr="00623719">
        <w:rPr>
          <w:rFonts w:ascii="Arial" w:hAnsi="Arial" w:cs="Arial"/>
          <w:sz w:val="24"/>
          <w:szCs w:val="24"/>
        </w:rPr>
        <w:t>energia kiépítése, kerítés építése)” költségvetési tételsor. Az új tételsor elnevezése Északi iparterület</w:t>
      </w:r>
      <w:r w:rsidR="00A86201">
        <w:rPr>
          <w:rFonts w:ascii="Arial" w:hAnsi="Arial" w:cs="Arial"/>
          <w:sz w:val="24"/>
          <w:szCs w:val="24"/>
        </w:rPr>
        <w:t>-közművesítések finanszírozása, fejlesztések finanszírozása</w:t>
      </w:r>
      <w:r w:rsidR="00813253">
        <w:rPr>
          <w:rFonts w:ascii="Arial" w:hAnsi="Arial" w:cs="Arial"/>
          <w:sz w:val="24"/>
          <w:szCs w:val="24"/>
        </w:rPr>
        <w:t>, tanulmányterv készítése.</w:t>
      </w:r>
    </w:p>
    <w:p w14:paraId="462ABB17" w14:textId="77777777" w:rsidR="00CD3CD9" w:rsidRDefault="00CD3CD9" w:rsidP="00A94B25">
      <w:pPr>
        <w:ind w:left="720"/>
        <w:jc w:val="both"/>
        <w:rPr>
          <w:rFonts w:ascii="Arial" w:hAnsi="Arial" w:cs="Arial"/>
          <w:sz w:val="24"/>
          <w:szCs w:val="24"/>
        </w:rPr>
      </w:pPr>
    </w:p>
    <w:p w14:paraId="70583665" w14:textId="77777777" w:rsidR="004436E7" w:rsidRDefault="004436E7" w:rsidP="004436E7">
      <w:pPr>
        <w:jc w:val="both"/>
        <w:rPr>
          <w:rFonts w:ascii="Arial" w:hAnsi="Arial" w:cs="Arial"/>
          <w:sz w:val="24"/>
          <w:szCs w:val="24"/>
        </w:rPr>
      </w:pPr>
    </w:p>
    <w:p w14:paraId="032BC71E" w14:textId="77777777" w:rsidR="00500B0C" w:rsidRPr="00500B0C" w:rsidRDefault="00295143" w:rsidP="00500B0C">
      <w:pPr>
        <w:tabs>
          <w:tab w:val="left" w:pos="840"/>
        </w:tabs>
        <w:ind w:left="360"/>
        <w:rPr>
          <w:rFonts w:ascii="Arial" w:hAnsi="Arial" w:cs="Arial"/>
          <w:b/>
          <w:bCs/>
          <w:i/>
          <w:iCs/>
          <w:sz w:val="24"/>
          <w:szCs w:val="24"/>
          <w:u w:val="single"/>
        </w:rPr>
      </w:pPr>
      <w:r>
        <w:rPr>
          <w:rFonts w:ascii="Arial" w:hAnsi="Arial" w:cs="Arial"/>
          <w:b/>
          <w:bCs/>
          <w:i/>
          <w:iCs/>
          <w:sz w:val="24"/>
          <w:szCs w:val="24"/>
          <w:u w:val="single"/>
        </w:rPr>
        <w:t>g</w:t>
      </w:r>
      <w:r w:rsidR="00500B0C" w:rsidRPr="00500B0C">
        <w:rPr>
          <w:rFonts w:ascii="Arial" w:hAnsi="Arial" w:cs="Arial"/>
          <w:b/>
          <w:bCs/>
          <w:i/>
          <w:iCs/>
          <w:sz w:val="24"/>
          <w:szCs w:val="24"/>
          <w:u w:val="single"/>
        </w:rPr>
        <w:t>)egyenleg: 0  eFt</w:t>
      </w:r>
    </w:p>
    <w:p w14:paraId="41827847" w14:textId="77777777" w:rsidR="00500B0C" w:rsidRPr="00500B0C" w:rsidRDefault="00500B0C" w:rsidP="00500B0C">
      <w:pPr>
        <w:tabs>
          <w:tab w:val="left" w:pos="840"/>
        </w:tabs>
        <w:rPr>
          <w:rFonts w:ascii="Arial" w:hAnsi="Arial" w:cs="Arial"/>
          <w:b/>
          <w:bCs/>
          <w:i/>
          <w:iCs/>
          <w:sz w:val="24"/>
          <w:szCs w:val="24"/>
          <w:u w:val="single"/>
        </w:rPr>
      </w:pPr>
    </w:p>
    <w:p w14:paraId="454D2658" w14:textId="77777777" w:rsidR="00500B0C" w:rsidRPr="00500B0C" w:rsidRDefault="00040FD5" w:rsidP="00040FD5">
      <w:pPr>
        <w:ind w:left="360"/>
        <w:rPr>
          <w:rFonts w:ascii="Arial" w:hAnsi="Arial" w:cs="Arial"/>
          <w:b/>
          <w:bCs/>
          <w:i/>
          <w:iCs/>
          <w:sz w:val="24"/>
          <w:szCs w:val="24"/>
          <w:u w:val="single"/>
        </w:rPr>
      </w:pPr>
      <w:r>
        <w:rPr>
          <w:rFonts w:ascii="Arial" w:hAnsi="Arial" w:cs="Arial"/>
          <w:b/>
          <w:bCs/>
          <w:i/>
          <w:iCs/>
          <w:sz w:val="24"/>
          <w:szCs w:val="24"/>
          <w:u w:val="single"/>
        </w:rPr>
        <w:t>I.</w:t>
      </w:r>
      <w:r w:rsidR="00500B0C" w:rsidRPr="00500B0C">
        <w:rPr>
          <w:rFonts w:ascii="Arial" w:hAnsi="Arial" w:cs="Arial"/>
          <w:b/>
          <w:bCs/>
          <w:i/>
          <w:iCs/>
          <w:sz w:val="24"/>
          <w:szCs w:val="24"/>
          <w:u w:val="single"/>
        </w:rPr>
        <w:t>Az utólagos tudomás</w:t>
      </w:r>
      <w:r w:rsidR="00295143">
        <w:rPr>
          <w:rFonts w:ascii="Arial" w:hAnsi="Arial" w:cs="Arial"/>
          <w:b/>
          <w:bCs/>
          <w:i/>
          <w:iCs/>
          <w:sz w:val="24"/>
          <w:szCs w:val="24"/>
          <w:u w:val="single"/>
        </w:rPr>
        <w:t>ul vételt jelentő tételek a) – g</w:t>
      </w:r>
      <w:r w:rsidR="00500B0C" w:rsidRPr="00500B0C">
        <w:rPr>
          <w:rFonts w:ascii="Arial" w:hAnsi="Arial" w:cs="Arial"/>
          <w:b/>
          <w:bCs/>
          <w:i/>
          <w:iCs/>
          <w:sz w:val="24"/>
          <w:szCs w:val="24"/>
          <w:u w:val="single"/>
        </w:rPr>
        <w:t xml:space="preserve">)  egyenlege: </w:t>
      </w:r>
      <w:r w:rsidR="00D25FF7">
        <w:rPr>
          <w:rFonts w:ascii="Arial" w:hAnsi="Arial" w:cs="Arial"/>
          <w:b/>
          <w:bCs/>
          <w:i/>
          <w:iCs/>
          <w:sz w:val="24"/>
          <w:szCs w:val="24"/>
          <w:u w:val="single"/>
        </w:rPr>
        <w:t>+179.244</w:t>
      </w:r>
      <w:r w:rsidR="003F6CA1">
        <w:rPr>
          <w:rFonts w:ascii="Arial" w:hAnsi="Arial" w:cs="Arial"/>
          <w:b/>
          <w:bCs/>
          <w:i/>
          <w:iCs/>
          <w:sz w:val="24"/>
          <w:szCs w:val="24"/>
          <w:u w:val="single"/>
        </w:rPr>
        <w:t xml:space="preserve"> </w:t>
      </w:r>
      <w:r w:rsidR="007154D9">
        <w:rPr>
          <w:rFonts w:ascii="Arial" w:hAnsi="Arial" w:cs="Arial"/>
          <w:b/>
          <w:bCs/>
          <w:i/>
          <w:iCs/>
          <w:sz w:val="24"/>
          <w:szCs w:val="24"/>
          <w:u w:val="single"/>
        </w:rPr>
        <w:t xml:space="preserve"> </w:t>
      </w:r>
      <w:r w:rsidR="00500B0C" w:rsidRPr="00500B0C">
        <w:rPr>
          <w:rFonts w:ascii="Arial" w:hAnsi="Arial" w:cs="Arial"/>
          <w:b/>
          <w:bCs/>
          <w:i/>
          <w:iCs/>
          <w:sz w:val="24"/>
          <w:szCs w:val="24"/>
          <w:u w:val="single"/>
        </w:rPr>
        <w:t>eFt</w:t>
      </w:r>
    </w:p>
    <w:p w14:paraId="3BC4D3B0" w14:textId="77777777" w:rsidR="00487DD4" w:rsidRDefault="00487DD4" w:rsidP="00500B0C">
      <w:pPr>
        <w:rPr>
          <w:rFonts w:ascii="Arial" w:hAnsi="Arial"/>
          <w:b/>
          <w:sz w:val="24"/>
          <w:szCs w:val="24"/>
        </w:rPr>
      </w:pPr>
    </w:p>
    <w:p w14:paraId="08F9D8FD" w14:textId="77777777" w:rsidR="00500B0C" w:rsidRDefault="00500B0C" w:rsidP="00500B0C">
      <w:pPr>
        <w:rPr>
          <w:rFonts w:ascii="Arial" w:hAnsi="Arial"/>
          <w:b/>
          <w:sz w:val="24"/>
          <w:szCs w:val="24"/>
        </w:rPr>
      </w:pPr>
      <w:r w:rsidRPr="00500B0C">
        <w:rPr>
          <w:rFonts w:ascii="Arial" w:hAnsi="Arial"/>
          <w:b/>
          <w:sz w:val="24"/>
          <w:szCs w:val="24"/>
        </w:rPr>
        <w:t>II.</w:t>
      </w:r>
      <w:r w:rsidR="00B911D2">
        <w:rPr>
          <w:rFonts w:ascii="Arial" w:hAnsi="Arial"/>
          <w:b/>
          <w:sz w:val="24"/>
          <w:szCs w:val="24"/>
        </w:rPr>
        <w:t>Közgyűlési</w:t>
      </w:r>
      <w:r w:rsidR="00A26220">
        <w:rPr>
          <w:rFonts w:ascii="Arial" w:hAnsi="Arial"/>
          <w:b/>
          <w:sz w:val="24"/>
          <w:szCs w:val="24"/>
        </w:rPr>
        <w:t xml:space="preserve"> határozatok</w:t>
      </w:r>
      <w:r w:rsidRPr="00500B0C">
        <w:rPr>
          <w:rFonts w:ascii="Arial" w:hAnsi="Arial"/>
          <w:b/>
          <w:sz w:val="24"/>
          <w:szCs w:val="24"/>
        </w:rPr>
        <w:t xml:space="preserve"> alapján biztosított tételek</w:t>
      </w:r>
    </w:p>
    <w:p w14:paraId="74061169" w14:textId="77777777" w:rsidR="007D1411" w:rsidRPr="00500B0C" w:rsidRDefault="007D1411" w:rsidP="00500B0C">
      <w:pPr>
        <w:rPr>
          <w:rFonts w:ascii="Arial" w:hAnsi="Arial"/>
          <w:b/>
          <w:sz w:val="24"/>
          <w:szCs w:val="24"/>
        </w:rPr>
      </w:pPr>
    </w:p>
    <w:p w14:paraId="27D6EF7E" w14:textId="77777777" w:rsidR="00B34593" w:rsidRPr="0059464C" w:rsidRDefault="002D07D5" w:rsidP="00B74513">
      <w:pPr>
        <w:numPr>
          <w:ilvl w:val="0"/>
          <w:numId w:val="14"/>
        </w:numPr>
        <w:jc w:val="both"/>
        <w:rPr>
          <w:rFonts w:ascii="Arial" w:hAnsi="Arial"/>
          <w:b/>
          <w:i/>
          <w:sz w:val="24"/>
          <w:szCs w:val="24"/>
        </w:rPr>
      </w:pPr>
      <w:r w:rsidRPr="002D07D5">
        <w:rPr>
          <w:rFonts w:ascii="Arial" w:hAnsi="Arial"/>
          <w:sz w:val="24"/>
          <w:szCs w:val="24"/>
        </w:rPr>
        <w:t>Végrehajtásra kerültek a</w:t>
      </w:r>
      <w:r w:rsidR="00B74513" w:rsidRPr="0059464C">
        <w:rPr>
          <w:rFonts w:ascii="Arial" w:hAnsi="Arial"/>
          <w:b/>
          <w:i/>
          <w:sz w:val="24"/>
          <w:szCs w:val="24"/>
        </w:rPr>
        <w:t xml:space="preserve"> 199-202/2022. (V.26.) Kgy.sz</w:t>
      </w:r>
      <w:r>
        <w:rPr>
          <w:rFonts w:ascii="Arial" w:hAnsi="Arial"/>
          <w:sz w:val="24"/>
          <w:szCs w:val="24"/>
        </w:rPr>
        <w:t xml:space="preserve">. határozatok, melyek </w:t>
      </w:r>
      <w:r w:rsidR="00B74513" w:rsidRPr="0059464C">
        <w:rPr>
          <w:rFonts w:ascii="Arial" w:hAnsi="Arial"/>
          <w:sz w:val="24"/>
          <w:szCs w:val="24"/>
        </w:rPr>
        <w:t xml:space="preserve">alapján </w:t>
      </w:r>
      <w:r w:rsidR="00A26220" w:rsidRPr="0059464C">
        <w:rPr>
          <w:rFonts w:ascii="Arial" w:hAnsi="Arial"/>
          <w:sz w:val="24"/>
          <w:szCs w:val="24"/>
        </w:rPr>
        <w:t>a</w:t>
      </w:r>
      <w:r w:rsidR="00B34593" w:rsidRPr="0059464C">
        <w:rPr>
          <w:rFonts w:ascii="Arial" w:hAnsi="Arial"/>
          <w:sz w:val="24"/>
          <w:szCs w:val="24"/>
        </w:rPr>
        <w:t xml:space="preserve"> </w:t>
      </w:r>
      <w:r w:rsidR="00B74513" w:rsidRPr="0059464C">
        <w:rPr>
          <w:rFonts w:ascii="Arial" w:hAnsi="Arial"/>
          <w:sz w:val="24"/>
          <w:szCs w:val="24"/>
        </w:rPr>
        <w:t xml:space="preserve">„Polgármester, Alpolgármesterek, Tanácsnokok, választott képviselők és bizottsági tagok juttatásai” tételsor előirányzata megemelésre került </w:t>
      </w:r>
      <w:r>
        <w:rPr>
          <w:rFonts w:ascii="Arial" w:hAnsi="Arial"/>
          <w:sz w:val="24"/>
          <w:szCs w:val="24"/>
        </w:rPr>
        <w:t>5.000</w:t>
      </w:r>
      <w:r w:rsidR="00B74513" w:rsidRPr="0059464C">
        <w:rPr>
          <w:rFonts w:ascii="Arial" w:hAnsi="Arial"/>
          <w:sz w:val="24"/>
          <w:szCs w:val="24"/>
        </w:rPr>
        <w:t xml:space="preserve"> eFt összeggel. </w:t>
      </w:r>
    </w:p>
    <w:p w14:paraId="7BAE8279" w14:textId="77777777" w:rsidR="00500B0C" w:rsidRPr="00C02E4C" w:rsidRDefault="00B34593" w:rsidP="00B34593">
      <w:pPr>
        <w:ind w:left="360"/>
        <w:jc w:val="both"/>
        <w:rPr>
          <w:rFonts w:ascii="Arial" w:hAnsi="Arial"/>
          <w:b/>
          <w:i/>
          <w:sz w:val="24"/>
          <w:szCs w:val="24"/>
        </w:rPr>
      </w:pPr>
      <w:r w:rsidRPr="0059464C">
        <w:rPr>
          <w:rFonts w:ascii="Arial" w:hAnsi="Arial"/>
          <w:b/>
          <w:i/>
          <w:sz w:val="24"/>
          <w:szCs w:val="24"/>
        </w:rPr>
        <w:t xml:space="preserve">  </w:t>
      </w:r>
      <w:r w:rsidR="00A86201" w:rsidRPr="00C02E4C">
        <w:rPr>
          <w:rFonts w:ascii="Arial" w:hAnsi="Arial"/>
          <w:b/>
          <w:i/>
          <w:sz w:val="24"/>
          <w:szCs w:val="24"/>
        </w:rPr>
        <w:t xml:space="preserve"> </w:t>
      </w:r>
      <w:r w:rsidRPr="00C02E4C">
        <w:rPr>
          <w:rFonts w:ascii="Arial" w:hAnsi="Arial"/>
          <w:b/>
          <w:i/>
          <w:sz w:val="24"/>
          <w:szCs w:val="24"/>
        </w:rPr>
        <w:t xml:space="preserve">  </w:t>
      </w:r>
      <w:r w:rsidR="00500B0C" w:rsidRPr="00C02E4C">
        <w:rPr>
          <w:rFonts w:ascii="Arial" w:hAnsi="Arial"/>
          <w:b/>
          <w:i/>
          <w:sz w:val="24"/>
          <w:szCs w:val="24"/>
        </w:rPr>
        <w:t xml:space="preserve">(egyenleg: </w:t>
      </w:r>
      <w:r w:rsidR="002D07D5">
        <w:rPr>
          <w:rFonts w:ascii="Arial" w:hAnsi="Arial"/>
          <w:b/>
          <w:i/>
          <w:sz w:val="24"/>
          <w:szCs w:val="24"/>
        </w:rPr>
        <w:t>-5.000</w:t>
      </w:r>
      <w:r w:rsidR="00500B0C" w:rsidRPr="00C02E4C">
        <w:rPr>
          <w:rFonts w:ascii="Arial" w:hAnsi="Arial"/>
          <w:b/>
          <w:i/>
          <w:sz w:val="24"/>
          <w:szCs w:val="24"/>
        </w:rPr>
        <w:t xml:space="preserve"> eFt) </w:t>
      </w:r>
    </w:p>
    <w:p w14:paraId="70D043A8" w14:textId="77777777" w:rsidR="00A86201" w:rsidRPr="00F41EB3" w:rsidRDefault="00A86201" w:rsidP="00A86201">
      <w:pPr>
        <w:ind w:left="360"/>
        <w:jc w:val="both"/>
        <w:rPr>
          <w:rFonts w:ascii="Arial" w:hAnsi="Arial"/>
          <w:b/>
          <w:i/>
          <w:sz w:val="24"/>
          <w:szCs w:val="24"/>
        </w:rPr>
      </w:pPr>
    </w:p>
    <w:p w14:paraId="00C06CDC" w14:textId="77777777" w:rsidR="00A86201" w:rsidRPr="00F41EB3" w:rsidRDefault="00A86201" w:rsidP="00A86201">
      <w:pPr>
        <w:numPr>
          <w:ilvl w:val="0"/>
          <w:numId w:val="14"/>
        </w:numPr>
        <w:jc w:val="both"/>
        <w:rPr>
          <w:rFonts w:ascii="Arial" w:hAnsi="Arial"/>
          <w:b/>
          <w:i/>
          <w:sz w:val="24"/>
          <w:szCs w:val="24"/>
        </w:rPr>
      </w:pPr>
      <w:r>
        <w:rPr>
          <w:rFonts w:ascii="Arial" w:hAnsi="Arial"/>
          <w:sz w:val="24"/>
          <w:szCs w:val="24"/>
        </w:rPr>
        <w:t xml:space="preserve">Végrehajtásra került a </w:t>
      </w:r>
      <w:r w:rsidRPr="00F41EB3">
        <w:rPr>
          <w:rFonts w:ascii="Arial" w:hAnsi="Arial"/>
          <w:b/>
          <w:i/>
          <w:sz w:val="24"/>
          <w:szCs w:val="24"/>
        </w:rPr>
        <w:t>237/2022. (VI.27.) Kgy.sz. határozat</w:t>
      </w:r>
      <w:r>
        <w:rPr>
          <w:rFonts w:ascii="Arial" w:hAnsi="Arial"/>
          <w:sz w:val="24"/>
          <w:szCs w:val="24"/>
        </w:rPr>
        <w:t>, mely alapján a Közgyűlés a VOLÁNBUSZ Zrt. 2021. évi helyi közösségi közlekedés költségtérítéseként a rendelkezésre álló információk alapján 481.465 eFt összeget ismert el ellentételezésként. A fedezet a „</w:t>
      </w:r>
      <w:r w:rsidRPr="00F41EB3">
        <w:rPr>
          <w:rFonts w:ascii="Arial" w:hAnsi="Arial"/>
          <w:sz w:val="24"/>
          <w:szCs w:val="24"/>
        </w:rPr>
        <w:t>Tartalék - VOLÁNBUSZ elszámolás</w:t>
      </w:r>
      <w:r>
        <w:rPr>
          <w:rFonts w:ascii="Arial" w:hAnsi="Arial"/>
          <w:sz w:val="24"/>
          <w:szCs w:val="24"/>
        </w:rPr>
        <w:t xml:space="preserve">” tételsor terhére került biztosításra. </w:t>
      </w:r>
    </w:p>
    <w:p w14:paraId="711CEBE4" w14:textId="77777777" w:rsidR="00A86201" w:rsidRDefault="00A86201" w:rsidP="00A86201">
      <w:pPr>
        <w:ind w:left="720"/>
        <w:jc w:val="both"/>
        <w:rPr>
          <w:rFonts w:ascii="Arial" w:hAnsi="Arial"/>
          <w:b/>
          <w:i/>
          <w:sz w:val="24"/>
          <w:szCs w:val="24"/>
        </w:rPr>
      </w:pPr>
      <w:r w:rsidRPr="00F41EB3">
        <w:rPr>
          <w:rFonts w:ascii="Arial" w:hAnsi="Arial"/>
          <w:b/>
          <w:i/>
          <w:sz w:val="24"/>
          <w:szCs w:val="24"/>
        </w:rPr>
        <w:t>(egyenleg: 0 eFt)</w:t>
      </w:r>
    </w:p>
    <w:p w14:paraId="7D927DF7" w14:textId="77777777" w:rsidR="00A86201" w:rsidRDefault="00A86201" w:rsidP="00A86201">
      <w:pPr>
        <w:ind w:left="720"/>
        <w:jc w:val="both"/>
        <w:rPr>
          <w:rFonts w:ascii="Arial" w:hAnsi="Arial"/>
          <w:b/>
          <w:i/>
          <w:sz w:val="24"/>
          <w:szCs w:val="24"/>
        </w:rPr>
      </w:pPr>
    </w:p>
    <w:p w14:paraId="77F766EF" w14:textId="77777777" w:rsidR="006B2AAD" w:rsidRPr="006B2AAD" w:rsidRDefault="006B2AAD" w:rsidP="00724484">
      <w:pPr>
        <w:numPr>
          <w:ilvl w:val="0"/>
          <w:numId w:val="14"/>
        </w:numPr>
        <w:jc w:val="both"/>
        <w:rPr>
          <w:rFonts w:ascii="Arial" w:hAnsi="Arial"/>
          <w:sz w:val="24"/>
          <w:szCs w:val="24"/>
        </w:rPr>
      </w:pPr>
      <w:r w:rsidRPr="006B2AAD">
        <w:rPr>
          <w:rFonts w:ascii="Arial" w:hAnsi="Arial"/>
          <w:sz w:val="24"/>
          <w:szCs w:val="24"/>
        </w:rPr>
        <w:t xml:space="preserve">Végrehajtásra került a </w:t>
      </w:r>
      <w:r w:rsidR="00A86201" w:rsidRPr="00ED6B8A">
        <w:rPr>
          <w:rFonts w:ascii="Arial" w:hAnsi="Arial"/>
          <w:b/>
          <w:i/>
          <w:sz w:val="24"/>
          <w:szCs w:val="24"/>
        </w:rPr>
        <w:t>278/2022.(IX.9.) Kgy.</w:t>
      </w:r>
      <w:r w:rsidRPr="00ED6B8A">
        <w:rPr>
          <w:rFonts w:ascii="Arial" w:hAnsi="Arial"/>
          <w:b/>
          <w:i/>
          <w:sz w:val="24"/>
          <w:szCs w:val="24"/>
        </w:rPr>
        <w:t>sz. határ</w:t>
      </w:r>
      <w:r w:rsidRPr="006B2AAD">
        <w:rPr>
          <w:rFonts w:ascii="Arial" w:hAnsi="Arial"/>
          <w:sz w:val="24"/>
          <w:szCs w:val="24"/>
        </w:rPr>
        <w:t>ozat, amely alapján a megélhetésvédelmi intézkedések fedezete a szociális ágazat kiadásai között biztosításra került, mindösszesen 9</w:t>
      </w:r>
      <w:r w:rsidR="002E0BEB">
        <w:rPr>
          <w:rFonts w:ascii="Arial" w:hAnsi="Arial"/>
          <w:sz w:val="24"/>
          <w:szCs w:val="24"/>
        </w:rPr>
        <w:t>1.000</w:t>
      </w:r>
      <w:r w:rsidRPr="006B2AAD">
        <w:rPr>
          <w:rFonts w:ascii="Arial" w:hAnsi="Arial"/>
          <w:sz w:val="24"/>
          <w:szCs w:val="24"/>
        </w:rPr>
        <w:t xml:space="preserve"> eFt összegben. </w:t>
      </w:r>
    </w:p>
    <w:p w14:paraId="6934E8EA" w14:textId="77777777" w:rsidR="00A86201" w:rsidRPr="006B2AAD" w:rsidRDefault="00A86201" w:rsidP="00A86201">
      <w:pPr>
        <w:ind w:left="720"/>
        <w:jc w:val="both"/>
        <w:rPr>
          <w:rFonts w:ascii="Arial" w:hAnsi="Arial"/>
          <w:b/>
          <w:i/>
          <w:sz w:val="24"/>
          <w:szCs w:val="24"/>
        </w:rPr>
      </w:pPr>
      <w:r w:rsidRPr="006B2AAD">
        <w:rPr>
          <w:rFonts w:ascii="Arial" w:hAnsi="Arial"/>
          <w:b/>
          <w:i/>
          <w:sz w:val="24"/>
          <w:szCs w:val="24"/>
        </w:rPr>
        <w:t xml:space="preserve">(egyenleg: </w:t>
      </w:r>
      <w:r w:rsidR="002E0BEB">
        <w:rPr>
          <w:rFonts w:ascii="Arial" w:hAnsi="Arial"/>
          <w:b/>
          <w:i/>
          <w:sz w:val="24"/>
          <w:szCs w:val="24"/>
        </w:rPr>
        <w:t>-91.000</w:t>
      </w:r>
      <w:r w:rsidR="00184447" w:rsidRPr="006B2AAD">
        <w:rPr>
          <w:rFonts w:ascii="Arial" w:hAnsi="Arial"/>
          <w:b/>
          <w:i/>
          <w:sz w:val="24"/>
          <w:szCs w:val="24"/>
        </w:rPr>
        <w:t xml:space="preserve"> </w:t>
      </w:r>
      <w:r w:rsidRPr="006B2AAD">
        <w:rPr>
          <w:rFonts w:ascii="Arial" w:hAnsi="Arial"/>
          <w:b/>
          <w:i/>
          <w:sz w:val="24"/>
          <w:szCs w:val="24"/>
        </w:rPr>
        <w:t>eFt)</w:t>
      </w:r>
    </w:p>
    <w:p w14:paraId="2DD85038" w14:textId="77777777" w:rsidR="0059464C" w:rsidRDefault="0059464C" w:rsidP="00B34593">
      <w:pPr>
        <w:ind w:left="360"/>
        <w:jc w:val="both"/>
        <w:rPr>
          <w:rFonts w:ascii="Arial" w:hAnsi="Arial"/>
          <w:b/>
          <w:i/>
          <w:color w:val="FF0000"/>
          <w:sz w:val="24"/>
          <w:szCs w:val="24"/>
        </w:rPr>
      </w:pPr>
    </w:p>
    <w:p w14:paraId="5E8A4DCE" w14:textId="77777777" w:rsidR="0059464C" w:rsidRPr="0059464C" w:rsidRDefault="0059464C" w:rsidP="00184447">
      <w:pPr>
        <w:numPr>
          <w:ilvl w:val="0"/>
          <w:numId w:val="14"/>
        </w:numPr>
        <w:jc w:val="both"/>
        <w:rPr>
          <w:rFonts w:ascii="Arial" w:hAnsi="Arial"/>
          <w:sz w:val="24"/>
          <w:szCs w:val="24"/>
        </w:rPr>
      </w:pPr>
      <w:r w:rsidRPr="0059464C">
        <w:rPr>
          <w:rFonts w:ascii="Arial" w:hAnsi="Arial"/>
          <w:sz w:val="24"/>
          <w:szCs w:val="24"/>
        </w:rPr>
        <w:t xml:space="preserve">Végrehajtásra került a </w:t>
      </w:r>
      <w:r w:rsidRPr="00184447">
        <w:rPr>
          <w:rFonts w:ascii="Arial" w:hAnsi="Arial"/>
          <w:b/>
          <w:i/>
          <w:sz w:val="24"/>
          <w:szCs w:val="24"/>
        </w:rPr>
        <w:t>255/2022. (VI.27.) Kgy.sz. határozat</w:t>
      </w:r>
      <w:r w:rsidRPr="0059464C">
        <w:rPr>
          <w:rFonts w:ascii="Arial" w:hAnsi="Arial"/>
          <w:sz w:val="24"/>
          <w:szCs w:val="24"/>
        </w:rPr>
        <w:t xml:space="preserve">, amely alapján a </w:t>
      </w:r>
    </w:p>
    <w:p w14:paraId="7AD7D364" w14:textId="77777777" w:rsidR="0059464C" w:rsidRPr="0059464C" w:rsidRDefault="0059464C" w:rsidP="00184447">
      <w:pPr>
        <w:ind w:left="720"/>
        <w:jc w:val="both"/>
        <w:rPr>
          <w:rFonts w:ascii="Arial" w:hAnsi="Arial"/>
          <w:sz w:val="24"/>
          <w:szCs w:val="24"/>
        </w:rPr>
      </w:pPr>
      <w:r w:rsidRPr="0059464C">
        <w:rPr>
          <w:rFonts w:ascii="Arial" w:hAnsi="Arial"/>
          <w:sz w:val="24"/>
          <w:szCs w:val="24"/>
        </w:rPr>
        <w:t xml:space="preserve">TOP-6.4.1-15-2019-00003 Szombathely és Vép településeket összekötő kerékpárút megépítése projekt megvalósításához 6.785 eFt összeg került biztosításra a „Projektek – önerő, hozzájárulás” tételsorról történő előirányzat átcsoportosítással. </w:t>
      </w:r>
    </w:p>
    <w:p w14:paraId="44D59153" w14:textId="77777777" w:rsidR="0059464C" w:rsidRPr="0059464C" w:rsidRDefault="0059464C" w:rsidP="00ED6B8A">
      <w:pPr>
        <w:ind w:left="709" w:hanging="709"/>
        <w:jc w:val="both"/>
        <w:rPr>
          <w:rFonts w:ascii="Arial" w:hAnsi="Arial"/>
          <w:sz w:val="24"/>
          <w:szCs w:val="24"/>
        </w:rPr>
      </w:pPr>
      <w:r w:rsidRPr="0059464C">
        <w:rPr>
          <w:rFonts w:ascii="Arial" w:hAnsi="Arial"/>
          <w:b/>
          <w:i/>
          <w:sz w:val="24"/>
          <w:szCs w:val="24"/>
        </w:rPr>
        <w:t xml:space="preserve">          </w:t>
      </w:r>
      <w:r w:rsidRPr="0059464C">
        <w:rPr>
          <w:rFonts w:ascii="Arial" w:hAnsi="Arial"/>
          <w:sz w:val="24"/>
          <w:szCs w:val="24"/>
        </w:rPr>
        <w:t>Ugyanezen projekthez kapcsolódóan szükséges rendezni a projekt bevételi és kiadási előirányzatait, mivel a kivitelezői szerződések összege a tervezői költségbecslésekhez viszonyítva jóval alacsonyabb lett. Ezen tény támogatási szerződés módosítását vonta maga után, amely alapján a projekthez kapcsolódó támogatás összege 96.415 eFt összeggel csökkent.</w:t>
      </w:r>
    </w:p>
    <w:p w14:paraId="5034E981" w14:textId="77777777" w:rsidR="0059464C" w:rsidRPr="0059464C" w:rsidRDefault="0059464C" w:rsidP="0059464C">
      <w:pPr>
        <w:jc w:val="both"/>
        <w:rPr>
          <w:rFonts w:ascii="Arial" w:hAnsi="Arial"/>
          <w:b/>
          <w:i/>
          <w:sz w:val="24"/>
          <w:szCs w:val="24"/>
        </w:rPr>
      </w:pPr>
      <w:r w:rsidRPr="0059464C">
        <w:rPr>
          <w:rFonts w:ascii="Arial" w:hAnsi="Arial"/>
          <w:b/>
          <w:i/>
          <w:sz w:val="24"/>
          <w:szCs w:val="24"/>
        </w:rPr>
        <w:t xml:space="preserve">        </w:t>
      </w:r>
      <w:r w:rsidR="009F2E4D">
        <w:rPr>
          <w:rFonts w:ascii="Arial" w:hAnsi="Arial"/>
          <w:b/>
          <w:i/>
          <w:sz w:val="24"/>
          <w:szCs w:val="24"/>
        </w:rPr>
        <w:t xml:space="preserve"> </w:t>
      </w:r>
      <w:r w:rsidRPr="0059464C">
        <w:rPr>
          <w:rFonts w:ascii="Arial" w:hAnsi="Arial"/>
          <w:b/>
          <w:i/>
          <w:sz w:val="24"/>
          <w:szCs w:val="24"/>
        </w:rPr>
        <w:t xml:space="preserve"> (egyenleg: 0 eFt)</w:t>
      </w:r>
    </w:p>
    <w:p w14:paraId="18EED73A" w14:textId="3E8655DD" w:rsidR="0059464C" w:rsidRDefault="0059464C" w:rsidP="0059464C">
      <w:pPr>
        <w:ind w:left="720"/>
        <w:jc w:val="both"/>
        <w:rPr>
          <w:rFonts w:ascii="Arial" w:hAnsi="Arial"/>
          <w:b/>
          <w:i/>
          <w:sz w:val="24"/>
          <w:szCs w:val="24"/>
        </w:rPr>
      </w:pPr>
    </w:p>
    <w:p w14:paraId="4298E2DD" w14:textId="7E44217B" w:rsidR="00D71AC2" w:rsidRDefault="00D71AC2" w:rsidP="0059464C">
      <w:pPr>
        <w:ind w:left="720"/>
        <w:jc w:val="both"/>
        <w:rPr>
          <w:rFonts w:ascii="Arial" w:hAnsi="Arial"/>
          <w:b/>
          <w:i/>
          <w:sz w:val="24"/>
          <w:szCs w:val="24"/>
        </w:rPr>
      </w:pPr>
    </w:p>
    <w:p w14:paraId="16C56CCA" w14:textId="2EEB33A9" w:rsidR="00D71AC2" w:rsidRDefault="00D71AC2" w:rsidP="0059464C">
      <w:pPr>
        <w:ind w:left="720"/>
        <w:jc w:val="both"/>
        <w:rPr>
          <w:rFonts w:ascii="Arial" w:hAnsi="Arial"/>
          <w:b/>
          <w:i/>
          <w:sz w:val="24"/>
          <w:szCs w:val="24"/>
        </w:rPr>
      </w:pPr>
    </w:p>
    <w:p w14:paraId="1029AFAB" w14:textId="2A44DB5C" w:rsidR="00D71AC2" w:rsidRDefault="00D71AC2" w:rsidP="0059464C">
      <w:pPr>
        <w:ind w:left="720"/>
        <w:jc w:val="both"/>
        <w:rPr>
          <w:rFonts w:ascii="Arial" w:hAnsi="Arial"/>
          <w:b/>
          <w:i/>
          <w:sz w:val="24"/>
          <w:szCs w:val="24"/>
        </w:rPr>
      </w:pPr>
    </w:p>
    <w:p w14:paraId="2EA020A7" w14:textId="50118467" w:rsidR="00D71AC2" w:rsidRDefault="00D71AC2" w:rsidP="0059464C">
      <w:pPr>
        <w:ind w:left="720"/>
        <w:jc w:val="both"/>
        <w:rPr>
          <w:rFonts w:ascii="Arial" w:hAnsi="Arial"/>
          <w:b/>
          <w:i/>
          <w:sz w:val="24"/>
          <w:szCs w:val="24"/>
        </w:rPr>
      </w:pPr>
    </w:p>
    <w:p w14:paraId="4B11462C" w14:textId="77777777" w:rsidR="00D71AC2" w:rsidRDefault="00D71AC2" w:rsidP="0059464C">
      <w:pPr>
        <w:ind w:left="720"/>
        <w:jc w:val="both"/>
        <w:rPr>
          <w:rFonts w:ascii="Arial" w:hAnsi="Arial"/>
          <w:b/>
          <w:i/>
          <w:sz w:val="24"/>
          <w:szCs w:val="24"/>
        </w:rPr>
      </w:pPr>
    </w:p>
    <w:p w14:paraId="1DC38BFD" w14:textId="77777777" w:rsidR="0059464C" w:rsidRPr="00265C0E" w:rsidRDefault="0059464C" w:rsidP="0059464C">
      <w:pPr>
        <w:numPr>
          <w:ilvl w:val="0"/>
          <w:numId w:val="14"/>
        </w:numPr>
        <w:jc w:val="both"/>
        <w:rPr>
          <w:rFonts w:ascii="Arial" w:hAnsi="Arial"/>
          <w:sz w:val="24"/>
          <w:szCs w:val="24"/>
        </w:rPr>
      </w:pPr>
      <w:r w:rsidRPr="00265C0E">
        <w:rPr>
          <w:rFonts w:ascii="Arial" w:hAnsi="Arial"/>
          <w:sz w:val="24"/>
          <w:szCs w:val="24"/>
        </w:rPr>
        <w:lastRenderedPageBreak/>
        <w:t xml:space="preserve">A </w:t>
      </w:r>
      <w:r w:rsidRPr="00265C0E">
        <w:rPr>
          <w:rFonts w:ascii="Arial" w:hAnsi="Arial"/>
          <w:b/>
          <w:i/>
          <w:sz w:val="24"/>
          <w:szCs w:val="24"/>
        </w:rPr>
        <w:t>273/2022. (VII.19.) Kgy.sz. határozat</w:t>
      </w:r>
      <w:r w:rsidRPr="00265C0E">
        <w:rPr>
          <w:rFonts w:ascii="Arial" w:hAnsi="Arial"/>
          <w:sz w:val="24"/>
          <w:szCs w:val="24"/>
        </w:rPr>
        <w:t xml:space="preserve"> alapján a vagyongazdálkodási bevételek megemelésre kerültek </w:t>
      </w:r>
      <w:r>
        <w:rPr>
          <w:rFonts w:ascii="Arial" w:hAnsi="Arial"/>
          <w:sz w:val="24"/>
          <w:szCs w:val="24"/>
        </w:rPr>
        <w:t xml:space="preserve">352.174 </w:t>
      </w:r>
      <w:r w:rsidRPr="00265C0E">
        <w:rPr>
          <w:rFonts w:ascii="Arial" w:hAnsi="Arial"/>
          <w:sz w:val="24"/>
          <w:szCs w:val="24"/>
        </w:rPr>
        <w:t xml:space="preserve">eFt-al, továbbá a határozat 3. pontjában foglaltak szerint Söpte Önkormányzatával 2020. november 19-én kötött keret-megállapodásban foglaltak szerint </w:t>
      </w:r>
      <w:r>
        <w:rPr>
          <w:rFonts w:ascii="Arial" w:hAnsi="Arial"/>
          <w:sz w:val="24"/>
          <w:szCs w:val="24"/>
        </w:rPr>
        <w:t>38.739</w:t>
      </w:r>
      <w:r w:rsidRPr="00265C0E">
        <w:rPr>
          <w:rFonts w:ascii="Arial" w:hAnsi="Arial"/>
          <w:sz w:val="24"/>
          <w:szCs w:val="24"/>
        </w:rPr>
        <w:t xml:space="preserve"> eFt összeg</w:t>
      </w:r>
      <w:r>
        <w:rPr>
          <w:rFonts w:ascii="Arial" w:hAnsi="Arial"/>
          <w:sz w:val="24"/>
          <w:szCs w:val="24"/>
        </w:rPr>
        <w:t xml:space="preserve"> illeti meg </w:t>
      </w:r>
      <w:r w:rsidRPr="00265C0E">
        <w:rPr>
          <w:rFonts w:ascii="Arial" w:hAnsi="Arial"/>
          <w:sz w:val="24"/>
          <w:szCs w:val="24"/>
        </w:rPr>
        <w:t xml:space="preserve"> Söpte Önkormányzatát.  </w:t>
      </w:r>
    </w:p>
    <w:p w14:paraId="71DE1A0F" w14:textId="77777777" w:rsidR="0059464C" w:rsidRPr="00265C0E" w:rsidRDefault="0059464C" w:rsidP="0059464C">
      <w:pPr>
        <w:ind w:left="720"/>
        <w:jc w:val="both"/>
        <w:rPr>
          <w:rFonts w:ascii="Arial" w:hAnsi="Arial"/>
          <w:sz w:val="24"/>
          <w:szCs w:val="24"/>
        </w:rPr>
      </w:pPr>
      <w:r w:rsidRPr="00265C0E">
        <w:rPr>
          <w:rFonts w:ascii="Arial" w:hAnsi="Arial"/>
          <w:sz w:val="24"/>
          <w:szCs w:val="24"/>
        </w:rPr>
        <w:t xml:space="preserve">Az érintett területen indokolt </w:t>
      </w:r>
      <w:r>
        <w:rPr>
          <w:rFonts w:ascii="Arial" w:hAnsi="Arial"/>
          <w:sz w:val="24"/>
          <w:szCs w:val="24"/>
        </w:rPr>
        <w:t xml:space="preserve">fejlesztések költségeire 313.435 </w:t>
      </w:r>
      <w:r w:rsidRPr="00265C0E">
        <w:rPr>
          <w:rFonts w:ascii="Arial" w:hAnsi="Arial"/>
          <w:sz w:val="24"/>
          <w:szCs w:val="24"/>
        </w:rPr>
        <w:t xml:space="preserve">eFt </w:t>
      </w:r>
      <w:r>
        <w:rPr>
          <w:rFonts w:ascii="Arial" w:hAnsi="Arial"/>
          <w:sz w:val="24"/>
          <w:szCs w:val="24"/>
        </w:rPr>
        <w:t>k</w:t>
      </w:r>
      <w:r w:rsidRPr="00265C0E">
        <w:rPr>
          <w:rFonts w:ascii="Arial" w:hAnsi="Arial"/>
          <w:sz w:val="24"/>
          <w:szCs w:val="24"/>
        </w:rPr>
        <w:t xml:space="preserve">erült biztosításra.  </w:t>
      </w:r>
    </w:p>
    <w:p w14:paraId="709AB7A5" w14:textId="77777777" w:rsidR="0059464C" w:rsidRDefault="0059464C" w:rsidP="0059464C">
      <w:pPr>
        <w:ind w:left="720"/>
        <w:jc w:val="both"/>
        <w:rPr>
          <w:rFonts w:ascii="Arial" w:hAnsi="Arial"/>
          <w:b/>
          <w:i/>
          <w:sz w:val="24"/>
          <w:szCs w:val="24"/>
        </w:rPr>
      </w:pPr>
      <w:r w:rsidRPr="00265C0E">
        <w:rPr>
          <w:rFonts w:ascii="Arial" w:hAnsi="Arial"/>
          <w:b/>
          <w:i/>
          <w:sz w:val="24"/>
          <w:szCs w:val="24"/>
        </w:rPr>
        <w:t>(egyenleg: 0 eFt)</w:t>
      </w:r>
    </w:p>
    <w:p w14:paraId="7A841B11" w14:textId="77777777" w:rsidR="0059464C" w:rsidRDefault="0059464C" w:rsidP="0059464C">
      <w:pPr>
        <w:ind w:left="720"/>
        <w:jc w:val="both"/>
        <w:rPr>
          <w:rFonts w:ascii="Arial" w:hAnsi="Arial"/>
          <w:b/>
          <w:i/>
          <w:sz w:val="24"/>
          <w:szCs w:val="24"/>
        </w:rPr>
      </w:pPr>
    </w:p>
    <w:p w14:paraId="390F4B32" w14:textId="77777777" w:rsidR="0059464C" w:rsidRPr="0059464C" w:rsidRDefault="0059464C" w:rsidP="0059464C">
      <w:pPr>
        <w:numPr>
          <w:ilvl w:val="0"/>
          <w:numId w:val="14"/>
        </w:numPr>
        <w:jc w:val="both"/>
        <w:rPr>
          <w:rFonts w:ascii="Arial" w:hAnsi="Arial"/>
          <w:b/>
          <w:i/>
          <w:sz w:val="24"/>
          <w:szCs w:val="24"/>
        </w:rPr>
      </w:pPr>
      <w:r w:rsidRPr="0059464C">
        <w:rPr>
          <w:rFonts w:ascii="Arial" w:hAnsi="Arial"/>
          <w:sz w:val="24"/>
          <w:szCs w:val="24"/>
        </w:rPr>
        <w:t xml:space="preserve">Végrehajtásra került a </w:t>
      </w:r>
      <w:r w:rsidRPr="0059464C">
        <w:rPr>
          <w:rFonts w:ascii="Arial" w:hAnsi="Arial"/>
          <w:b/>
          <w:i/>
          <w:sz w:val="24"/>
          <w:szCs w:val="24"/>
        </w:rPr>
        <w:t>276/2022. (VII.19.)  Kgy.sz. határozat</w:t>
      </w:r>
      <w:r w:rsidRPr="0059464C">
        <w:rPr>
          <w:rFonts w:ascii="Arial" w:hAnsi="Arial"/>
          <w:sz w:val="24"/>
          <w:szCs w:val="24"/>
        </w:rPr>
        <w:t>, amely alapján a „Szombathely-Zana</w:t>
      </w:r>
      <w:r>
        <w:rPr>
          <w:rFonts w:ascii="Arial" w:hAnsi="Arial"/>
          <w:sz w:val="24"/>
          <w:szCs w:val="24"/>
        </w:rPr>
        <w:t>t</w:t>
      </w:r>
      <w:r w:rsidRPr="0059464C">
        <w:rPr>
          <w:rFonts w:ascii="Arial" w:hAnsi="Arial"/>
          <w:sz w:val="24"/>
          <w:szCs w:val="24"/>
        </w:rPr>
        <w:t xml:space="preserve"> kerékpárút” projekt megvalósításához, kivitelezéséhez szükséges</w:t>
      </w:r>
      <w:r w:rsidRPr="0059464C">
        <w:rPr>
          <w:rFonts w:ascii="Arial" w:hAnsi="Arial"/>
          <w:b/>
          <w:i/>
          <w:sz w:val="24"/>
          <w:szCs w:val="24"/>
        </w:rPr>
        <w:t xml:space="preserve"> </w:t>
      </w:r>
      <w:r w:rsidRPr="0059464C">
        <w:rPr>
          <w:rFonts w:ascii="Arial" w:hAnsi="Arial"/>
          <w:sz w:val="24"/>
          <w:szCs w:val="24"/>
        </w:rPr>
        <w:t>96.03</w:t>
      </w:r>
      <w:r w:rsidR="00C51B00">
        <w:rPr>
          <w:rFonts w:ascii="Arial" w:hAnsi="Arial"/>
          <w:sz w:val="24"/>
          <w:szCs w:val="24"/>
        </w:rPr>
        <w:t>8</w:t>
      </w:r>
      <w:r w:rsidRPr="0059464C">
        <w:rPr>
          <w:rFonts w:ascii="Arial" w:hAnsi="Arial"/>
          <w:sz w:val="24"/>
          <w:szCs w:val="24"/>
        </w:rPr>
        <w:t xml:space="preserve"> eFt biztosításra került.</w:t>
      </w:r>
      <w:r w:rsidRPr="0059464C">
        <w:rPr>
          <w:rFonts w:ascii="Arial" w:hAnsi="Arial"/>
          <w:b/>
          <w:i/>
          <w:sz w:val="24"/>
          <w:szCs w:val="24"/>
        </w:rPr>
        <w:t xml:space="preserve"> </w:t>
      </w:r>
    </w:p>
    <w:p w14:paraId="1AC485EC" w14:textId="77777777" w:rsidR="0059464C" w:rsidRDefault="0059464C" w:rsidP="0059464C">
      <w:pPr>
        <w:ind w:left="360"/>
        <w:jc w:val="both"/>
        <w:rPr>
          <w:rFonts w:ascii="Arial" w:hAnsi="Arial"/>
          <w:b/>
          <w:i/>
          <w:sz w:val="24"/>
          <w:szCs w:val="24"/>
        </w:rPr>
      </w:pPr>
      <w:r>
        <w:rPr>
          <w:rFonts w:ascii="Arial" w:hAnsi="Arial"/>
          <w:b/>
          <w:i/>
          <w:sz w:val="24"/>
          <w:szCs w:val="24"/>
        </w:rPr>
        <w:t xml:space="preserve">    </w:t>
      </w:r>
      <w:r w:rsidRPr="0059464C">
        <w:rPr>
          <w:rFonts w:ascii="Arial" w:hAnsi="Arial"/>
          <w:b/>
          <w:i/>
          <w:sz w:val="24"/>
          <w:szCs w:val="24"/>
        </w:rPr>
        <w:t xml:space="preserve"> (egyenleg: -</w:t>
      </w:r>
      <w:r w:rsidR="00C02E4C">
        <w:rPr>
          <w:rFonts w:ascii="Arial" w:hAnsi="Arial"/>
          <w:b/>
          <w:i/>
          <w:sz w:val="24"/>
          <w:szCs w:val="24"/>
        </w:rPr>
        <w:t>96.03</w:t>
      </w:r>
      <w:r w:rsidR="00C51B00">
        <w:rPr>
          <w:rFonts w:ascii="Arial" w:hAnsi="Arial"/>
          <w:b/>
          <w:i/>
          <w:sz w:val="24"/>
          <w:szCs w:val="24"/>
        </w:rPr>
        <w:t>8</w:t>
      </w:r>
      <w:r w:rsidRPr="0059464C">
        <w:rPr>
          <w:rFonts w:ascii="Arial" w:hAnsi="Arial"/>
          <w:b/>
          <w:i/>
          <w:sz w:val="24"/>
          <w:szCs w:val="24"/>
        </w:rPr>
        <w:t xml:space="preserve"> eFt)</w:t>
      </w:r>
    </w:p>
    <w:p w14:paraId="00527087" w14:textId="77777777" w:rsidR="00073985" w:rsidRDefault="00073985" w:rsidP="0059464C">
      <w:pPr>
        <w:ind w:left="360"/>
        <w:jc w:val="both"/>
        <w:rPr>
          <w:rFonts w:ascii="Arial" w:hAnsi="Arial"/>
          <w:b/>
          <w:i/>
          <w:sz w:val="24"/>
          <w:szCs w:val="24"/>
        </w:rPr>
      </w:pPr>
    </w:p>
    <w:p w14:paraId="6F02CD6E" w14:textId="77777777" w:rsidR="00407573" w:rsidRPr="002D07D5" w:rsidRDefault="00910511" w:rsidP="00407573">
      <w:pPr>
        <w:numPr>
          <w:ilvl w:val="0"/>
          <w:numId w:val="14"/>
        </w:numPr>
        <w:jc w:val="both"/>
        <w:rPr>
          <w:rFonts w:ascii="Arial" w:hAnsi="Arial"/>
          <w:sz w:val="24"/>
          <w:szCs w:val="24"/>
        </w:rPr>
      </w:pPr>
      <w:r w:rsidRPr="00407573">
        <w:rPr>
          <w:rFonts w:ascii="Arial" w:hAnsi="Arial"/>
          <w:sz w:val="24"/>
          <w:szCs w:val="24"/>
        </w:rPr>
        <w:t xml:space="preserve">Végrehajtásra került a </w:t>
      </w:r>
      <w:r w:rsidR="00727E18" w:rsidRPr="00407573">
        <w:rPr>
          <w:rFonts w:ascii="Arial" w:hAnsi="Arial"/>
          <w:b/>
          <w:i/>
          <w:sz w:val="24"/>
          <w:szCs w:val="24"/>
        </w:rPr>
        <w:t>195</w:t>
      </w:r>
      <w:r w:rsidRPr="00407573">
        <w:rPr>
          <w:rFonts w:ascii="Arial" w:hAnsi="Arial"/>
          <w:b/>
          <w:i/>
          <w:sz w:val="24"/>
          <w:szCs w:val="24"/>
        </w:rPr>
        <w:t>/2022. (V</w:t>
      </w:r>
      <w:r w:rsidR="00727E18" w:rsidRPr="00407573">
        <w:rPr>
          <w:rFonts w:ascii="Arial" w:hAnsi="Arial"/>
          <w:b/>
          <w:i/>
          <w:sz w:val="24"/>
          <w:szCs w:val="24"/>
        </w:rPr>
        <w:t>.26</w:t>
      </w:r>
      <w:r w:rsidRPr="00407573">
        <w:rPr>
          <w:rFonts w:ascii="Arial" w:hAnsi="Arial"/>
          <w:b/>
          <w:i/>
          <w:sz w:val="24"/>
          <w:szCs w:val="24"/>
        </w:rPr>
        <w:t>.)  Kgy.sz. határozat,</w:t>
      </w:r>
      <w:r w:rsidRPr="00407573">
        <w:rPr>
          <w:rFonts w:ascii="Arial" w:hAnsi="Arial"/>
          <w:sz w:val="24"/>
          <w:szCs w:val="24"/>
        </w:rPr>
        <w:t xml:space="preserve"> amely</w:t>
      </w:r>
      <w:r w:rsidR="00727E18" w:rsidRPr="00407573">
        <w:rPr>
          <w:rFonts w:ascii="Arial" w:hAnsi="Arial"/>
          <w:sz w:val="24"/>
          <w:szCs w:val="24"/>
        </w:rPr>
        <w:t>ben önkormányzatunk vállalta, hogy a Fadrusz utca burkolatának I. osztályú minőségben történő felújít</w:t>
      </w:r>
      <w:r w:rsidR="00073985">
        <w:rPr>
          <w:rFonts w:ascii="Arial" w:hAnsi="Arial"/>
          <w:sz w:val="24"/>
          <w:szCs w:val="24"/>
        </w:rPr>
        <w:t>á</w:t>
      </w:r>
      <w:r w:rsidR="00727E18" w:rsidRPr="00407573">
        <w:rPr>
          <w:rFonts w:ascii="Arial" w:hAnsi="Arial"/>
          <w:sz w:val="24"/>
          <w:szCs w:val="24"/>
        </w:rPr>
        <w:t>si költségeinek 50%-át vá</w:t>
      </w:r>
      <w:r w:rsidR="00073985">
        <w:rPr>
          <w:rFonts w:ascii="Arial" w:hAnsi="Arial"/>
          <w:sz w:val="24"/>
          <w:szCs w:val="24"/>
        </w:rPr>
        <w:t>llal</w:t>
      </w:r>
      <w:r w:rsidR="00727E18" w:rsidRPr="00407573">
        <w:rPr>
          <w:rFonts w:ascii="Arial" w:hAnsi="Arial"/>
          <w:sz w:val="24"/>
          <w:szCs w:val="24"/>
        </w:rPr>
        <w:t>ja. Pénzeszköz átadás - Fadrusz János Utcai Úttársaság részére</w:t>
      </w:r>
      <w:r w:rsidRPr="00407573">
        <w:rPr>
          <w:rFonts w:ascii="Arial" w:hAnsi="Arial"/>
          <w:i/>
          <w:sz w:val="24"/>
          <w:szCs w:val="24"/>
        </w:rPr>
        <w:t xml:space="preserve"> </w:t>
      </w:r>
      <w:r w:rsidR="00407573" w:rsidRPr="002D07D5">
        <w:rPr>
          <w:rFonts w:ascii="Arial" w:hAnsi="Arial"/>
          <w:sz w:val="24"/>
          <w:szCs w:val="24"/>
        </w:rPr>
        <w:t>előirányzaton biztosításra került</w:t>
      </w:r>
      <w:r w:rsidR="00407573" w:rsidRPr="00407573">
        <w:rPr>
          <w:rFonts w:ascii="Arial" w:hAnsi="Arial"/>
          <w:i/>
          <w:sz w:val="24"/>
          <w:szCs w:val="24"/>
        </w:rPr>
        <w:t xml:space="preserve"> </w:t>
      </w:r>
      <w:r w:rsidR="002D07D5" w:rsidRPr="002D07D5">
        <w:rPr>
          <w:rFonts w:ascii="Arial" w:hAnsi="Arial"/>
          <w:sz w:val="24"/>
          <w:szCs w:val="24"/>
        </w:rPr>
        <w:t>50.000</w:t>
      </w:r>
      <w:r w:rsidR="00407573" w:rsidRPr="002D07D5">
        <w:rPr>
          <w:rFonts w:ascii="Arial" w:hAnsi="Arial"/>
          <w:sz w:val="24"/>
          <w:szCs w:val="24"/>
        </w:rPr>
        <w:t xml:space="preserve"> eFt.</w:t>
      </w:r>
    </w:p>
    <w:p w14:paraId="598FDF22" w14:textId="77777777" w:rsidR="00910511" w:rsidRPr="00407573" w:rsidRDefault="00910511" w:rsidP="00407573">
      <w:pPr>
        <w:ind w:left="720"/>
        <w:jc w:val="both"/>
        <w:rPr>
          <w:rFonts w:ascii="Arial" w:hAnsi="Arial"/>
          <w:b/>
          <w:i/>
          <w:sz w:val="24"/>
          <w:szCs w:val="24"/>
        </w:rPr>
      </w:pPr>
      <w:r w:rsidRPr="00407573">
        <w:rPr>
          <w:rFonts w:ascii="Arial" w:hAnsi="Arial"/>
          <w:b/>
          <w:i/>
          <w:sz w:val="24"/>
          <w:szCs w:val="24"/>
        </w:rPr>
        <w:t>(egyenleg: -</w:t>
      </w:r>
      <w:r w:rsidR="002D07D5">
        <w:rPr>
          <w:rFonts w:ascii="Arial" w:hAnsi="Arial"/>
          <w:b/>
          <w:i/>
          <w:sz w:val="24"/>
          <w:szCs w:val="24"/>
        </w:rPr>
        <w:t>50.000</w:t>
      </w:r>
      <w:r w:rsidRPr="00407573">
        <w:rPr>
          <w:rFonts w:ascii="Arial" w:hAnsi="Arial"/>
          <w:b/>
          <w:i/>
          <w:sz w:val="24"/>
          <w:szCs w:val="24"/>
        </w:rPr>
        <w:t xml:space="preserve"> eFt)</w:t>
      </w:r>
    </w:p>
    <w:p w14:paraId="7F700406" w14:textId="77777777" w:rsidR="00910511" w:rsidRDefault="00910511" w:rsidP="0059464C">
      <w:pPr>
        <w:ind w:left="720"/>
        <w:jc w:val="both"/>
        <w:rPr>
          <w:rFonts w:ascii="Arial" w:hAnsi="Arial"/>
          <w:b/>
          <w:i/>
          <w:sz w:val="24"/>
          <w:szCs w:val="24"/>
        </w:rPr>
      </w:pPr>
    </w:p>
    <w:p w14:paraId="075750DF" w14:textId="77777777" w:rsidR="00D9244D" w:rsidRPr="009355E7" w:rsidRDefault="00D9244D" w:rsidP="00B765ED">
      <w:pPr>
        <w:ind w:left="720"/>
        <w:jc w:val="both"/>
        <w:rPr>
          <w:rFonts w:ascii="Arial" w:hAnsi="Arial"/>
          <w:b/>
          <w:sz w:val="24"/>
          <w:szCs w:val="24"/>
        </w:rPr>
      </w:pPr>
    </w:p>
    <w:p w14:paraId="3BC623B3" w14:textId="77777777" w:rsidR="00500B0C" w:rsidRDefault="00500B0C" w:rsidP="00130E11">
      <w:pPr>
        <w:numPr>
          <w:ilvl w:val="0"/>
          <w:numId w:val="8"/>
        </w:numPr>
        <w:rPr>
          <w:rFonts w:ascii="Arial" w:hAnsi="Arial"/>
          <w:b/>
          <w:i/>
          <w:sz w:val="24"/>
          <w:szCs w:val="24"/>
          <w:u w:val="single"/>
        </w:rPr>
      </w:pPr>
      <w:r w:rsidRPr="00500B0C">
        <w:rPr>
          <w:rFonts w:ascii="Arial" w:hAnsi="Arial"/>
          <w:b/>
          <w:i/>
          <w:sz w:val="24"/>
          <w:szCs w:val="24"/>
          <w:u w:val="single"/>
        </w:rPr>
        <w:t xml:space="preserve">A </w:t>
      </w:r>
      <w:r w:rsidR="00B911D2">
        <w:rPr>
          <w:rFonts w:ascii="Arial" w:hAnsi="Arial"/>
          <w:b/>
          <w:i/>
          <w:sz w:val="24"/>
          <w:szCs w:val="24"/>
          <w:u w:val="single"/>
        </w:rPr>
        <w:t>közgyűlési</w:t>
      </w:r>
      <w:r w:rsidR="00A26220">
        <w:rPr>
          <w:rFonts w:ascii="Arial" w:hAnsi="Arial"/>
          <w:b/>
          <w:i/>
          <w:sz w:val="24"/>
          <w:szCs w:val="24"/>
          <w:u w:val="single"/>
        </w:rPr>
        <w:t xml:space="preserve"> határozatok</w:t>
      </w:r>
      <w:r w:rsidRPr="00500B0C">
        <w:rPr>
          <w:rFonts w:ascii="Arial" w:hAnsi="Arial"/>
          <w:b/>
          <w:i/>
          <w:sz w:val="24"/>
          <w:szCs w:val="24"/>
          <w:u w:val="single"/>
        </w:rPr>
        <w:t xml:space="preserve"> alapján biztosított tételek összevont egyenlege:</w:t>
      </w:r>
      <w:r w:rsidR="00E52BF2">
        <w:rPr>
          <w:rFonts w:ascii="Arial" w:hAnsi="Arial"/>
          <w:b/>
          <w:i/>
          <w:sz w:val="24"/>
          <w:szCs w:val="24"/>
          <w:u w:val="single"/>
        </w:rPr>
        <w:t xml:space="preserve"> </w:t>
      </w:r>
      <w:r w:rsidR="00040FD5">
        <w:rPr>
          <w:rFonts w:ascii="Arial" w:hAnsi="Arial"/>
          <w:b/>
          <w:i/>
          <w:sz w:val="24"/>
          <w:szCs w:val="24"/>
          <w:u w:val="single"/>
        </w:rPr>
        <w:t xml:space="preserve">    </w:t>
      </w:r>
      <w:r w:rsidR="00744DF4">
        <w:rPr>
          <w:rFonts w:ascii="Arial" w:hAnsi="Arial"/>
          <w:b/>
          <w:i/>
          <w:sz w:val="24"/>
          <w:szCs w:val="24"/>
          <w:u w:val="single"/>
        </w:rPr>
        <w:t>-24</w:t>
      </w:r>
      <w:r w:rsidR="002D07D5">
        <w:rPr>
          <w:rFonts w:ascii="Arial" w:hAnsi="Arial"/>
          <w:b/>
          <w:i/>
          <w:sz w:val="24"/>
          <w:szCs w:val="24"/>
          <w:u w:val="single"/>
        </w:rPr>
        <w:t>8.823</w:t>
      </w:r>
      <w:r w:rsidR="00040FD5">
        <w:rPr>
          <w:rFonts w:ascii="Arial" w:hAnsi="Arial"/>
          <w:b/>
          <w:i/>
          <w:sz w:val="24"/>
          <w:szCs w:val="24"/>
          <w:u w:val="single"/>
        </w:rPr>
        <w:t xml:space="preserve"> </w:t>
      </w:r>
      <w:r w:rsidR="00E52BF2">
        <w:rPr>
          <w:rFonts w:ascii="Arial" w:hAnsi="Arial"/>
          <w:b/>
          <w:i/>
          <w:sz w:val="24"/>
          <w:szCs w:val="24"/>
          <w:u w:val="single"/>
        </w:rPr>
        <w:t>eFt</w:t>
      </w:r>
    </w:p>
    <w:p w14:paraId="3B5455B5" w14:textId="77777777" w:rsidR="00504216" w:rsidRDefault="00504216" w:rsidP="00504216">
      <w:pPr>
        <w:rPr>
          <w:rFonts w:ascii="Arial" w:hAnsi="Arial"/>
          <w:b/>
          <w:i/>
          <w:sz w:val="24"/>
          <w:szCs w:val="24"/>
          <w:u w:val="single"/>
        </w:rPr>
      </w:pPr>
    </w:p>
    <w:p w14:paraId="2777AED8" w14:textId="77777777" w:rsidR="00504216" w:rsidRDefault="00504216" w:rsidP="00504216">
      <w:pPr>
        <w:keepNext/>
        <w:numPr>
          <w:ilvl w:val="0"/>
          <w:numId w:val="8"/>
        </w:numPr>
        <w:jc w:val="both"/>
        <w:outlineLvl w:val="7"/>
        <w:rPr>
          <w:rFonts w:ascii="Arial" w:hAnsi="Arial" w:cs="Arial"/>
          <w:b/>
          <w:sz w:val="24"/>
          <w:szCs w:val="24"/>
        </w:rPr>
      </w:pPr>
      <w:r w:rsidRPr="00E141F4">
        <w:rPr>
          <w:rFonts w:ascii="Arial" w:hAnsi="Arial" w:cs="Arial"/>
          <w:b/>
          <w:sz w:val="24"/>
          <w:szCs w:val="24"/>
        </w:rPr>
        <w:t xml:space="preserve">Közgyűlési döntés alapján biztosítandó </w:t>
      </w:r>
      <w:r w:rsidR="00641D1F">
        <w:rPr>
          <w:rFonts w:ascii="Arial" w:hAnsi="Arial" w:cs="Arial"/>
          <w:b/>
          <w:sz w:val="24"/>
          <w:szCs w:val="24"/>
        </w:rPr>
        <w:t>többletkiadások és források rendezése</w:t>
      </w:r>
      <w:r w:rsidRPr="00E141F4">
        <w:rPr>
          <w:rFonts w:ascii="Arial" w:hAnsi="Arial" w:cs="Arial"/>
          <w:b/>
          <w:sz w:val="24"/>
          <w:szCs w:val="24"/>
        </w:rPr>
        <w:t xml:space="preserve"> </w:t>
      </w:r>
    </w:p>
    <w:p w14:paraId="357B689D" w14:textId="77777777" w:rsidR="00641D1F" w:rsidRDefault="00641D1F" w:rsidP="00641D1F">
      <w:pPr>
        <w:keepNext/>
        <w:jc w:val="both"/>
        <w:outlineLvl w:val="7"/>
        <w:rPr>
          <w:rFonts w:ascii="Arial" w:hAnsi="Arial" w:cs="Arial"/>
          <w:b/>
          <w:sz w:val="24"/>
          <w:szCs w:val="24"/>
        </w:rPr>
      </w:pPr>
    </w:p>
    <w:p w14:paraId="5A692833" w14:textId="77777777" w:rsidR="00641D1F" w:rsidRPr="00E141F4" w:rsidRDefault="00641D1F" w:rsidP="00641D1F">
      <w:pPr>
        <w:keepNext/>
        <w:jc w:val="both"/>
        <w:outlineLvl w:val="7"/>
        <w:rPr>
          <w:rFonts w:ascii="Arial" w:hAnsi="Arial" w:cs="Arial"/>
          <w:b/>
          <w:sz w:val="24"/>
          <w:szCs w:val="24"/>
        </w:rPr>
      </w:pPr>
      <w:r>
        <w:rPr>
          <w:rFonts w:ascii="Arial" w:hAnsi="Arial" w:cs="Arial"/>
          <w:b/>
          <w:sz w:val="24"/>
          <w:szCs w:val="24"/>
        </w:rPr>
        <w:t>III./1. Többletkiadások</w:t>
      </w:r>
    </w:p>
    <w:p w14:paraId="0F380C37" w14:textId="77777777" w:rsidR="00504216" w:rsidRPr="00E141F4" w:rsidRDefault="00504216" w:rsidP="00504216">
      <w:pPr>
        <w:rPr>
          <w:rFonts w:ascii="Arial" w:hAnsi="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5840"/>
        <w:gridCol w:w="2387"/>
      </w:tblGrid>
      <w:tr w:rsidR="00504216" w:rsidRPr="00E141F4" w14:paraId="6765D217" w14:textId="77777777" w:rsidTr="007000DF">
        <w:tc>
          <w:tcPr>
            <w:tcW w:w="1237" w:type="dxa"/>
          </w:tcPr>
          <w:p w14:paraId="74394BBB" w14:textId="77777777" w:rsidR="00504216" w:rsidRPr="00E141F4" w:rsidRDefault="00504216" w:rsidP="007000DF">
            <w:pPr>
              <w:jc w:val="center"/>
              <w:rPr>
                <w:rFonts w:ascii="Arial" w:hAnsi="Arial"/>
                <w:b/>
                <w:sz w:val="24"/>
                <w:szCs w:val="24"/>
              </w:rPr>
            </w:pPr>
            <w:r w:rsidRPr="00E141F4">
              <w:rPr>
                <w:rFonts w:ascii="Arial" w:hAnsi="Arial"/>
                <w:b/>
                <w:sz w:val="24"/>
                <w:szCs w:val="24"/>
              </w:rPr>
              <w:t>Sorszám</w:t>
            </w:r>
          </w:p>
        </w:tc>
        <w:tc>
          <w:tcPr>
            <w:tcW w:w="5840" w:type="dxa"/>
            <w:shd w:val="clear" w:color="auto" w:fill="auto"/>
          </w:tcPr>
          <w:p w14:paraId="551B3626" w14:textId="77777777" w:rsidR="00504216" w:rsidRPr="00E141F4" w:rsidRDefault="00504216" w:rsidP="007000DF">
            <w:pPr>
              <w:jc w:val="center"/>
              <w:rPr>
                <w:rFonts w:ascii="Arial" w:hAnsi="Arial"/>
                <w:b/>
                <w:sz w:val="24"/>
                <w:szCs w:val="24"/>
              </w:rPr>
            </w:pPr>
            <w:r w:rsidRPr="00E141F4">
              <w:rPr>
                <w:rFonts w:ascii="Arial" w:hAnsi="Arial"/>
                <w:b/>
                <w:sz w:val="24"/>
                <w:szCs w:val="24"/>
              </w:rPr>
              <w:t>Megnevezés</w:t>
            </w:r>
          </w:p>
        </w:tc>
        <w:tc>
          <w:tcPr>
            <w:tcW w:w="2387" w:type="dxa"/>
            <w:shd w:val="clear" w:color="auto" w:fill="auto"/>
          </w:tcPr>
          <w:p w14:paraId="0FF93B54" w14:textId="77777777" w:rsidR="00504216" w:rsidRPr="00E141F4" w:rsidRDefault="00504216" w:rsidP="007000DF">
            <w:pPr>
              <w:jc w:val="center"/>
              <w:rPr>
                <w:rFonts w:ascii="Arial" w:hAnsi="Arial"/>
                <w:b/>
                <w:sz w:val="24"/>
                <w:szCs w:val="24"/>
              </w:rPr>
            </w:pPr>
            <w:r w:rsidRPr="00E141F4">
              <w:rPr>
                <w:rFonts w:ascii="Arial" w:hAnsi="Arial"/>
                <w:b/>
                <w:sz w:val="24"/>
                <w:szCs w:val="24"/>
              </w:rPr>
              <w:t>Összeg (ezer forintban)</w:t>
            </w:r>
          </w:p>
        </w:tc>
      </w:tr>
      <w:tr w:rsidR="00504216" w:rsidRPr="00E141F4" w14:paraId="13085CAE" w14:textId="77777777" w:rsidTr="007000DF">
        <w:tc>
          <w:tcPr>
            <w:tcW w:w="1237" w:type="dxa"/>
          </w:tcPr>
          <w:p w14:paraId="4839AE9F" w14:textId="77777777" w:rsidR="00504216" w:rsidRDefault="001738AA" w:rsidP="007000DF">
            <w:pPr>
              <w:jc w:val="right"/>
              <w:rPr>
                <w:rFonts w:ascii="Arial" w:hAnsi="Arial"/>
                <w:b/>
                <w:sz w:val="24"/>
                <w:szCs w:val="24"/>
              </w:rPr>
            </w:pPr>
            <w:r>
              <w:rPr>
                <w:rFonts w:ascii="Arial" w:hAnsi="Arial"/>
                <w:b/>
                <w:sz w:val="24"/>
                <w:szCs w:val="24"/>
              </w:rPr>
              <w:t>1.</w:t>
            </w:r>
          </w:p>
        </w:tc>
        <w:tc>
          <w:tcPr>
            <w:tcW w:w="5840" w:type="dxa"/>
            <w:shd w:val="clear" w:color="auto" w:fill="auto"/>
            <w:vAlign w:val="center"/>
          </w:tcPr>
          <w:p w14:paraId="67ECE3AC" w14:textId="77777777" w:rsidR="00504216" w:rsidRDefault="00DD117F" w:rsidP="007000DF">
            <w:pPr>
              <w:jc w:val="both"/>
              <w:rPr>
                <w:rFonts w:ascii="Arial" w:hAnsi="Arial"/>
                <w:sz w:val="24"/>
                <w:szCs w:val="24"/>
              </w:rPr>
            </w:pPr>
            <w:r w:rsidRPr="00DD117F">
              <w:rPr>
                <w:rFonts w:ascii="Arial" w:hAnsi="Arial"/>
                <w:sz w:val="24"/>
                <w:szCs w:val="24"/>
              </w:rPr>
              <w:t>Közvilágítás pénzügyi lízing kamat</w:t>
            </w:r>
          </w:p>
        </w:tc>
        <w:tc>
          <w:tcPr>
            <w:tcW w:w="2387" w:type="dxa"/>
            <w:shd w:val="clear" w:color="auto" w:fill="auto"/>
          </w:tcPr>
          <w:p w14:paraId="05E73C7E" w14:textId="77777777" w:rsidR="00504216" w:rsidRDefault="00A72117" w:rsidP="007000DF">
            <w:pPr>
              <w:jc w:val="right"/>
              <w:rPr>
                <w:rFonts w:ascii="Arial" w:hAnsi="Arial"/>
                <w:sz w:val="24"/>
                <w:szCs w:val="24"/>
              </w:rPr>
            </w:pPr>
            <w:r>
              <w:rPr>
                <w:rFonts w:ascii="Arial" w:hAnsi="Arial"/>
                <w:sz w:val="24"/>
                <w:szCs w:val="24"/>
              </w:rPr>
              <w:t>33.890</w:t>
            </w:r>
          </w:p>
        </w:tc>
      </w:tr>
      <w:tr w:rsidR="00504216" w:rsidRPr="00E141F4" w14:paraId="3CF92284" w14:textId="77777777" w:rsidTr="007000DF">
        <w:tc>
          <w:tcPr>
            <w:tcW w:w="1237" w:type="dxa"/>
            <w:tcBorders>
              <w:top w:val="single" w:sz="4" w:space="0" w:color="auto"/>
              <w:left w:val="single" w:sz="4" w:space="0" w:color="auto"/>
              <w:bottom w:val="single" w:sz="4" w:space="0" w:color="auto"/>
              <w:right w:val="single" w:sz="4" w:space="0" w:color="auto"/>
            </w:tcBorders>
          </w:tcPr>
          <w:p w14:paraId="42D84DD0" w14:textId="77777777" w:rsidR="00504216" w:rsidRPr="00D1524D" w:rsidRDefault="001738AA" w:rsidP="007000DF">
            <w:pPr>
              <w:jc w:val="right"/>
              <w:rPr>
                <w:rFonts w:ascii="Arial" w:hAnsi="Arial"/>
                <w:sz w:val="24"/>
                <w:szCs w:val="24"/>
              </w:rPr>
            </w:pPr>
            <w:r w:rsidRPr="00836F52">
              <w:rPr>
                <w:rFonts w:ascii="Arial" w:hAnsi="Arial"/>
                <w:b/>
                <w:sz w:val="24"/>
                <w:szCs w:val="24"/>
              </w:rPr>
              <w:t>2</w:t>
            </w:r>
            <w:r w:rsidRPr="00D1524D">
              <w:rPr>
                <w:rFonts w:ascii="Arial" w:hAnsi="Arial"/>
                <w:sz w:val="24"/>
                <w:szCs w:val="24"/>
              </w:rPr>
              <w:t>.</w:t>
            </w:r>
          </w:p>
        </w:tc>
        <w:tc>
          <w:tcPr>
            <w:tcW w:w="5840" w:type="dxa"/>
            <w:tcBorders>
              <w:top w:val="single" w:sz="4" w:space="0" w:color="auto"/>
              <w:left w:val="single" w:sz="4" w:space="0" w:color="auto"/>
              <w:bottom w:val="single" w:sz="4" w:space="0" w:color="auto"/>
              <w:right w:val="single" w:sz="4" w:space="0" w:color="auto"/>
            </w:tcBorders>
            <w:shd w:val="clear" w:color="auto" w:fill="auto"/>
            <w:vAlign w:val="center"/>
          </w:tcPr>
          <w:p w14:paraId="7F2DECCA" w14:textId="77777777" w:rsidR="00504216" w:rsidRPr="00D1524D" w:rsidRDefault="00B047D4" w:rsidP="00D1524D">
            <w:pPr>
              <w:jc w:val="both"/>
              <w:rPr>
                <w:rFonts w:ascii="Arial" w:hAnsi="Arial"/>
                <w:sz w:val="24"/>
                <w:szCs w:val="24"/>
              </w:rPr>
            </w:pPr>
            <w:r w:rsidRPr="00D1524D">
              <w:rPr>
                <w:rFonts w:ascii="Arial" w:hAnsi="Arial"/>
                <w:sz w:val="24"/>
                <w:szCs w:val="24"/>
              </w:rPr>
              <w:t xml:space="preserve">Hídfenntartási kiadások </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1FE2057C" w14:textId="77777777" w:rsidR="00504216" w:rsidRPr="00D1524D" w:rsidRDefault="00D1524D" w:rsidP="007000DF">
            <w:pPr>
              <w:jc w:val="right"/>
              <w:rPr>
                <w:rFonts w:ascii="Arial" w:hAnsi="Arial"/>
                <w:sz w:val="24"/>
                <w:szCs w:val="24"/>
              </w:rPr>
            </w:pPr>
            <w:r>
              <w:rPr>
                <w:rFonts w:ascii="Arial" w:hAnsi="Arial"/>
                <w:sz w:val="24"/>
                <w:szCs w:val="24"/>
              </w:rPr>
              <w:t>5</w:t>
            </w:r>
            <w:r w:rsidR="001738AA" w:rsidRPr="00D1524D">
              <w:rPr>
                <w:rFonts w:ascii="Arial" w:hAnsi="Arial"/>
                <w:sz w:val="24"/>
                <w:szCs w:val="24"/>
              </w:rPr>
              <w:t>.000</w:t>
            </w:r>
          </w:p>
        </w:tc>
      </w:tr>
      <w:tr w:rsidR="00504216" w:rsidRPr="00E141F4" w14:paraId="2E2E0472" w14:textId="77777777" w:rsidTr="007000DF">
        <w:tc>
          <w:tcPr>
            <w:tcW w:w="1237" w:type="dxa"/>
          </w:tcPr>
          <w:p w14:paraId="3CADEBD5" w14:textId="77777777" w:rsidR="00504216" w:rsidRDefault="00504216" w:rsidP="007000DF">
            <w:pPr>
              <w:jc w:val="right"/>
              <w:rPr>
                <w:rFonts w:ascii="Arial" w:hAnsi="Arial"/>
                <w:b/>
                <w:sz w:val="24"/>
                <w:szCs w:val="24"/>
              </w:rPr>
            </w:pPr>
          </w:p>
          <w:p w14:paraId="773D27F6" w14:textId="77777777" w:rsidR="001738AA" w:rsidRDefault="001738AA" w:rsidP="007000DF">
            <w:pPr>
              <w:jc w:val="right"/>
              <w:rPr>
                <w:rFonts w:ascii="Arial" w:hAnsi="Arial"/>
                <w:b/>
                <w:sz w:val="24"/>
                <w:szCs w:val="24"/>
              </w:rPr>
            </w:pPr>
          </w:p>
          <w:p w14:paraId="0033038E" w14:textId="77777777" w:rsidR="001738AA" w:rsidRDefault="001738AA" w:rsidP="007000DF">
            <w:pPr>
              <w:jc w:val="right"/>
              <w:rPr>
                <w:rFonts w:ascii="Arial" w:hAnsi="Arial"/>
                <w:b/>
                <w:sz w:val="24"/>
                <w:szCs w:val="24"/>
              </w:rPr>
            </w:pPr>
          </w:p>
          <w:p w14:paraId="401C0360" w14:textId="77777777" w:rsidR="001738AA" w:rsidRDefault="001738AA" w:rsidP="007000DF">
            <w:pPr>
              <w:jc w:val="right"/>
              <w:rPr>
                <w:rFonts w:ascii="Arial" w:hAnsi="Arial"/>
                <w:b/>
                <w:sz w:val="24"/>
                <w:szCs w:val="24"/>
              </w:rPr>
            </w:pPr>
          </w:p>
          <w:p w14:paraId="0DBA5AD6" w14:textId="77777777" w:rsidR="001738AA" w:rsidRPr="00E141F4" w:rsidRDefault="001738AA" w:rsidP="007000DF">
            <w:pPr>
              <w:jc w:val="right"/>
              <w:rPr>
                <w:rFonts w:ascii="Arial" w:hAnsi="Arial"/>
                <w:b/>
                <w:sz w:val="24"/>
                <w:szCs w:val="24"/>
              </w:rPr>
            </w:pPr>
            <w:r>
              <w:rPr>
                <w:rFonts w:ascii="Arial" w:hAnsi="Arial"/>
                <w:b/>
                <w:sz w:val="24"/>
                <w:szCs w:val="24"/>
              </w:rPr>
              <w:t>3.</w:t>
            </w:r>
          </w:p>
        </w:tc>
        <w:tc>
          <w:tcPr>
            <w:tcW w:w="5840" w:type="dxa"/>
            <w:shd w:val="clear" w:color="auto" w:fill="auto"/>
            <w:vAlign w:val="center"/>
          </w:tcPr>
          <w:p w14:paraId="413B8741" w14:textId="77777777" w:rsidR="001738AA" w:rsidRPr="00E61588" w:rsidRDefault="00E22904" w:rsidP="00E22904">
            <w:pPr>
              <w:jc w:val="both"/>
              <w:rPr>
                <w:rFonts w:ascii="Arial" w:hAnsi="Arial"/>
                <w:sz w:val="24"/>
                <w:szCs w:val="24"/>
              </w:rPr>
            </w:pPr>
            <w:r>
              <w:rPr>
                <w:rFonts w:ascii="Arial" w:hAnsi="Arial"/>
                <w:sz w:val="24"/>
                <w:szCs w:val="24"/>
              </w:rPr>
              <w:t xml:space="preserve">Északi iparterület csapadékvíz elvezetésének tanulmányterv készítése </w:t>
            </w:r>
            <w:r w:rsidR="001738AA">
              <w:rPr>
                <w:rFonts w:ascii="Arial" w:hAnsi="Arial"/>
                <w:sz w:val="24"/>
                <w:szCs w:val="24"/>
              </w:rPr>
              <w:t>15.000 eFt, melynek részbeni fedezete az „Északi iparterület fejlesztése (villamosenergia, kerítés építés)” tételsoron keletkezett maradvány összeg, ami 10.861 eFt</w:t>
            </w:r>
          </w:p>
        </w:tc>
        <w:tc>
          <w:tcPr>
            <w:tcW w:w="2387" w:type="dxa"/>
            <w:shd w:val="clear" w:color="auto" w:fill="auto"/>
            <w:vAlign w:val="center"/>
          </w:tcPr>
          <w:p w14:paraId="23C09558" w14:textId="77777777" w:rsidR="00504216" w:rsidRPr="00E141F4" w:rsidRDefault="001738AA" w:rsidP="007000DF">
            <w:pPr>
              <w:jc w:val="right"/>
              <w:rPr>
                <w:rFonts w:ascii="Arial" w:hAnsi="Arial"/>
                <w:sz w:val="24"/>
                <w:szCs w:val="24"/>
              </w:rPr>
            </w:pPr>
            <w:r>
              <w:rPr>
                <w:rFonts w:ascii="Arial" w:hAnsi="Arial"/>
                <w:sz w:val="24"/>
                <w:szCs w:val="24"/>
              </w:rPr>
              <w:t>4.139</w:t>
            </w:r>
          </w:p>
        </w:tc>
      </w:tr>
      <w:tr w:rsidR="00504216" w:rsidRPr="00E141F4" w14:paraId="75A03056" w14:textId="77777777" w:rsidTr="007000DF">
        <w:tc>
          <w:tcPr>
            <w:tcW w:w="1237" w:type="dxa"/>
          </w:tcPr>
          <w:p w14:paraId="366D5B16" w14:textId="77777777" w:rsidR="00504216" w:rsidRDefault="00504216" w:rsidP="007000DF">
            <w:pPr>
              <w:jc w:val="right"/>
              <w:rPr>
                <w:rFonts w:ascii="Arial" w:hAnsi="Arial"/>
                <w:b/>
                <w:sz w:val="24"/>
                <w:szCs w:val="24"/>
              </w:rPr>
            </w:pPr>
          </w:p>
          <w:p w14:paraId="1C4C3462" w14:textId="77777777" w:rsidR="001738AA" w:rsidRDefault="001738AA" w:rsidP="007000DF">
            <w:pPr>
              <w:jc w:val="right"/>
              <w:rPr>
                <w:rFonts w:ascii="Arial" w:hAnsi="Arial"/>
                <w:b/>
                <w:sz w:val="24"/>
                <w:szCs w:val="24"/>
              </w:rPr>
            </w:pPr>
          </w:p>
          <w:p w14:paraId="328261D4" w14:textId="77777777" w:rsidR="001738AA" w:rsidRDefault="001738AA" w:rsidP="007000DF">
            <w:pPr>
              <w:jc w:val="right"/>
              <w:rPr>
                <w:rFonts w:ascii="Arial" w:hAnsi="Arial"/>
                <w:b/>
                <w:sz w:val="24"/>
                <w:szCs w:val="24"/>
              </w:rPr>
            </w:pPr>
          </w:p>
          <w:p w14:paraId="4EEFCDC4" w14:textId="77777777" w:rsidR="001738AA" w:rsidRDefault="001738AA" w:rsidP="007000DF">
            <w:pPr>
              <w:jc w:val="right"/>
              <w:rPr>
                <w:rFonts w:ascii="Arial" w:hAnsi="Arial"/>
                <w:b/>
                <w:sz w:val="24"/>
                <w:szCs w:val="24"/>
              </w:rPr>
            </w:pPr>
            <w:r>
              <w:rPr>
                <w:rFonts w:ascii="Arial" w:hAnsi="Arial"/>
                <w:b/>
                <w:sz w:val="24"/>
                <w:szCs w:val="24"/>
              </w:rPr>
              <w:t>4.</w:t>
            </w:r>
          </w:p>
        </w:tc>
        <w:tc>
          <w:tcPr>
            <w:tcW w:w="5840" w:type="dxa"/>
            <w:shd w:val="clear" w:color="auto" w:fill="auto"/>
            <w:vAlign w:val="center"/>
          </w:tcPr>
          <w:p w14:paraId="60B5CA8B" w14:textId="77777777" w:rsidR="00504216" w:rsidRPr="00E141F4" w:rsidRDefault="001738AA" w:rsidP="001738AA">
            <w:pPr>
              <w:jc w:val="both"/>
              <w:rPr>
                <w:rFonts w:ascii="Arial" w:hAnsi="Arial"/>
                <w:sz w:val="24"/>
                <w:szCs w:val="24"/>
              </w:rPr>
            </w:pPr>
            <w:r w:rsidRPr="001738AA">
              <w:rPr>
                <w:rFonts w:ascii="Arial" w:hAnsi="Arial"/>
                <w:sz w:val="24"/>
                <w:szCs w:val="24"/>
              </w:rPr>
              <w:t>Szombathelyi Szabadidősport Szövetség támogatása - Városi Kispályás Labdarúgó Bajnokság, Városi Tekebajnokság</w:t>
            </w:r>
            <w:r>
              <w:rPr>
                <w:rFonts w:ascii="Arial" w:hAnsi="Arial"/>
                <w:sz w:val="24"/>
                <w:szCs w:val="24"/>
              </w:rPr>
              <w:t xml:space="preserve"> megszervezése és lebonyolítása</w:t>
            </w:r>
          </w:p>
        </w:tc>
        <w:tc>
          <w:tcPr>
            <w:tcW w:w="2387" w:type="dxa"/>
            <w:shd w:val="clear" w:color="auto" w:fill="auto"/>
            <w:vAlign w:val="center"/>
          </w:tcPr>
          <w:p w14:paraId="39281761" w14:textId="77777777" w:rsidR="00504216" w:rsidRDefault="00504216" w:rsidP="007000DF">
            <w:pPr>
              <w:ind w:left="720"/>
              <w:jc w:val="right"/>
              <w:rPr>
                <w:rFonts w:ascii="Arial" w:hAnsi="Arial"/>
                <w:sz w:val="24"/>
                <w:szCs w:val="24"/>
              </w:rPr>
            </w:pPr>
          </w:p>
          <w:p w14:paraId="5215B8C2" w14:textId="77777777" w:rsidR="001738AA" w:rsidRDefault="001738AA" w:rsidP="007000DF">
            <w:pPr>
              <w:ind w:left="720"/>
              <w:jc w:val="right"/>
              <w:rPr>
                <w:rFonts w:ascii="Arial" w:hAnsi="Arial"/>
                <w:sz w:val="24"/>
                <w:szCs w:val="24"/>
              </w:rPr>
            </w:pPr>
          </w:p>
          <w:p w14:paraId="265DC01F" w14:textId="77777777" w:rsidR="001738AA" w:rsidRPr="00E141F4" w:rsidRDefault="001738AA" w:rsidP="007000DF">
            <w:pPr>
              <w:ind w:left="720"/>
              <w:jc w:val="right"/>
              <w:rPr>
                <w:rFonts w:ascii="Arial" w:hAnsi="Arial"/>
                <w:sz w:val="24"/>
                <w:szCs w:val="24"/>
              </w:rPr>
            </w:pPr>
            <w:r>
              <w:rPr>
                <w:rFonts w:ascii="Arial" w:hAnsi="Arial"/>
                <w:sz w:val="24"/>
                <w:szCs w:val="24"/>
              </w:rPr>
              <w:t>3.600</w:t>
            </w:r>
          </w:p>
        </w:tc>
      </w:tr>
      <w:tr w:rsidR="00504216" w:rsidRPr="00E141F4" w14:paraId="3B544BB6" w14:textId="77777777" w:rsidTr="007000DF">
        <w:tc>
          <w:tcPr>
            <w:tcW w:w="1237" w:type="dxa"/>
          </w:tcPr>
          <w:p w14:paraId="1D6B5399" w14:textId="77777777" w:rsidR="00504216" w:rsidRDefault="00A72117" w:rsidP="007000DF">
            <w:pPr>
              <w:jc w:val="right"/>
              <w:rPr>
                <w:rFonts w:ascii="Arial" w:hAnsi="Arial"/>
                <w:b/>
                <w:sz w:val="24"/>
                <w:szCs w:val="24"/>
              </w:rPr>
            </w:pPr>
            <w:r>
              <w:rPr>
                <w:rFonts w:ascii="Arial" w:hAnsi="Arial"/>
                <w:b/>
                <w:sz w:val="24"/>
                <w:szCs w:val="24"/>
              </w:rPr>
              <w:t>5</w:t>
            </w:r>
            <w:r w:rsidR="001738AA">
              <w:rPr>
                <w:rFonts w:ascii="Arial" w:hAnsi="Arial"/>
                <w:b/>
                <w:sz w:val="24"/>
                <w:szCs w:val="24"/>
              </w:rPr>
              <w:t>.</w:t>
            </w:r>
          </w:p>
        </w:tc>
        <w:tc>
          <w:tcPr>
            <w:tcW w:w="5840" w:type="dxa"/>
            <w:shd w:val="clear" w:color="auto" w:fill="auto"/>
            <w:vAlign w:val="center"/>
          </w:tcPr>
          <w:p w14:paraId="3972CDE7" w14:textId="77777777" w:rsidR="00504216" w:rsidRPr="00EA7E16" w:rsidRDefault="001738AA" w:rsidP="007000DF">
            <w:pPr>
              <w:jc w:val="both"/>
              <w:rPr>
                <w:rFonts w:ascii="Arial" w:hAnsi="Arial"/>
                <w:sz w:val="24"/>
                <w:szCs w:val="24"/>
              </w:rPr>
            </w:pPr>
            <w:r w:rsidRPr="001738AA">
              <w:rPr>
                <w:rFonts w:ascii="Arial" w:hAnsi="Arial"/>
                <w:sz w:val="24"/>
                <w:szCs w:val="24"/>
              </w:rPr>
              <w:t>Szombathelyi Kézilabda Klub és Akadémia támogatása</w:t>
            </w:r>
            <w:r w:rsidRPr="001738AA">
              <w:rPr>
                <w:rFonts w:ascii="Arial" w:hAnsi="Arial"/>
                <w:b/>
                <w:sz w:val="24"/>
                <w:szCs w:val="24"/>
              </w:rPr>
              <w:t>*</w:t>
            </w:r>
          </w:p>
        </w:tc>
        <w:tc>
          <w:tcPr>
            <w:tcW w:w="2387" w:type="dxa"/>
            <w:shd w:val="clear" w:color="auto" w:fill="auto"/>
            <w:vAlign w:val="center"/>
          </w:tcPr>
          <w:p w14:paraId="0451EF0A" w14:textId="77777777" w:rsidR="00504216" w:rsidRDefault="00504216" w:rsidP="007000DF">
            <w:pPr>
              <w:ind w:left="720"/>
              <w:jc w:val="right"/>
              <w:rPr>
                <w:rFonts w:ascii="Arial" w:hAnsi="Arial"/>
                <w:sz w:val="24"/>
                <w:szCs w:val="24"/>
              </w:rPr>
            </w:pPr>
          </w:p>
          <w:p w14:paraId="564BF71F" w14:textId="77777777" w:rsidR="0002444A" w:rsidRDefault="0002444A" w:rsidP="007000DF">
            <w:pPr>
              <w:ind w:left="720"/>
              <w:jc w:val="right"/>
              <w:rPr>
                <w:rFonts w:ascii="Arial" w:hAnsi="Arial"/>
                <w:sz w:val="24"/>
                <w:szCs w:val="24"/>
              </w:rPr>
            </w:pPr>
            <w:r>
              <w:rPr>
                <w:rFonts w:ascii="Arial" w:hAnsi="Arial"/>
                <w:sz w:val="24"/>
                <w:szCs w:val="24"/>
              </w:rPr>
              <w:t>9.500</w:t>
            </w:r>
          </w:p>
        </w:tc>
      </w:tr>
      <w:tr w:rsidR="00836F52" w:rsidRPr="00E141F4" w14:paraId="49D5F8D3" w14:textId="77777777" w:rsidTr="007000DF">
        <w:tc>
          <w:tcPr>
            <w:tcW w:w="1237" w:type="dxa"/>
          </w:tcPr>
          <w:p w14:paraId="2BE94ABA" w14:textId="77777777" w:rsidR="00836F52" w:rsidRDefault="00A72117" w:rsidP="007000DF">
            <w:pPr>
              <w:jc w:val="right"/>
              <w:rPr>
                <w:rFonts w:ascii="Arial" w:hAnsi="Arial"/>
                <w:b/>
                <w:sz w:val="24"/>
                <w:szCs w:val="24"/>
              </w:rPr>
            </w:pPr>
            <w:r>
              <w:rPr>
                <w:rFonts w:ascii="Arial" w:hAnsi="Arial"/>
                <w:b/>
                <w:sz w:val="24"/>
                <w:szCs w:val="24"/>
              </w:rPr>
              <w:t>6</w:t>
            </w:r>
            <w:r w:rsidR="00836F52">
              <w:rPr>
                <w:rFonts w:ascii="Arial" w:hAnsi="Arial"/>
                <w:b/>
                <w:sz w:val="24"/>
                <w:szCs w:val="24"/>
              </w:rPr>
              <w:t>.</w:t>
            </w:r>
          </w:p>
        </w:tc>
        <w:tc>
          <w:tcPr>
            <w:tcW w:w="5840" w:type="dxa"/>
            <w:shd w:val="clear" w:color="auto" w:fill="auto"/>
            <w:vAlign w:val="center"/>
          </w:tcPr>
          <w:p w14:paraId="2FE49198" w14:textId="77777777" w:rsidR="00836F52" w:rsidRPr="001738AA" w:rsidRDefault="00836F52" w:rsidP="00836F52">
            <w:pPr>
              <w:jc w:val="both"/>
              <w:rPr>
                <w:rFonts w:ascii="Arial" w:hAnsi="Arial"/>
                <w:sz w:val="24"/>
                <w:szCs w:val="24"/>
              </w:rPr>
            </w:pPr>
            <w:r w:rsidRPr="00836F52">
              <w:rPr>
                <w:rFonts w:ascii="Arial" w:hAnsi="Arial"/>
                <w:sz w:val="24"/>
                <w:szCs w:val="24"/>
              </w:rPr>
              <w:t>Savaria Karnevál megrendezés</w:t>
            </w:r>
            <w:r>
              <w:rPr>
                <w:rFonts w:ascii="Arial" w:hAnsi="Arial"/>
                <w:sz w:val="24"/>
                <w:szCs w:val="24"/>
              </w:rPr>
              <w:t>ével /ténylegesen felmerült bevételek és kiadások függvényében/ kapcsolatban további 4.154 eFt összegű támogatás nyújtására kerül sor a Savaria Turizmus Nkft. részére</w:t>
            </w:r>
          </w:p>
        </w:tc>
        <w:tc>
          <w:tcPr>
            <w:tcW w:w="2387" w:type="dxa"/>
            <w:shd w:val="clear" w:color="auto" w:fill="auto"/>
            <w:vAlign w:val="center"/>
          </w:tcPr>
          <w:p w14:paraId="6EB24DC1" w14:textId="77777777" w:rsidR="00836F52" w:rsidRDefault="00836F52" w:rsidP="007000DF">
            <w:pPr>
              <w:ind w:left="720"/>
              <w:jc w:val="right"/>
              <w:rPr>
                <w:rFonts w:ascii="Arial" w:hAnsi="Arial"/>
                <w:sz w:val="24"/>
                <w:szCs w:val="24"/>
              </w:rPr>
            </w:pPr>
          </w:p>
          <w:p w14:paraId="495DE7A3" w14:textId="77777777" w:rsidR="00836F52" w:rsidRDefault="00836F52" w:rsidP="007000DF">
            <w:pPr>
              <w:ind w:left="720"/>
              <w:jc w:val="right"/>
              <w:rPr>
                <w:rFonts w:ascii="Arial" w:hAnsi="Arial"/>
                <w:sz w:val="24"/>
                <w:szCs w:val="24"/>
              </w:rPr>
            </w:pPr>
          </w:p>
          <w:p w14:paraId="328C423D" w14:textId="77777777" w:rsidR="00836F52" w:rsidRDefault="00836F52" w:rsidP="007000DF">
            <w:pPr>
              <w:ind w:left="720"/>
              <w:jc w:val="right"/>
              <w:rPr>
                <w:rFonts w:ascii="Arial" w:hAnsi="Arial"/>
                <w:sz w:val="24"/>
                <w:szCs w:val="24"/>
              </w:rPr>
            </w:pPr>
            <w:r>
              <w:rPr>
                <w:rFonts w:ascii="Arial" w:hAnsi="Arial"/>
                <w:sz w:val="24"/>
                <w:szCs w:val="24"/>
              </w:rPr>
              <w:t>4.154</w:t>
            </w:r>
          </w:p>
        </w:tc>
      </w:tr>
      <w:tr w:rsidR="00504216" w:rsidRPr="00E141F4" w14:paraId="47B507C2" w14:textId="77777777" w:rsidTr="007000DF">
        <w:tc>
          <w:tcPr>
            <w:tcW w:w="1237" w:type="dxa"/>
          </w:tcPr>
          <w:p w14:paraId="30B78840" w14:textId="77777777" w:rsidR="00504216" w:rsidRPr="00E141F4" w:rsidRDefault="00504216" w:rsidP="007000DF">
            <w:pPr>
              <w:jc w:val="both"/>
              <w:rPr>
                <w:rFonts w:ascii="Arial" w:hAnsi="Arial"/>
                <w:b/>
                <w:sz w:val="24"/>
                <w:szCs w:val="24"/>
              </w:rPr>
            </w:pPr>
          </w:p>
        </w:tc>
        <w:tc>
          <w:tcPr>
            <w:tcW w:w="5840" w:type="dxa"/>
            <w:shd w:val="clear" w:color="auto" w:fill="auto"/>
          </w:tcPr>
          <w:p w14:paraId="0BF2D1AD" w14:textId="77777777" w:rsidR="00504216" w:rsidRPr="00E141F4" w:rsidRDefault="00504216" w:rsidP="007000DF">
            <w:pPr>
              <w:jc w:val="both"/>
              <w:rPr>
                <w:rFonts w:ascii="Arial" w:hAnsi="Arial"/>
                <w:b/>
                <w:sz w:val="24"/>
                <w:szCs w:val="24"/>
              </w:rPr>
            </w:pPr>
            <w:r w:rsidRPr="00E141F4">
              <w:rPr>
                <w:rFonts w:ascii="Arial" w:hAnsi="Arial"/>
                <w:b/>
                <w:sz w:val="24"/>
                <w:szCs w:val="24"/>
              </w:rPr>
              <w:t>ÖSSZESEN többletkiadás</w:t>
            </w:r>
          </w:p>
        </w:tc>
        <w:tc>
          <w:tcPr>
            <w:tcW w:w="2387" w:type="dxa"/>
            <w:shd w:val="clear" w:color="auto" w:fill="auto"/>
          </w:tcPr>
          <w:p w14:paraId="7D6285D4" w14:textId="77777777" w:rsidR="00504216" w:rsidRPr="00E141F4" w:rsidRDefault="00836F52" w:rsidP="00A72117">
            <w:pPr>
              <w:ind w:left="720"/>
              <w:jc w:val="right"/>
              <w:rPr>
                <w:rFonts w:ascii="Arial" w:hAnsi="Arial"/>
                <w:b/>
                <w:sz w:val="24"/>
                <w:szCs w:val="24"/>
              </w:rPr>
            </w:pPr>
            <w:r>
              <w:rPr>
                <w:rFonts w:ascii="Arial" w:hAnsi="Arial"/>
                <w:b/>
                <w:sz w:val="24"/>
                <w:szCs w:val="24"/>
              </w:rPr>
              <w:t>6</w:t>
            </w:r>
            <w:r w:rsidR="00A72117">
              <w:rPr>
                <w:rFonts w:ascii="Arial" w:hAnsi="Arial"/>
                <w:b/>
                <w:sz w:val="24"/>
                <w:szCs w:val="24"/>
              </w:rPr>
              <w:t>0.283</w:t>
            </w:r>
          </w:p>
        </w:tc>
      </w:tr>
    </w:tbl>
    <w:p w14:paraId="06F76D21" w14:textId="77777777" w:rsidR="00504216" w:rsidRDefault="00504216" w:rsidP="00504216">
      <w:pPr>
        <w:jc w:val="both"/>
        <w:rPr>
          <w:rFonts w:ascii="Arial" w:hAnsi="Arial" w:cs="Arial"/>
          <w:b/>
          <w:i/>
          <w:sz w:val="24"/>
          <w:szCs w:val="24"/>
          <w:u w:val="single"/>
        </w:rPr>
      </w:pPr>
    </w:p>
    <w:p w14:paraId="5D2241AF" w14:textId="77777777" w:rsidR="00641D1F" w:rsidRDefault="00641D1F" w:rsidP="00504216">
      <w:pPr>
        <w:jc w:val="both"/>
        <w:rPr>
          <w:rFonts w:ascii="Arial" w:hAnsi="Arial" w:cs="Arial"/>
          <w:b/>
          <w:i/>
          <w:sz w:val="24"/>
          <w:szCs w:val="24"/>
          <w:u w:val="single"/>
        </w:rPr>
      </w:pPr>
    </w:p>
    <w:p w14:paraId="063EC758" w14:textId="77777777" w:rsidR="001738AA" w:rsidRDefault="001738AA" w:rsidP="00504216">
      <w:pPr>
        <w:jc w:val="both"/>
        <w:rPr>
          <w:rFonts w:ascii="Arial" w:hAnsi="Arial" w:cs="Arial"/>
          <w:i/>
          <w:sz w:val="24"/>
          <w:szCs w:val="24"/>
        </w:rPr>
      </w:pPr>
      <w:r w:rsidRPr="001738AA">
        <w:rPr>
          <w:rFonts w:ascii="Arial" w:hAnsi="Arial" w:cs="Arial"/>
          <w:i/>
          <w:sz w:val="24"/>
          <w:szCs w:val="24"/>
        </w:rPr>
        <w:t>*Megjegyzés a III/</w:t>
      </w:r>
      <w:r w:rsidR="004A5960">
        <w:rPr>
          <w:rFonts w:ascii="Arial" w:hAnsi="Arial" w:cs="Arial"/>
          <w:i/>
          <w:sz w:val="24"/>
          <w:szCs w:val="24"/>
        </w:rPr>
        <w:t>1./</w:t>
      </w:r>
      <w:r w:rsidR="00A72117">
        <w:rPr>
          <w:rFonts w:ascii="Arial" w:hAnsi="Arial" w:cs="Arial"/>
          <w:i/>
          <w:sz w:val="24"/>
          <w:szCs w:val="24"/>
        </w:rPr>
        <w:t>5</w:t>
      </w:r>
      <w:r w:rsidRPr="001738AA">
        <w:rPr>
          <w:rFonts w:ascii="Arial" w:hAnsi="Arial" w:cs="Arial"/>
          <w:i/>
          <w:sz w:val="24"/>
          <w:szCs w:val="24"/>
        </w:rPr>
        <w:t>. ponthoz: A Szombathelyi Kézilabda Klub és Akadémia felnőtt csapata számára szeptember első hétvégéjén elrajtolt a 2022/23-as NB I/B-s bajnokság. A klub a bajnokság szervezőjénél, a Magyar Kézilabda Szövetségnél a hazai mérkőzések helyszínéül az ARENA Savaria multifunkcionális sportcsarnokot jelölte meg. Az SZKKA a mérkőzések idejére a sportcsarnokot a Szombathelyi Sportközpont és Sportiskola NKft-től, mint a létesítmény üzemeltetőjétől bérli</w:t>
      </w:r>
      <w:r>
        <w:rPr>
          <w:rFonts w:ascii="Arial" w:hAnsi="Arial" w:cs="Arial"/>
          <w:i/>
          <w:sz w:val="24"/>
          <w:szCs w:val="24"/>
        </w:rPr>
        <w:t>.</w:t>
      </w:r>
    </w:p>
    <w:p w14:paraId="31723C9B" w14:textId="77777777" w:rsidR="001738AA" w:rsidRPr="001738AA" w:rsidRDefault="001738AA" w:rsidP="00504216">
      <w:pPr>
        <w:jc w:val="both"/>
        <w:rPr>
          <w:rFonts w:ascii="Arial" w:hAnsi="Arial" w:cs="Arial"/>
          <w:i/>
          <w:sz w:val="24"/>
          <w:szCs w:val="24"/>
        </w:rPr>
      </w:pPr>
      <w:r>
        <w:rPr>
          <w:rFonts w:ascii="Arial" w:hAnsi="Arial" w:cs="Arial"/>
          <w:i/>
          <w:sz w:val="24"/>
          <w:szCs w:val="24"/>
        </w:rPr>
        <w:t>Ezen költség fedezetének biztosítását szolgá</w:t>
      </w:r>
      <w:r w:rsidR="004A5960">
        <w:rPr>
          <w:rFonts w:ascii="Arial" w:hAnsi="Arial" w:cs="Arial"/>
          <w:i/>
          <w:sz w:val="24"/>
          <w:szCs w:val="24"/>
        </w:rPr>
        <w:t>l</w:t>
      </w:r>
      <w:r>
        <w:rPr>
          <w:rFonts w:ascii="Arial" w:hAnsi="Arial" w:cs="Arial"/>
          <w:i/>
          <w:sz w:val="24"/>
          <w:szCs w:val="24"/>
        </w:rPr>
        <w:t>ja a jelenleg nyújtott 9.500 eFt összegű támogatás. Továbbá a</w:t>
      </w:r>
      <w:r w:rsidRPr="001738AA">
        <w:rPr>
          <w:rFonts w:ascii="Arial" w:hAnsi="Arial" w:cs="Arial"/>
          <w:i/>
          <w:sz w:val="24"/>
          <w:szCs w:val="24"/>
        </w:rPr>
        <w:t xml:space="preserve">z egyesület ezen támogatása </w:t>
      </w:r>
      <w:r w:rsidR="00397A71">
        <w:rPr>
          <w:rFonts w:ascii="Arial" w:hAnsi="Arial" w:cs="Arial"/>
          <w:i/>
          <w:sz w:val="24"/>
          <w:szCs w:val="24"/>
        </w:rPr>
        <w:t xml:space="preserve">már </w:t>
      </w:r>
      <w:r w:rsidRPr="001738AA">
        <w:rPr>
          <w:rFonts w:ascii="Arial" w:hAnsi="Arial" w:cs="Arial"/>
          <w:i/>
          <w:sz w:val="24"/>
          <w:szCs w:val="24"/>
        </w:rPr>
        <w:t xml:space="preserve">a 2023. </w:t>
      </w:r>
      <w:r w:rsidR="00397A71">
        <w:rPr>
          <w:rFonts w:ascii="Arial" w:hAnsi="Arial" w:cs="Arial"/>
          <w:i/>
          <w:sz w:val="24"/>
          <w:szCs w:val="24"/>
        </w:rPr>
        <w:t>évi támogatás terhére történik!</w:t>
      </w:r>
    </w:p>
    <w:p w14:paraId="068BE4A6" w14:textId="77777777" w:rsidR="00504216" w:rsidRDefault="00504216" w:rsidP="00504216">
      <w:pPr>
        <w:jc w:val="both"/>
        <w:rPr>
          <w:rFonts w:ascii="Arial" w:hAnsi="Arial" w:cs="Arial"/>
          <w:b/>
          <w:i/>
          <w:sz w:val="24"/>
          <w:szCs w:val="24"/>
          <w:u w:val="single"/>
        </w:rPr>
      </w:pPr>
    </w:p>
    <w:p w14:paraId="0B3B1883" w14:textId="77777777" w:rsidR="00504216" w:rsidRPr="00237934" w:rsidRDefault="00641D1F" w:rsidP="00504216">
      <w:pPr>
        <w:jc w:val="both"/>
        <w:rPr>
          <w:rFonts w:ascii="Arial" w:hAnsi="Arial" w:cs="Arial"/>
          <w:b/>
          <w:i/>
          <w:sz w:val="24"/>
          <w:szCs w:val="24"/>
          <w:u w:val="single"/>
        </w:rPr>
      </w:pPr>
      <w:r w:rsidRPr="00237934">
        <w:rPr>
          <w:rFonts w:ascii="Arial" w:hAnsi="Arial" w:cs="Arial"/>
          <w:b/>
          <w:i/>
          <w:sz w:val="24"/>
          <w:szCs w:val="24"/>
          <w:u w:val="single"/>
        </w:rPr>
        <w:t xml:space="preserve">III./2. </w:t>
      </w:r>
      <w:r w:rsidR="00504216" w:rsidRPr="00237934">
        <w:rPr>
          <w:rFonts w:ascii="Arial" w:hAnsi="Arial" w:cs="Arial"/>
          <w:b/>
          <w:i/>
          <w:sz w:val="24"/>
          <w:szCs w:val="24"/>
          <w:u w:val="single"/>
        </w:rPr>
        <w:t xml:space="preserve">Bevételi előirányzatok </w:t>
      </w:r>
      <w:r w:rsidR="00E22904" w:rsidRPr="00237934">
        <w:rPr>
          <w:rFonts w:ascii="Arial" w:hAnsi="Arial" w:cs="Arial"/>
          <w:b/>
          <w:i/>
          <w:sz w:val="24"/>
          <w:szCs w:val="24"/>
          <w:u w:val="single"/>
        </w:rPr>
        <w:t xml:space="preserve">és kiadási megtakarítások </w:t>
      </w:r>
      <w:r w:rsidR="00504216" w:rsidRPr="00237934">
        <w:rPr>
          <w:rFonts w:ascii="Arial" w:hAnsi="Arial" w:cs="Arial"/>
          <w:b/>
          <w:i/>
          <w:sz w:val="24"/>
          <w:szCs w:val="24"/>
          <w:u w:val="single"/>
        </w:rPr>
        <w:t>rendezése:</w:t>
      </w:r>
    </w:p>
    <w:p w14:paraId="752811DC" w14:textId="77777777" w:rsidR="00504216" w:rsidRPr="00504216" w:rsidRDefault="00504216" w:rsidP="00504216">
      <w:pPr>
        <w:jc w:val="both"/>
        <w:rPr>
          <w:rFonts w:ascii="Arial" w:hAnsi="Arial" w:cs="Arial"/>
          <w:b/>
          <w:i/>
          <w:color w:val="FF0000"/>
          <w:sz w:val="24"/>
          <w:szCs w:val="24"/>
          <w:u w:val="single"/>
        </w:rPr>
      </w:pPr>
    </w:p>
    <w:p w14:paraId="1D420E93" w14:textId="77777777" w:rsidR="00504216" w:rsidRPr="0002444A" w:rsidRDefault="00504216" w:rsidP="00641D1F">
      <w:pPr>
        <w:pStyle w:val="Listaszerbekezds"/>
        <w:numPr>
          <w:ilvl w:val="0"/>
          <w:numId w:val="35"/>
        </w:numPr>
        <w:jc w:val="both"/>
        <w:rPr>
          <w:rFonts w:ascii="Arial" w:hAnsi="Arial" w:cs="Arial"/>
        </w:rPr>
      </w:pPr>
      <w:r w:rsidRPr="0002444A">
        <w:rPr>
          <w:rFonts w:ascii="Arial" w:hAnsi="Arial" w:cs="Arial"/>
        </w:rPr>
        <w:t xml:space="preserve">A vagyongazdálkodási bevételek előirányzatának </w:t>
      </w:r>
      <w:r w:rsidR="00E22904" w:rsidRPr="0002444A">
        <w:rPr>
          <w:rFonts w:ascii="Arial" w:hAnsi="Arial" w:cs="Arial"/>
        </w:rPr>
        <w:t xml:space="preserve">111.327 eFt összeggel történő megemelését </w:t>
      </w:r>
      <w:r w:rsidR="002C22E8" w:rsidRPr="0002444A">
        <w:rPr>
          <w:rFonts w:ascii="Arial" w:hAnsi="Arial" w:cs="Arial"/>
        </w:rPr>
        <w:t xml:space="preserve">a </w:t>
      </w:r>
      <w:r w:rsidR="0002444A" w:rsidRPr="0002444A">
        <w:rPr>
          <w:rFonts w:ascii="Arial" w:hAnsi="Arial" w:cs="Arial"/>
        </w:rPr>
        <w:t>személygépkocsi-tárolók</w:t>
      </w:r>
      <w:r w:rsidR="002C22E8" w:rsidRPr="0002444A">
        <w:rPr>
          <w:rFonts w:ascii="Arial" w:hAnsi="Arial" w:cs="Arial"/>
        </w:rPr>
        <w:t xml:space="preserve"> értékesítéséből származó bevételek indokolják. (</w:t>
      </w:r>
      <w:r w:rsidR="0002444A" w:rsidRPr="0002444A">
        <w:rPr>
          <w:rFonts w:ascii="Arial" w:hAnsi="Arial" w:cs="Arial"/>
        </w:rPr>
        <w:t>151/2022. (V.23.) GJB sz.</w:t>
      </w:r>
      <w:r w:rsidR="002C22E8" w:rsidRPr="0002444A">
        <w:rPr>
          <w:rFonts w:ascii="Arial" w:hAnsi="Arial" w:cs="Arial"/>
        </w:rPr>
        <w:t>határozat alapján)</w:t>
      </w:r>
    </w:p>
    <w:p w14:paraId="0A35D561" w14:textId="77777777" w:rsidR="002C22E8" w:rsidRDefault="002C22E8" w:rsidP="002C22E8">
      <w:pPr>
        <w:jc w:val="both"/>
        <w:rPr>
          <w:rFonts w:ascii="Arial" w:hAnsi="Arial" w:cs="Arial"/>
          <w:color w:val="FF0000"/>
          <w:sz w:val="24"/>
          <w:szCs w:val="24"/>
        </w:rPr>
      </w:pPr>
    </w:p>
    <w:p w14:paraId="4E4791A6" w14:textId="77777777" w:rsidR="002C22E8" w:rsidRPr="00641D1F" w:rsidRDefault="002C22E8" w:rsidP="00641D1F">
      <w:pPr>
        <w:pStyle w:val="Listaszerbekezds"/>
        <w:numPr>
          <w:ilvl w:val="0"/>
          <w:numId w:val="35"/>
        </w:numPr>
        <w:jc w:val="both"/>
        <w:rPr>
          <w:rFonts w:ascii="Arial" w:hAnsi="Arial" w:cs="Arial"/>
        </w:rPr>
      </w:pPr>
      <w:r w:rsidRPr="00641D1F">
        <w:rPr>
          <w:rFonts w:ascii="Arial" w:hAnsi="Arial" w:cs="Arial"/>
        </w:rPr>
        <w:t>Forrást jelent a „Tartalék – VOLÁNBUSZ elszámolás” előirányzat maradványának összege, amely 18.535 eFt.</w:t>
      </w:r>
    </w:p>
    <w:p w14:paraId="2AAB7BFA" w14:textId="77777777" w:rsidR="002C22E8" w:rsidRPr="00641D1F" w:rsidRDefault="002C22E8" w:rsidP="002C22E8">
      <w:pPr>
        <w:jc w:val="both"/>
        <w:rPr>
          <w:rFonts w:ascii="Arial" w:hAnsi="Arial" w:cs="Arial"/>
          <w:sz w:val="24"/>
          <w:szCs w:val="24"/>
        </w:rPr>
      </w:pPr>
    </w:p>
    <w:p w14:paraId="0FBFE42A" w14:textId="77777777" w:rsidR="002C22E8" w:rsidRPr="00641D1F" w:rsidRDefault="00641D1F" w:rsidP="002C22E8">
      <w:pPr>
        <w:jc w:val="both"/>
        <w:rPr>
          <w:rFonts w:ascii="Arial" w:hAnsi="Arial" w:cs="Arial"/>
          <w:b/>
          <w:i/>
          <w:sz w:val="24"/>
          <w:szCs w:val="24"/>
          <w:u w:val="single"/>
        </w:rPr>
      </w:pPr>
      <w:r w:rsidRPr="00641D1F">
        <w:rPr>
          <w:rFonts w:ascii="Arial" w:hAnsi="Arial" w:cs="Arial"/>
          <w:b/>
          <w:sz w:val="24"/>
          <w:szCs w:val="24"/>
        </w:rPr>
        <w:t>Jelen rend</w:t>
      </w:r>
      <w:r w:rsidR="002C22E8" w:rsidRPr="00641D1F">
        <w:rPr>
          <w:rFonts w:ascii="Arial" w:hAnsi="Arial" w:cs="Arial"/>
          <w:b/>
          <w:sz w:val="24"/>
          <w:szCs w:val="24"/>
        </w:rPr>
        <w:t xml:space="preserve">eletmódosításba bevonható források összege a III. pontban írtak alapján mindösszesen </w:t>
      </w:r>
      <w:r w:rsidR="00A72117">
        <w:rPr>
          <w:rFonts w:ascii="Arial" w:hAnsi="Arial" w:cs="Arial"/>
          <w:b/>
          <w:sz w:val="24"/>
          <w:szCs w:val="24"/>
        </w:rPr>
        <w:t>129.862</w:t>
      </w:r>
      <w:r w:rsidR="002C22E8" w:rsidRPr="00641D1F">
        <w:rPr>
          <w:rFonts w:ascii="Arial" w:hAnsi="Arial" w:cs="Arial"/>
          <w:b/>
          <w:sz w:val="24"/>
          <w:szCs w:val="24"/>
        </w:rPr>
        <w:t xml:space="preserve"> eFt.</w:t>
      </w:r>
    </w:p>
    <w:p w14:paraId="4FA0D787" w14:textId="77777777" w:rsidR="00E22904" w:rsidRPr="00641D1F" w:rsidRDefault="00E22904" w:rsidP="00504216">
      <w:pPr>
        <w:rPr>
          <w:rFonts w:ascii="Arial" w:hAnsi="Arial" w:cs="Arial"/>
          <w:b/>
          <w:i/>
          <w:color w:val="FF0000"/>
          <w:sz w:val="24"/>
          <w:szCs w:val="24"/>
          <w:u w:val="single"/>
        </w:rPr>
      </w:pPr>
    </w:p>
    <w:p w14:paraId="68793FB1" w14:textId="77777777" w:rsidR="00E22904" w:rsidRDefault="00E22904" w:rsidP="00504216">
      <w:pPr>
        <w:rPr>
          <w:rFonts w:ascii="Arial" w:hAnsi="Arial" w:cs="Arial"/>
          <w:b/>
          <w:i/>
          <w:color w:val="FF0000"/>
          <w:sz w:val="24"/>
          <w:szCs w:val="24"/>
          <w:u w:val="single"/>
        </w:rPr>
      </w:pPr>
    </w:p>
    <w:p w14:paraId="0E8D477D" w14:textId="77777777" w:rsidR="00641D1F" w:rsidRPr="00237934" w:rsidRDefault="00641D1F" w:rsidP="00643DC4">
      <w:pPr>
        <w:jc w:val="both"/>
        <w:rPr>
          <w:rFonts w:ascii="Arial" w:hAnsi="Arial" w:cs="Arial"/>
          <w:b/>
          <w:i/>
          <w:sz w:val="24"/>
          <w:szCs w:val="24"/>
          <w:u w:val="single"/>
        </w:rPr>
      </w:pPr>
      <w:r w:rsidRPr="00237934">
        <w:rPr>
          <w:rFonts w:ascii="Arial" w:hAnsi="Arial" w:cs="Arial"/>
          <w:b/>
          <w:i/>
          <w:sz w:val="24"/>
          <w:szCs w:val="24"/>
          <w:u w:val="single"/>
        </w:rPr>
        <w:t>III./3. Önkormányzati tulajdonú gazdasági társaságok részére tagi kölcsön nyújtása</w:t>
      </w:r>
    </w:p>
    <w:p w14:paraId="5CFC463F" w14:textId="77777777" w:rsidR="00643DC4" w:rsidRPr="00643DC4" w:rsidRDefault="00643DC4" w:rsidP="00643DC4">
      <w:pPr>
        <w:rPr>
          <w:rFonts w:ascii="Arial" w:hAnsi="Arial" w:cs="Arial"/>
          <w:b/>
          <w:sz w:val="24"/>
          <w:szCs w:val="24"/>
        </w:rPr>
      </w:pPr>
    </w:p>
    <w:p w14:paraId="551FD5CC" w14:textId="77777777" w:rsidR="00641D1F" w:rsidRPr="00C277A7" w:rsidRDefault="00237934" w:rsidP="00C277A7">
      <w:pPr>
        <w:jc w:val="both"/>
        <w:rPr>
          <w:rFonts w:ascii="Arial" w:hAnsi="Arial" w:cs="Arial"/>
          <w:sz w:val="24"/>
          <w:szCs w:val="24"/>
        </w:rPr>
      </w:pPr>
      <w:r w:rsidRPr="00C277A7">
        <w:rPr>
          <w:rFonts w:ascii="Arial" w:hAnsi="Arial" w:cs="Arial"/>
          <w:sz w:val="24"/>
          <w:szCs w:val="24"/>
        </w:rPr>
        <w:t xml:space="preserve">A költségvetési rendelet módosításával egyidejűleg a Közgyűlés </w:t>
      </w:r>
      <w:r w:rsidR="00643DC4" w:rsidRPr="00C277A7">
        <w:rPr>
          <w:rFonts w:ascii="Arial" w:hAnsi="Arial" w:cs="Arial"/>
          <w:sz w:val="24"/>
          <w:szCs w:val="24"/>
        </w:rPr>
        <w:t xml:space="preserve">tárgyalja a </w:t>
      </w:r>
    </w:p>
    <w:p w14:paraId="4159D710" w14:textId="77777777" w:rsidR="00237934" w:rsidRPr="00C277A7" w:rsidRDefault="00EA4E86" w:rsidP="00C277A7">
      <w:pPr>
        <w:pStyle w:val="Listaszerbekezds"/>
        <w:numPr>
          <w:ilvl w:val="0"/>
          <w:numId w:val="36"/>
        </w:numPr>
        <w:jc w:val="both"/>
        <w:rPr>
          <w:rFonts w:ascii="Arial" w:hAnsi="Arial" w:cs="Arial"/>
        </w:rPr>
      </w:pPr>
      <w:r>
        <w:rPr>
          <w:rFonts w:ascii="Arial" w:hAnsi="Arial" w:cs="Arial"/>
        </w:rPr>
        <w:t xml:space="preserve">Szombathelyi </w:t>
      </w:r>
      <w:r w:rsidR="00C35762" w:rsidRPr="00C277A7">
        <w:rPr>
          <w:rFonts w:ascii="Arial" w:hAnsi="Arial" w:cs="Arial"/>
        </w:rPr>
        <w:t xml:space="preserve">Sportközpont és Sportiskola Nkft. </w:t>
      </w:r>
      <w:r w:rsidR="00237934" w:rsidRPr="00C277A7">
        <w:rPr>
          <w:rFonts w:ascii="Arial" w:hAnsi="Arial" w:cs="Arial"/>
        </w:rPr>
        <w:t xml:space="preserve"> </w:t>
      </w:r>
      <w:r w:rsidR="00C277A7" w:rsidRPr="00C277A7">
        <w:rPr>
          <w:rFonts w:ascii="Arial" w:hAnsi="Arial" w:cs="Arial"/>
        </w:rPr>
        <w:t>(</w:t>
      </w:r>
      <w:r>
        <w:rPr>
          <w:rFonts w:ascii="Arial" w:hAnsi="Arial" w:cs="Arial"/>
        </w:rPr>
        <w:t>50</w:t>
      </w:r>
      <w:r w:rsidR="00C277A7" w:rsidRPr="00C277A7">
        <w:rPr>
          <w:rFonts w:ascii="Arial" w:hAnsi="Arial" w:cs="Arial"/>
        </w:rPr>
        <w:t xml:space="preserve">.000 eFt) </w:t>
      </w:r>
      <w:r w:rsidR="00237934" w:rsidRPr="00C277A7">
        <w:rPr>
          <w:rFonts w:ascii="Arial" w:hAnsi="Arial" w:cs="Arial"/>
        </w:rPr>
        <w:t xml:space="preserve">és a </w:t>
      </w:r>
    </w:p>
    <w:p w14:paraId="2E9C667E" w14:textId="77777777" w:rsidR="00641D1F" w:rsidRPr="00C277A7" w:rsidRDefault="00C35762" w:rsidP="00C277A7">
      <w:pPr>
        <w:pStyle w:val="Listaszerbekezds"/>
        <w:numPr>
          <w:ilvl w:val="0"/>
          <w:numId w:val="36"/>
        </w:numPr>
        <w:jc w:val="both"/>
        <w:rPr>
          <w:rFonts w:ascii="Arial" w:hAnsi="Arial" w:cs="Arial"/>
        </w:rPr>
      </w:pPr>
      <w:r w:rsidRPr="00C277A7">
        <w:rPr>
          <w:rFonts w:ascii="Arial" w:hAnsi="Arial" w:cs="Arial"/>
        </w:rPr>
        <w:t xml:space="preserve">SZOMPARK Kft. </w:t>
      </w:r>
      <w:r w:rsidR="00C277A7" w:rsidRPr="00C277A7">
        <w:rPr>
          <w:rFonts w:ascii="Arial" w:hAnsi="Arial" w:cs="Arial"/>
        </w:rPr>
        <w:t>(45.000 eFt)</w:t>
      </w:r>
    </w:p>
    <w:p w14:paraId="4114B5E8" w14:textId="77777777" w:rsidR="00C277A7" w:rsidRDefault="00C277A7" w:rsidP="00C277A7">
      <w:pPr>
        <w:jc w:val="both"/>
        <w:rPr>
          <w:rFonts w:ascii="Arial" w:hAnsi="Arial" w:cs="Arial"/>
          <w:sz w:val="24"/>
          <w:szCs w:val="24"/>
        </w:rPr>
      </w:pPr>
      <w:r w:rsidRPr="00C277A7">
        <w:rPr>
          <w:rFonts w:ascii="Arial" w:hAnsi="Arial" w:cs="Arial"/>
          <w:sz w:val="24"/>
          <w:szCs w:val="24"/>
        </w:rPr>
        <w:t xml:space="preserve">részére nyújtandó tagi kölcsön biztosításáról és annak visszafizetéséről szóló előterjesztést. </w:t>
      </w:r>
    </w:p>
    <w:p w14:paraId="52935FB8" w14:textId="77777777" w:rsidR="00EA4E86" w:rsidRDefault="00EA4E86" w:rsidP="00C277A7">
      <w:pPr>
        <w:jc w:val="both"/>
        <w:rPr>
          <w:rFonts w:ascii="Arial" w:hAnsi="Arial" w:cs="Arial"/>
          <w:sz w:val="24"/>
          <w:szCs w:val="24"/>
        </w:rPr>
      </w:pPr>
    </w:p>
    <w:p w14:paraId="7ACBF8E5" w14:textId="77777777" w:rsidR="00EA4E86" w:rsidRPr="00C277A7" w:rsidRDefault="00EA4E86" w:rsidP="00C277A7">
      <w:pPr>
        <w:jc w:val="both"/>
        <w:rPr>
          <w:rFonts w:ascii="Arial" w:hAnsi="Arial" w:cs="Arial"/>
          <w:sz w:val="24"/>
          <w:szCs w:val="24"/>
        </w:rPr>
      </w:pPr>
      <w:r>
        <w:rPr>
          <w:rFonts w:ascii="Arial" w:hAnsi="Arial" w:cs="Arial"/>
          <w:sz w:val="24"/>
          <w:szCs w:val="24"/>
        </w:rPr>
        <w:t>/ A költségvetési rendelet</w:t>
      </w:r>
      <w:r w:rsidR="0038033F">
        <w:rPr>
          <w:rFonts w:ascii="Arial" w:hAnsi="Arial" w:cs="Arial"/>
          <w:sz w:val="24"/>
          <w:szCs w:val="24"/>
        </w:rPr>
        <w:t xml:space="preserve"> I.sz. módosításában</w:t>
      </w:r>
      <w:r>
        <w:rPr>
          <w:rFonts w:ascii="Arial" w:hAnsi="Arial" w:cs="Arial"/>
          <w:sz w:val="24"/>
          <w:szCs w:val="24"/>
        </w:rPr>
        <w:t xml:space="preserve"> a „</w:t>
      </w:r>
      <w:r w:rsidRPr="00EA4E86">
        <w:rPr>
          <w:rFonts w:ascii="Arial" w:hAnsi="Arial" w:cs="Arial"/>
          <w:sz w:val="24"/>
          <w:szCs w:val="24"/>
        </w:rPr>
        <w:t>Szombathelyi Sportközpont és Sportiskola Nonprofit Kft. támogatása - Aréna Savaria Sportcsarnok tető</w:t>
      </w:r>
      <w:r w:rsidR="00444933">
        <w:rPr>
          <w:rFonts w:ascii="Arial" w:hAnsi="Arial" w:cs="Arial"/>
          <w:sz w:val="24"/>
          <w:szCs w:val="24"/>
        </w:rPr>
        <w:t xml:space="preserve">szerkezetének </w:t>
      </w:r>
      <w:r w:rsidRPr="00EA4E86">
        <w:rPr>
          <w:rFonts w:ascii="Arial" w:hAnsi="Arial" w:cs="Arial"/>
          <w:sz w:val="24"/>
          <w:szCs w:val="24"/>
        </w:rPr>
        <w:t>felújítás</w:t>
      </w:r>
      <w:r w:rsidR="00444933">
        <w:rPr>
          <w:rFonts w:ascii="Arial" w:hAnsi="Arial" w:cs="Arial"/>
          <w:sz w:val="24"/>
          <w:szCs w:val="24"/>
        </w:rPr>
        <w:t>a</w:t>
      </w:r>
      <w:r>
        <w:rPr>
          <w:rFonts w:ascii="Arial" w:hAnsi="Arial" w:cs="Arial"/>
          <w:sz w:val="24"/>
          <w:szCs w:val="24"/>
        </w:rPr>
        <w:t xml:space="preserve">” előirányzaton 35.000 eFt </w:t>
      </w:r>
      <w:r w:rsidR="0038033F">
        <w:rPr>
          <w:rFonts w:ascii="Arial" w:hAnsi="Arial" w:cs="Arial"/>
          <w:sz w:val="24"/>
          <w:szCs w:val="24"/>
        </w:rPr>
        <w:t xml:space="preserve">már </w:t>
      </w:r>
      <w:r>
        <w:rPr>
          <w:rFonts w:ascii="Arial" w:hAnsi="Arial" w:cs="Arial"/>
          <w:sz w:val="24"/>
          <w:szCs w:val="24"/>
        </w:rPr>
        <w:t>rendelkezésre áll</w:t>
      </w:r>
      <w:r w:rsidR="0038033F">
        <w:rPr>
          <w:rFonts w:ascii="Arial" w:hAnsi="Arial" w:cs="Arial"/>
          <w:sz w:val="24"/>
          <w:szCs w:val="24"/>
        </w:rPr>
        <w:t>t</w:t>
      </w:r>
      <w:r>
        <w:rPr>
          <w:rFonts w:ascii="Arial" w:hAnsi="Arial" w:cs="Arial"/>
          <w:sz w:val="24"/>
          <w:szCs w:val="24"/>
        </w:rPr>
        <w:t xml:space="preserve">, </w:t>
      </w:r>
      <w:r w:rsidR="0038033F">
        <w:rPr>
          <w:rFonts w:ascii="Arial" w:hAnsi="Arial" w:cs="Arial"/>
          <w:sz w:val="24"/>
          <w:szCs w:val="24"/>
        </w:rPr>
        <w:t>a</w:t>
      </w:r>
      <w:r>
        <w:rPr>
          <w:rFonts w:ascii="Arial" w:hAnsi="Arial" w:cs="Arial"/>
          <w:sz w:val="24"/>
          <w:szCs w:val="24"/>
        </w:rPr>
        <w:t xml:space="preserve">mely az </w:t>
      </w:r>
      <w:r w:rsidR="0038033F">
        <w:rPr>
          <w:rFonts w:ascii="Arial" w:hAnsi="Arial" w:cs="Arial"/>
          <w:sz w:val="24"/>
          <w:szCs w:val="24"/>
        </w:rPr>
        <w:t xml:space="preserve">önálló </w:t>
      </w:r>
      <w:r>
        <w:rPr>
          <w:rFonts w:ascii="Arial" w:hAnsi="Arial" w:cs="Arial"/>
          <w:sz w:val="24"/>
          <w:szCs w:val="24"/>
        </w:rPr>
        <w:t>előterjesztés szerint vissza nem térítendő támogatásként kerül biztosításra./</w:t>
      </w:r>
    </w:p>
    <w:p w14:paraId="7E186E56" w14:textId="77777777" w:rsidR="00C277A7" w:rsidRPr="00C277A7" w:rsidRDefault="00C277A7" w:rsidP="00C277A7">
      <w:pPr>
        <w:jc w:val="both"/>
        <w:rPr>
          <w:rFonts w:ascii="Arial" w:hAnsi="Arial" w:cs="Arial"/>
          <w:sz w:val="24"/>
          <w:szCs w:val="24"/>
        </w:rPr>
      </w:pPr>
    </w:p>
    <w:p w14:paraId="0A4DD0E8" w14:textId="77777777" w:rsidR="00C277A7" w:rsidRPr="00C277A7" w:rsidRDefault="00C277A7" w:rsidP="00C277A7">
      <w:pPr>
        <w:jc w:val="both"/>
        <w:rPr>
          <w:rFonts w:ascii="Arial" w:hAnsi="Arial" w:cs="Arial"/>
          <w:sz w:val="24"/>
          <w:szCs w:val="24"/>
        </w:rPr>
      </w:pPr>
      <w:r w:rsidRPr="00C277A7">
        <w:rPr>
          <w:rFonts w:ascii="Arial" w:hAnsi="Arial" w:cs="Arial"/>
          <w:sz w:val="24"/>
          <w:szCs w:val="24"/>
        </w:rPr>
        <w:t>Ennek ismeretében a költségve</w:t>
      </w:r>
      <w:r w:rsidR="0002444A">
        <w:rPr>
          <w:rFonts w:ascii="Arial" w:hAnsi="Arial" w:cs="Arial"/>
          <w:sz w:val="24"/>
          <w:szCs w:val="24"/>
        </w:rPr>
        <w:t>t</w:t>
      </w:r>
      <w:r w:rsidRPr="00C277A7">
        <w:rPr>
          <w:rFonts w:ascii="Arial" w:hAnsi="Arial" w:cs="Arial"/>
          <w:sz w:val="24"/>
          <w:szCs w:val="24"/>
        </w:rPr>
        <w:t xml:space="preserve">ési előirányzatok beemelésre kerültek jelen rendelet módosításba. Költségvetési </w:t>
      </w:r>
      <w:r w:rsidRPr="00C277A7">
        <w:rPr>
          <w:rFonts w:ascii="Arial" w:hAnsi="Arial" w:cs="Arial"/>
          <w:b/>
          <w:sz w:val="24"/>
          <w:szCs w:val="24"/>
        </w:rPr>
        <w:t>egyenleget nem érintenek</w:t>
      </w:r>
      <w:r w:rsidRPr="00C277A7">
        <w:rPr>
          <w:rFonts w:ascii="Arial" w:hAnsi="Arial" w:cs="Arial"/>
          <w:sz w:val="24"/>
          <w:szCs w:val="24"/>
        </w:rPr>
        <w:t xml:space="preserve">, mert a nyújtott tagi kölcsön visszatérülésével számolunk. </w:t>
      </w:r>
    </w:p>
    <w:p w14:paraId="66540AE7" w14:textId="77777777" w:rsidR="00643DC4" w:rsidRDefault="00643DC4" w:rsidP="00643DC4">
      <w:pPr>
        <w:rPr>
          <w:rFonts w:ascii="Arial" w:hAnsi="Arial" w:cs="Arial"/>
          <w:color w:val="FF0000"/>
        </w:rPr>
      </w:pPr>
    </w:p>
    <w:p w14:paraId="413329B8" w14:textId="77777777" w:rsidR="00055C4E" w:rsidRDefault="00055C4E" w:rsidP="00643DC4">
      <w:pPr>
        <w:rPr>
          <w:rFonts w:ascii="Arial" w:hAnsi="Arial" w:cs="Arial"/>
          <w:color w:val="FF0000"/>
        </w:rPr>
      </w:pPr>
    </w:p>
    <w:p w14:paraId="62D43D9A" w14:textId="37629EDC" w:rsidR="00504216" w:rsidRPr="00C277A7" w:rsidRDefault="00504216" w:rsidP="00504216">
      <w:pPr>
        <w:rPr>
          <w:rFonts w:ascii="Arial" w:hAnsi="Arial" w:cs="Arial"/>
          <w:b/>
          <w:i/>
          <w:sz w:val="24"/>
          <w:szCs w:val="24"/>
          <w:u w:val="single"/>
        </w:rPr>
      </w:pPr>
      <w:r w:rsidRPr="00C277A7">
        <w:rPr>
          <w:rFonts w:ascii="Arial" w:hAnsi="Arial" w:cs="Arial"/>
          <w:b/>
          <w:i/>
          <w:sz w:val="24"/>
          <w:szCs w:val="24"/>
          <w:u w:val="single"/>
        </w:rPr>
        <w:t xml:space="preserve">III.Közgyűlési döntés alapján biztosítandó tételek egyenlege: </w:t>
      </w:r>
      <w:r w:rsidR="00F85B41">
        <w:rPr>
          <w:rFonts w:ascii="Arial" w:hAnsi="Arial" w:cs="Arial"/>
          <w:b/>
          <w:i/>
          <w:sz w:val="24"/>
          <w:szCs w:val="24"/>
          <w:u w:val="single"/>
        </w:rPr>
        <w:t xml:space="preserve">+ </w:t>
      </w:r>
      <w:r w:rsidR="00A72117">
        <w:rPr>
          <w:rFonts w:ascii="Arial" w:hAnsi="Arial" w:cs="Arial"/>
          <w:b/>
          <w:i/>
          <w:sz w:val="24"/>
          <w:szCs w:val="24"/>
          <w:u w:val="single"/>
        </w:rPr>
        <w:t xml:space="preserve">69.579 </w:t>
      </w:r>
      <w:r w:rsidRPr="00C277A7">
        <w:rPr>
          <w:rFonts w:ascii="Arial" w:hAnsi="Arial" w:cs="Arial"/>
          <w:b/>
          <w:i/>
          <w:sz w:val="24"/>
          <w:szCs w:val="24"/>
          <w:u w:val="single"/>
        </w:rPr>
        <w:t>eFt</w:t>
      </w:r>
    </w:p>
    <w:p w14:paraId="034C1AE9" w14:textId="77777777" w:rsidR="00504216" w:rsidRDefault="00504216" w:rsidP="00504216">
      <w:pPr>
        <w:rPr>
          <w:rFonts w:ascii="Arial" w:hAnsi="Arial" w:cs="Arial"/>
          <w:b/>
          <w:i/>
          <w:color w:val="FF0000"/>
          <w:sz w:val="24"/>
          <w:szCs w:val="24"/>
          <w:u w:val="single"/>
        </w:rPr>
      </w:pPr>
    </w:p>
    <w:p w14:paraId="19B10795" w14:textId="77777777" w:rsidR="0002444A" w:rsidRDefault="0002444A" w:rsidP="00504216">
      <w:pPr>
        <w:rPr>
          <w:rFonts w:ascii="Arial" w:hAnsi="Arial" w:cs="Arial"/>
          <w:b/>
          <w:i/>
          <w:color w:val="FF0000"/>
          <w:sz w:val="24"/>
          <w:szCs w:val="24"/>
          <w:u w:val="single"/>
        </w:rPr>
      </w:pPr>
    </w:p>
    <w:p w14:paraId="377C95AE" w14:textId="77777777" w:rsidR="0002444A" w:rsidRDefault="0002444A" w:rsidP="00504216">
      <w:pPr>
        <w:rPr>
          <w:rFonts w:ascii="Arial" w:hAnsi="Arial" w:cs="Arial"/>
          <w:b/>
          <w:i/>
          <w:color w:val="FF0000"/>
          <w:sz w:val="24"/>
          <w:szCs w:val="24"/>
          <w:u w:val="single"/>
        </w:rPr>
      </w:pPr>
    </w:p>
    <w:p w14:paraId="418707AE" w14:textId="77777777" w:rsidR="0002444A" w:rsidRDefault="0002444A" w:rsidP="00504216">
      <w:pPr>
        <w:rPr>
          <w:rFonts w:ascii="Arial" w:hAnsi="Arial" w:cs="Arial"/>
          <w:b/>
          <w:i/>
          <w:color w:val="FF0000"/>
          <w:sz w:val="24"/>
          <w:szCs w:val="24"/>
          <w:u w:val="single"/>
        </w:rPr>
      </w:pPr>
    </w:p>
    <w:p w14:paraId="743E8562" w14:textId="77777777" w:rsidR="00A72117" w:rsidRDefault="00A72117" w:rsidP="00504216">
      <w:pPr>
        <w:rPr>
          <w:rFonts w:ascii="Arial" w:hAnsi="Arial" w:cs="Arial"/>
          <w:b/>
          <w:i/>
          <w:color w:val="FF0000"/>
          <w:sz w:val="24"/>
          <w:szCs w:val="24"/>
          <w:u w:val="single"/>
        </w:rPr>
      </w:pPr>
    </w:p>
    <w:p w14:paraId="2F4CA877" w14:textId="77777777" w:rsidR="00504216" w:rsidRPr="00E141F4" w:rsidRDefault="00504216" w:rsidP="00504216">
      <w:pPr>
        <w:keepNext/>
        <w:numPr>
          <w:ilvl w:val="0"/>
          <w:numId w:val="8"/>
        </w:numPr>
        <w:jc w:val="both"/>
        <w:outlineLvl w:val="7"/>
        <w:rPr>
          <w:rFonts w:ascii="Arial" w:hAnsi="Arial" w:cs="Arial"/>
          <w:b/>
          <w:bCs/>
          <w:sz w:val="24"/>
        </w:rPr>
      </w:pPr>
      <w:r w:rsidRPr="00E141F4">
        <w:rPr>
          <w:rFonts w:ascii="Arial" w:hAnsi="Arial" w:cs="Arial"/>
          <w:b/>
          <w:bCs/>
          <w:sz w:val="24"/>
        </w:rPr>
        <w:lastRenderedPageBreak/>
        <w:t xml:space="preserve">Pénzügyi egyensúly </w:t>
      </w:r>
    </w:p>
    <w:p w14:paraId="2AE7B593" w14:textId="77777777" w:rsidR="00504216" w:rsidRPr="00E141F4" w:rsidRDefault="00504216" w:rsidP="00504216">
      <w:pPr>
        <w:ind w:left="1080"/>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33"/>
      </w:tblGrid>
      <w:tr w:rsidR="00504216" w:rsidRPr="00E141F4" w14:paraId="78D82F03" w14:textId="77777777" w:rsidTr="007000DF">
        <w:tc>
          <w:tcPr>
            <w:tcW w:w="4606" w:type="dxa"/>
            <w:shd w:val="clear" w:color="auto" w:fill="auto"/>
          </w:tcPr>
          <w:p w14:paraId="162D81CD" w14:textId="77777777" w:rsidR="00504216" w:rsidRPr="00E141F4" w:rsidRDefault="00504216" w:rsidP="007000DF">
            <w:pPr>
              <w:jc w:val="center"/>
              <w:rPr>
                <w:rFonts w:ascii="Arial" w:hAnsi="Arial" w:cs="Arial"/>
                <w:b/>
                <w:sz w:val="24"/>
              </w:rPr>
            </w:pPr>
            <w:r w:rsidRPr="00E141F4">
              <w:rPr>
                <w:rFonts w:ascii="Arial" w:hAnsi="Arial" w:cs="Arial"/>
                <w:b/>
                <w:sz w:val="24"/>
              </w:rPr>
              <w:t>Megnevezés</w:t>
            </w:r>
          </w:p>
        </w:tc>
        <w:tc>
          <w:tcPr>
            <w:tcW w:w="4606" w:type="dxa"/>
            <w:shd w:val="clear" w:color="auto" w:fill="auto"/>
          </w:tcPr>
          <w:p w14:paraId="6AD94E31" w14:textId="77777777" w:rsidR="00504216" w:rsidRPr="00E141F4" w:rsidRDefault="00504216" w:rsidP="007000DF">
            <w:pPr>
              <w:jc w:val="center"/>
              <w:rPr>
                <w:rFonts w:ascii="Arial" w:hAnsi="Arial" w:cs="Arial"/>
                <w:b/>
                <w:sz w:val="24"/>
              </w:rPr>
            </w:pPr>
            <w:r w:rsidRPr="00E141F4">
              <w:rPr>
                <w:rFonts w:ascii="Arial" w:hAnsi="Arial" w:cs="Arial"/>
                <w:b/>
                <w:sz w:val="24"/>
              </w:rPr>
              <w:t>Összeg (ezer forintban)</w:t>
            </w:r>
          </w:p>
          <w:p w14:paraId="2D999AE6" w14:textId="77777777" w:rsidR="00504216" w:rsidRPr="00E141F4" w:rsidRDefault="00504216" w:rsidP="007000DF">
            <w:pPr>
              <w:jc w:val="center"/>
              <w:rPr>
                <w:rFonts w:ascii="Arial" w:hAnsi="Arial" w:cs="Arial"/>
                <w:b/>
                <w:sz w:val="24"/>
              </w:rPr>
            </w:pPr>
          </w:p>
        </w:tc>
      </w:tr>
      <w:tr w:rsidR="00504216" w:rsidRPr="00E141F4" w14:paraId="34C8F6B8" w14:textId="77777777" w:rsidTr="007000DF">
        <w:tc>
          <w:tcPr>
            <w:tcW w:w="4606" w:type="dxa"/>
            <w:shd w:val="clear" w:color="auto" w:fill="auto"/>
          </w:tcPr>
          <w:p w14:paraId="18906E8B" w14:textId="77777777" w:rsidR="00504216" w:rsidRPr="00E141F4" w:rsidRDefault="00504216" w:rsidP="007000DF">
            <w:pPr>
              <w:jc w:val="both"/>
              <w:rPr>
                <w:rFonts w:ascii="Arial" w:hAnsi="Arial" w:cs="Arial"/>
                <w:b/>
                <w:sz w:val="24"/>
                <w:szCs w:val="24"/>
              </w:rPr>
            </w:pPr>
            <w:r w:rsidRPr="00E141F4">
              <w:rPr>
                <w:rFonts w:ascii="Arial" w:hAnsi="Arial" w:cs="Arial"/>
                <w:b/>
                <w:sz w:val="24"/>
              </w:rPr>
              <w:t>I. Utólagos tudomásulvételt jelentő tételek egyenlege</w:t>
            </w:r>
          </w:p>
        </w:tc>
        <w:tc>
          <w:tcPr>
            <w:tcW w:w="4606" w:type="dxa"/>
            <w:shd w:val="clear" w:color="auto" w:fill="auto"/>
          </w:tcPr>
          <w:p w14:paraId="77ED8610" w14:textId="77777777" w:rsidR="00504216" w:rsidRDefault="00504216" w:rsidP="007000DF">
            <w:pPr>
              <w:jc w:val="right"/>
              <w:rPr>
                <w:rFonts w:ascii="Arial" w:hAnsi="Arial" w:cs="Arial"/>
                <w:b/>
                <w:sz w:val="24"/>
              </w:rPr>
            </w:pPr>
          </w:p>
          <w:p w14:paraId="6E3CFD29" w14:textId="77777777" w:rsidR="00C277A7" w:rsidRPr="00E141F4" w:rsidRDefault="00C277A7" w:rsidP="007000DF">
            <w:pPr>
              <w:jc w:val="right"/>
              <w:rPr>
                <w:rFonts w:ascii="Arial" w:hAnsi="Arial" w:cs="Arial"/>
                <w:b/>
                <w:sz w:val="24"/>
              </w:rPr>
            </w:pPr>
            <w:r>
              <w:rPr>
                <w:rFonts w:ascii="Arial" w:hAnsi="Arial" w:cs="Arial"/>
                <w:b/>
                <w:sz w:val="24"/>
              </w:rPr>
              <w:t>+179.244</w:t>
            </w:r>
          </w:p>
        </w:tc>
      </w:tr>
      <w:tr w:rsidR="00504216" w:rsidRPr="00E141F4" w14:paraId="340AB52F" w14:textId="77777777" w:rsidTr="007000DF">
        <w:tc>
          <w:tcPr>
            <w:tcW w:w="4606" w:type="dxa"/>
            <w:shd w:val="clear" w:color="auto" w:fill="auto"/>
          </w:tcPr>
          <w:p w14:paraId="1CADCF2E" w14:textId="77777777" w:rsidR="00504216" w:rsidRPr="00E141F4" w:rsidRDefault="00504216" w:rsidP="007000DF">
            <w:pPr>
              <w:jc w:val="both"/>
              <w:rPr>
                <w:rFonts w:ascii="Arial" w:hAnsi="Arial" w:cs="Arial"/>
                <w:b/>
                <w:sz w:val="24"/>
                <w:szCs w:val="24"/>
              </w:rPr>
            </w:pPr>
            <w:r w:rsidRPr="00E141F4">
              <w:rPr>
                <w:rFonts w:ascii="Arial" w:hAnsi="Arial" w:cs="Arial"/>
                <w:b/>
                <w:sz w:val="24"/>
                <w:szCs w:val="24"/>
              </w:rPr>
              <w:t xml:space="preserve">II. Korábbi közgyűlési döntések alapján biztosított tételek </w:t>
            </w:r>
          </w:p>
        </w:tc>
        <w:tc>
          <w:tcPr>
            <w:tcW w:w="4606" w:type="dxa"/>
            <w:shd w:val="clear" w:color="auto" w:fill="auto"/>
          </w:tcPr>
          <w:p w14:paraId="52F1E57C" w14:textId="77777777" w:rsidR="00504216" w:rsidRDefault="00504216" w:rsidP="007000DF">
            <w:pPr>
              <w:jc w:val="right"/>
              <w:rPr>
                <w:rFonts w:ascii="Arial" w:hAnsi="Arial" w:cs="Arial"/>
                <w:b/>
                <w:sz w:val="24"/>
              </w:rPr>
            </w:pPr>
          </w:p>
          <w:p w14:paraId="24FDB4B8" w14:textId="77777777" w:rsidR="00C277A7" w:rsidRPr="00E141F4" w:rsidRDefault="00744DF4" w:rsidP="00A72117">
            <w:pPr>
              <w:jc w:val="right"/>
              <w:rPr>
                <w:rFonts w:ascii="Arial" w:hAnsi="Arial" w:cs="Arial"/>
                <w:b/>
                <w:sz w:val="24"/>
              </w:rPr>
            </w:pPr>
            <w:r>
              <w:rPr>
                <w:rFonts w:ascii="Arial" w:hAnsi="Arial" w:cs="Arial"/>
                <w:b/>
                <w:sz w:val="24"/>
              </w:rPr>
              <w:t>-24</w:t>
            </w:r>
            <w:r w:rsidR="00A72117">
              <w:rPr>
                <w:rFonts w:ascii="Arial" w:hAnsi="Arial" w:cs="Arial"/>
                <w:b/>
                <w:sz w:val="24"/>
              </w:rPr>
              <w:t>8.823</w:t>
            </w:r>
          </w:p>
        </w:tc>
      </w:tr>
      <w:tr w:rsidR="00504216" w:rsidRPr="00E141F4" w14:paraId="4BEA5626" w14:textId="77777777" w:rsidTr="007000DF">
        <w:tc>
          <w:tcPr>
            <w:tcW w:w="4606" w:type="dxa"/>
            <w:shd w:val="clear" w:color="auto" w:fill="auto"/>
          </w:tcPr>
          <w:p w14:paraId="19D5AAB6" w14:textId="77777777" w:rsidR="00504216" w:rsidRPr="00E141F4" w:rsidRDefault="00504216" w:rsidP="007000DF">
            <w:pPr>
              <w:jc w:val="both"/>
              <w:rPr>
                <w:rFonts w:ascii="Arial" w:hAnsi="Arial" w:cs="Arial"/>
                <w:b/>
                <w:sz w:val="24"/>
                <w:szCs w:val="24"/>
              </w:rPr>
            </w:pPr>
            <w:r w:rsidRPr="00E141F4">
              <w:rPr>
                <w:rFonts w:ascii="Arial" w:hAnsi="Arial" w:cs="Arial"/>
                <w:b/>
                <w:sz w:val="24"/>
                <w:szCs w:val="24"/>
              </w:rPr>
              <w:t>III.</w:t>
            </w:r>
            <w:r w:rsidRPr="00E141F4">
              <w:rPr>
                <w:rFonts w:ascii="Arial" w:hAnsi="Arial" w:cs="Arial"/>
                <w:b/>
                <w:sz w:val="24"/>
                <w:szCs w:val="24"/>
              </w:rPr>
              <w:tab/>
              <w:t>Közgyűlési döntés alapján biztosítandó tételek</w:t>
            </w:r>
          </w:p>
        </w:tc>
        <w:tc>
          <w:tcPr>
            <w:tcW w:w="4606" w:type="dxa"/>
            <w:shd w:val="clear" w:color="auto" w:fill="auto"/>
          </w:tcPr>
          <w:p w14:paraId="3502CB67" w14:textId="77777777" w:rsidR="00504216" w:rsidRDefault="00504216" w:rsidP="007000DF">
            <w:pPr>
              <w:ind w:left="1080"/>
              <w:jc w:val="right"/>
              <w:rPr>
                <w:rFonts w:ascii="Arial" w:hAnsi="Arial" w:cs="Arial"/>
                <w:b/>
                <w:sz w:val="24"/>
              </w:rPr>
            </w:pPr>
          </w:p>
          <w:p w14:paraId="47420C9A" w14:textId="77777777" w:rsidR="002C22E8" w:rsidRPr="00E141F4" w:rsidRDefault="00A72117" w:rsidP="00A72117">
            <w:pPr>
              <w:ind w:left="1080"/>
              <w:jc w:val="right"/>
              <w:rPr>
                <w:rFonts w:ascii="Arial" w:hAnsi="Arial" w:cs="Arial"/>
                <w:b/>
                <w:sz w:val="24"/>
              </w:rPr>
            </w:pPr>
            <w:r>
              <w:rPr>
                <w:rFonts w:ascii="Arial" w:hAnsi="Arial" w:cs="Arial"/>
                <w:b/>
                <w:sz w:val="24"/>
              </w:rPr>
              <w:t>+69.579</w:t>
            </w:r>
          </w:p>
        </w:tc>
      </w:tr>
      <w:tr w:rsidR="00504216" w:rsidRPr="00E141F4" w14:paraId="3C5370A8" w14:textId="77777777" w:rsidTr="007000DF">
        <w:tc>
          <w:tcPr>
            <w:tcW w:w="4606" w:type="dxa"/>
            <w:shd w:val="clear" w:color="auto" w:fill="auto"/>
          </w:tcPr>
          <w:p w14:paraId="77F7C059" w14:textId="77777777" w:rsidR="00504216" w:rsidRPr="00E141F4" w:rsidRDefault="00504216" w:rsidP="007000DF">
            <w:pPr>
              <w:jc w:val="both"/>
              <w:rPr>
                <w:rFonts w:ascii="Arial" w:hAnsi="Arial" w:cs="Arial"/>
                <w:b/>
                <w:sz w:val="24"/>
              </w:rPr>
            </w:pPr>
          </w:p>
          <w:p w14:paraId="769B20A6" w14:textId="77777777" w:rsidR="00504216" w:rsidRPr="00E141F4" w:rsidRDefault="00504216" w:rsidP="007000DF">
            <w:pPr>
              <w:jc w:val="both"/>
              <w:rPr>
                <w:rFonts w:ascii="Arial" w:hAnsi="Arial" w:cs="Arial"/>
                <w:b/>
                <w:sz w:val="24"/>
              </w:rPr>
            </w:pPr>
            <w:r w:rsidRPr="00E141F4">
              <w:rPr>
                <w:rFonts w:ascii="Arial" w:hAnsi="Arial" w:cs="Arial"/>
                <w:b/>
                <w:sz w:val="24"/>
              </w:rPr>
              <w:t xml:space="preserve">Összevont egyenleg </w:t>
            </w:r>
          </w:p>
          <w:p w14:paraId="38406622" w14:textId="77777777" w:rsidR="00504216" w:rsidRPr="00E141F4" w:rsidRDefault="00504216" w:rsidP="007000DF">
            <w:pPr>
              <w:jc w:val="both"/>
              <w:rPr>
                <w:rFonts w:ascii="Arial" w:hAnsi="Arial" w:cs="Arial"/>
                <w:b/>
                <w:sz w:val="24"/>
              </w:rPr>
            </w:pPr>
          </w:p>
        </w:tc>
        <w:tc>
          <w:tcPr>
            <w:tcW w:w="4606" w:type="dxa"/>
            <w:shd w:val="clear" w:color="auto" w:fill="auto"/>
          </w:tcPr>
          <w:p w14:paraId="199AFA80" w14:textId="77777777" w:rsidR="00504216" w:rsidRDefault="00504216" w:rsidP="007000DF">
            <w:pPr>
              <w:ind w:left="720"/>
              <w:jc w:val="right"/>
              <w:rPr>
                <w:rFonts w:ascii="Arial" w:hAnsi="Arial" w:cs="Arial"/>
                <w:b/>
                <w:sz w:val="24"/>
              </w:rPr>
            </w:pPr>
          </w:p>
          <w:p w14:paraId="6988B34D" w14:textId="77777777" w:rsidR="002C22E8" w:rsidRPr="00E141F4" w:rsidRDefault="00A72117" w:rsidP="00836F52">
            <w:pPr>
              <w:ind w:left="720"/>
              <w:jc w:val="right"/>
              <w:rPr>
                <w:rFonts w:ascii="Arial" w:hAnsi="Arial" w:cs="Arial"/>
                <w:b/>
                <w:sz w:val="24"/>
              </w:rPr>
            </w:pPr>
            <w:r>
              <w:rPr>
                <w:rFonts w:ascii="Arial" w:hAnsi="Arial" w:cs="Arial"/>
                <w:b/>
                <w:sz w:val="24"/>
              </w:rPr>
              <w:t>0</w:t>
            </w:r>
          </w:p>
        </w:tc>
      </w:tr>
    </w:tbl>
    <w:p w14:paraId="6815B525" w14:textId="77777777" w:rsidR="00504216" w:rsidRPr="00E141F4" w:rsidRDefault="00504216" w:rsidP="00504216">
      <w:pPr>
        <w:rPr>
          <w:rFonts w:ascii="Arial" w:hAnsi="Arial"/>
          <w:sz w:val="24"/>
          <w:szCs w:val="24"/>
        </w:rPr>
      </w:pPr>
    </w:p>
    <w:p w14:paraId="23D33DA9" w14:textId="77777777" w:rsidR="00504216" w:rsidRPr="00E141F4" w:rsidRDefault="00504216" w:rsidP="00504216">
      <w:pPr>
        <w:ind w:left="1080"/>
        <w:rPr>
          <w:rFonts w:ascii="Arial" w:hAnsi="Arial"/>
          <w:b/>
          <w:sz w:val="24"/>
          <w:szCs w:val="24"/>
        </w:rPr>
      </w:pPr>
    </w:p>
    <w:p w14:paraId="79F1417A" w14:textId="77777777" w:rsidR="00504216" w:rsidRPr="00E141F4" w:rsidRDefault="00504216" w:rsidP="00504216">
      <w:pPr>
        <w:jc w:val="both"/>
        <w:rPr>
          <w:rFonts w:ascii="Arial" w:hAnsi="Arial" w:cs="Arial"/>
          <w:b/>
          <w:sz w:val="24"/>
        </w:rPr>
      </w:pPr>
      <w:r w:rsidRPr="00E141F4">
        <w:rPr>
          <w:rFonts w:ascii="Arial" w:hAnsi="Arial" w:cs="Arial"/>
          <w:b/>
          <w:sz w:val="24"/>
        </w:rPr>
        <w:t xml:space="preserve">Az I – III. pontokban felsorolt tételek összevont egyenlege jelen előterjesztés alapján </w:t>
      </w:r>
      <w:r w:rsidR="001D4564">
        <w:rPr>
          <w:rFonts w:ascii="Arial" w:hAnsi="Arial" w:cs="Arial"/>
          <w:b/>
          <w:sz w:val="24"/>
        </w:rPr>
        <w:t>0</w:t>
      </w:r>
      <w:r w:rsidR="002C22E8">
        <w:rPr>
          <w:rFonts w:ascii="Arial" w:hAnsi="Arial" w:cs="Arial"/>
          <w:b/>
          <w:sz w:val="24"/>
        </w:rPr>
        <w:t xml:space="preserve"> eFt</w:t>
      </w:r>
      <w:r w:rsidR="001D4564">
        <w:rPr>
          <w:rFonts w:ascii="Arial" w:hAnsi="Arial" w:cs="Arial"/>
          <w:b/>
          <w:sz w:val="24"/>
        </w:rPr>
        <w:t>.</w:t>
      </w:r>
      <w:r w:rsidR="002C22E8">
        <w:rPr>
          <w:rFonts w:ascii="Arial" w:hAnsi="Arial" w:cs="Arial"/>
          <w:b/>
          <w:sz w:val="24"/>
        </w:rPr>
        <w:t xml:space="preserve"> </w:t>
      </w:r>
    </w:p>
    <w:p w14:paraId="3769D14B" w14:textId="77777777" w:rsidR="00504216" w:rsidRPr="00E141F4" w:rsidRDefault="00504216" w:rsidP="00504216">
      <w:pPr>
        <w:jc w:val="both"/>
        <w:rPr>
          <w:rFonts w:ascii="Arial" w:hAnsi="Arial" w:cs="Arial"/>
          <w:b/>
          <w:sz w:val="24"/>
        </w:rPr>
      </w:pPr>
    </w:p>
    <w:p w14:paraId="718EFA57" w14:textId="77777777" w:rsidR="00504216" w:rsidRDefault="00504216" w:rsidP="00504216">
      <w:pPr>
        <w:rPr>
          <w:rFonts w:ascii="Arial" w:hAnsi="Arial"/>
          <w:b/>
          <w:i/>
          <w:sz w:val="24"/>
          <w:szCs w:val="24"/>
          <w:u w:val="single"/>
        </w:rPr>
      </w:pPr>
    </w:p>
    <w:p w14:paraId="1526E27B" w14:textId="77777777" w:rsidR="00500B0C" w:rsidRDefault="00500B0C" w:rsidP="008065EC">
      <w:pPr>
        <w:numPr>
          <w:ilvl w:val="0"/>
          <w:numId w:val="8"/>
        </w:numPr>
        <w:rPr>
          <w:rFonts w:ascii="Arial" w:hAnsi="Arial"/>
          <w:b/>
          <w:sz w:val="24"/>
          <w:szCs w:val="24"/>
        </w:rPr>
      </w:pPr>
      <w:r w:rsidRPr="00500B0C">
        <w:rPr>
          <w:rFonts w:ascii="Arial" w:hAnsi="Arial"/>
          <w:b/>
          <w:sz w:val="24"/>
          <w:szCs w:val="24"/>
        </w:rPr>
        <w:t>Létszám előirányzat</w:t>
      </w:r>
    </w:p>
    <w:p w14:paraId="0FCB3A5D" w14:textId="77777777" w:rsidR="008967FD" w:rsidRDefault="008967FD" w:rsidP="008967FD">
      <w:pPr>
        <w:rPr>
          <w:rFonts w:ascii="Arial" w:hAnsi="Arial"/>
          <w:b/>
          <w:sz w:val="24"/>
          <w:szCs w:val="24"/>
        </w:rPr>
      </w:pPr>
    </w:p>
    <w:p w14:paraId="028AC5AD" w14:textId="77777777" w:rsidR="008967FD" w:rsidRPr="0002444A" w:rsidRDefault="008967FD" w:rsidP="008967FD">
      <w:pPr>
        <w:jc w:val="both"/>
        <w:rPr>
          <w:rFonts w:ascii="Arial" w:hAnsi="Arial" w:cs="Arial"/>
          <w:sz w:val="24"/>
          <w:szCs w:val="24"/>
        </w:rPr>
      </w:pPr>
      <w:r w:rsidRPr="0002444A">
        <w:rPr>
          <w:rFonts w:ascii="Arial" w:hAnsi="Arial" w:cs="Arial"/>
          <w:sz w:val="24"/>
          <w:szCs w:val="24"/>
        </w:rPr>
        <w:t xml:space="preserve">A sajátos nevelési igényű gyermekek óvodai csoporton belüli ellátása az egyes óvodákban eltérő mértékben jelent problémát. Különösen nehéz a helyzet azokban az óvodákban, - és számuk sajnos évről évre nő - ahol a gyermekek között több olyan gyermek van, aki „egyszemélyes” felügyeletet igényel.  </w:t>
      </w:r>
    </w:p>
    <w:p w14:paraId="20CE20B1" w14:textId="77777777" w:rsidR="008967FD" w:rsidRPr="0002444A" w:rsidRDefault="008967FD" w:rsidP="008967FD">
      <w:pPr>
        <w:jc w:val="both"/>
        <w:rPr>
          <w:rFonts w:ascii="Arial" w:hAnsi="Arial" w:cs="Arial"/>
          <w:sz w:val="24"/>
          <w:szCs w:val="24"/>
        </w:rPr>
      </w:pPr>
      <w:r w:rsidRPr="0002444A">
        <w:rPr>
          <w:rFonts w:ascii="Arial" w:hAnsi="Arial" w:cs="Arial"/>
          <w:sz w:val="24"/>
          <w:szCs w:val="24"/>
        </w:rPr>
        <w:t xml:space="preserve">A pedagógiai asszisztensek 2022.szeptemberétől történő feladatellátására felmérés készült az intézményekben. A 2022/2023. nevelési évre 8 olyan óvoda lesz (illetve van), ahol sok az „egyszemélyes” felügyeletet igénylő gyermek. </w:t>
      </w:r>
    </w:p>
    <w:p w14:paraId="1EC8EB8A" w14:textId="77777777" w:rsidR="00020BD5" w:rsidRPr="0002444A" w:rsidRDefault="00020BD5" w:rsidP="008967FD">
      <w:pPr>
        <w:jc w:val="both"/>
        <w:rPr>
          <w:rFonts w:ascii="Arial" w:hAnsi="Arial" w:cs="Arial"/>
          <w:sz w:val="24"/>
          <w:szCs w:val="24"/>
        </w:rPr>
      </w:pPr>
    </w:p>
    <w:p w14:paraId="1D00D152" w14:textId="77777777" w:rsidR="008967FD" w:rsidRPr="0002444A" w:rsidRDefault="008967FD" w:rsidP="008967FD">
      <w:pPr>
        <w:jc w:val="both"/>
        <w:rPr>
          <w:rFonts w:ascii="Arial" w:hAnsi="Arial" w:cs="Arial"/>
          <w:sz w:val="24"/>
          <w:szCs w:val="24"/>
        </w:rPr>
      </w:pPr>
      <w:r w:rsidRPr="0002444A">
        <w:rPr>
          <w:rFonts w:ascii="Arial" w:hAnsi="Arial" w:cs="Arial"/>
          <w:sz w:val="24"/>
          <w:szCs w:val="24"/>
        </w:rPr>
        <w:t>A javaslat</w:t>
      </w:r>
      <w:r w:rsidR="00020BD5" w:rsidRPr="0002444A">
        <w:rPr>
          <w:rFonts w:ascii="Arial" w:hAnsi="Arial" w:cs="Arial"/>
          <w:sz w:val="24"/>
          <w:szCs w:val="24"/>
        </w:rPr>
        <w:t>unk</w:t>
      </w:r>
      <w:r w:rsidRPr="0002444A">
        <w:rPr>
          <w:rFonts w:ascii="Arial" w:hAnsi="Arial" w:cs="Arial"/>
          <w:sz w:val="24"/>
          <w:szCs w:val="24"/>
        </w:rPr>
        <w:t xml:space="preserve"> szerint a meglévő 6 fő pedagógiai asszisztens az alábbiak szerint kerülne foglalkoztatásra 2022. szeptemberétől:</w:t>
      </w:r>
    </w:p>
    <w:p w14:paraId="436AF581" w14:textId="77777777" w:rsidR="008967FD" w:rsidRPr="0002444A" w:rsidRDefault="008967FD" w:rsidP="0002444A">
      <w:pPr>
        <w:ind w:left="142" w:hanging="142"/>
        <w:jc w:val="both"/>
        <w:rPr>
          <w:rFonts w:ascii="Arial" w:hAnsi="Arial" w:cs="Arial"/>
          <w:sz w:val="24"/>
          <w:szCs w:val="24"/>
        </w:rPr>
      </w:pPr>
      <w:r w:rsidRPr="0002444A">
        <w:rPr>
          <w:rFonts w:ascii="Arial" w:hAnsi="Arial" w:cs="Arial"/>
          <w:sz w:val="24"/>
          <w:szCs w:val="24"/>
        </w:rPr>
        <w:t>-</w:t>
      </w:r>
      <w:r w:rsidRPr="0002444A">
        <w:rPr>
          <w:rFonts w:ascii="Arial" w:hAnsi="Arial" w:cs="Arial"/>
          <w:sz w:val="24"/>
          <w:szCs w:val="24"/>
        </w:rPr>
        <w:tab/>
        <w:t>maradna 1-1 fő továbbra is a Hétszínvirág, a Donászy, a Szivárvány, a Barátság, valamint a Pipitér Óvodákban.</w:t>
      </w:r>
    </w:p>
    <w:p w14:paraId="795930F9" w14:textId="77777777" w:rsidR="008967FD" w:rsidRPr="0002444A" w:rsidRDefault="008967FD" w:rsidP="0002444A">
      <w:pPr>
        <w:ind w:left="142" w:hanging="142"/>
        <w:jc w:val="both"/>
        <w:rPr>
          <w:rFonts w:ascii="Arial" w:hAnsi="Arial" w:cs="Arial"/>
          <w:sz w:val="24"/>
          <w:szCs w:val="24"/>
        </w:rPr>
      </w:pPr>
      <w:r w:rsidRPr="0002444A">
        <w:rPr>
          <w:rFonts w:ascii="Arial" w:hAnsi="Arial" w:cs="Arial"/>
          <w:sz w:val="24"/>
          <w:szCs w:val="24"/>
        </w:rPr>
        <w:t>-</w:t>
      </w:r>
      <w:r w:rsidRPr="0002444A">
        <w:rPr>
          <w:rFonts w:ascii="Arial" w:hAnsi="Arial" w:cs="Arial"/>
          <w:sz w:val="24"/>
          <w:szCs w:val="24"/>
        </w:rPr>
        <w:tab/>
        <w:t>maradna a Szűrcsapó Óvodában a 2021-ben a Mocorgó Óvodából átkerült pedagógiai asszisztens.</w:t>
      </w:r>
    </w:p>
    <w:p w14:paraId="6DB8BBDD" w14:textId="77777777" w:rsidR="0002444A" w:rsidRDefault="0002444A" w:rsidP="008967FD">
      <w:pPr>
        <w:jc w:val="both"/>
        <w:rPr>
          <w:rFonts w:ascii="Arial" w:hAnsi="Arial" w:cs="Arial"/>
          <w:sz w:val="24"/>
          <w:szCs w:val="24"/>
        </w:rPr>
      </w:pPr>
    </w:p>
    <w:p w14:paraId="630BED6B" w14:textId="77777777" w:rsidR="008967FD" w:rsidRPr="0002444A" w:rsidRDefault="008967FD" w:rsidP="008967FD">
      <w:pPr>
        <w:jc w:val="both"/>
        <w:rPr>
          <w:rFonts w:ascii="Arial" w:hAnsi="Arial" w:cs="Arial"/>
          <w:sz w:val="24"/>
          <w:szCs w:val="24"/>
        </w:rPr>
      </w:pPr>
      <w:r w:rsidRPr="0002444A">
        <w:rPr>
          <w:rFonts w:ascii="Arial" w:hAnsi="Arial" w:cs="Arial"/>
          <w:sz w:val="24"/>
          <w:szCs w:val="24"/>
        </w:rPr>
        <w:t>Előzőeken túlmenően kettő Óvodában lenne még szükség plusz pedagógiai asszisztens foglalkoztatására: a Mocorgó Óvodában (státuszt a Szűrcsapó Óvodának kell biztosítani), valamint a Kőrösi Csoma Sándor Utcai Óvodában.</w:t>
      </w:r>
    </w:p>
    <w:p w14:paraId="5B9FFD82" w14:textId="77777777" w:rsidR="008967FD" w:rsidRPr="0002444A" w:rsidRDefault="008967FD" w:rsidP="008967FD">
      <w:pPr>
        <w:jc w:val="both"/>
        <w:rPr>
          <w:rFonts w:ascii="Arial" w:hAnsi="Arial" w:cs="Arial"/>
          <w:sz w:val="24"/>
          <w:szCs w:val="24"/>
        </w:rPr>
      </w:pPr>
      <w:r w:rsidRPr="0002444A">
        <w:rPr>
          <w:rFonts w:ascii="Arial" w:hAnsi="Arial" w:cs="Arial"/>
          <w:sz w:val="24"/>
          <w:szCs w:val="24"/>
        </w:rPr>
        <w:t>A pedagógiai asszisztensek foglalkoztatása továbbra is „utazó” rendszerben történne, és évente felülvizsgálatra kerülne, hogy az állandó felügyeletet igénylő gyermekek száma alapján mely óvodában indokolt a foglalkoztatásuk.</w:t>
      </w:r>
    </w:p>
    <w:p w14:paraId="23CD43B0" w14:textId="77777777" w:rsidR="00500B0C" w:rsidRPr="0002444A" w:rsidRDefault="00500B0C" w:rsidP="008967FD">
      <w:pPr>
        <w:jc w:val="both"/>
        <w:rPr>
          <w:rFonts w:ascii="Arial" w:hAnsi="Arial" w:cs="Arial"/>
          <w:sz w:val="24"/>
          <w:szCs w:val="24"/>
        </w:rPr>
      </w:pPr>
    </w:p>
    <w:p w14:paraId="14AA7A27" w14:textId="77777777" w:rsidR="0002444A" w:rsidRPr="0002444A" w:rsidRDefault="0002444A">
      <w:pPr>
        <w:jc w:val="both"/>
        <w:rPr>
          <w:rFonts w:ascii="Arial" w:hAnsi="Arial" w:cs="Arial"/>
          <w:sz w:val="24"/>
          <w:szCs w:val="24"/>
        </w:rPr>
      </w:pPr>
    </w:p>
    <w:sectPr w:rsidR="0002444A" w:rsidRPr="0002444A">
      <w:headerReference w:type="even" r:id="rId8"/>
      <w:footerReference w:type="even"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B9D62" w14:textId="77777777" w:rsidR="00724484" w:rsidRDefault="00724484">
      <w:r>
        <w:separator/>
      </w:r>
    </w:p>
  </w:endnote>
  <w:endnote w:type="continuationSeparator" w:id="0">
    <w:p w14:paraId="6B412F31" w14:textId="77777777" w:rsidR="00724484" w:rsidRDefault="0072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BC9EE" w14:textId="77777777" w:rsidR="003B6BF4" w:rsidRDefault="003B6BF4">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3FAE6ABB" w14:textId="77777777" w:rsidR="003B6BF4" w:rsidRDefault="003B6B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CDB05" w14:textId="77777777" w:rsidR="00724484" w:rsidRDefault="00724484">
      <w:r>
        <w:separator/>
      </w:r>
    </w:p>
  </w:footnote>
  <w:footnote w:type="continuationSeparator" w:id="0">
    <w:p w14:paraId="429BEA54" w14:textId="77777777" w:rsidR="00724484" w:rsidRDefault="00724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006B3" w14:textId="77777777" w:rsidR="003B6BF4" w:rsidRDefault="003B6BF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84DF5C5" w14:textId="77777777" w:rsidR="003B6BF4" w:rsidRDefault="003B6BF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3EA0"/>
    <w:multiLevelType w:val="hybridMultilevel"/>
    <w:tmpl w:val="AB2A0D82"/>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9A77D4"/>
    <w:multiLevelType w:val="hybridMultilevel"/>
    <w:tmpl w:val="8AA0B9D0"/>
    <w:lvl w:ilvl="0" w:tplc="040E000B">
      <w:start w:val="1"/>
      <w:numFmt w:val="bullet"/>
      <w:lvlText w:val=""/>
      <w:lvlJc w:val="left"/>
      <w:pPr>
        <w:ind w:left="1146" w:hanging="360"/>
      </w:pPr>
      <w:rPr>
        <w:rFonts w:ascii="Wingdings" w:hAnsi="Wingdings"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 w15:restartNumberingAfterBreak="0">
    <w:nsid w:val="06AB0C12"/>
    <w:multiLevelType w:val="hybridMultilevel"/>
    <w:tmpl w:val="4622DF06"/>
    <w:lvl w:ilvl="0" w:tplc="ACCA617C">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E63A97"/>
    <w:multiLevelType w:val="hybridMultilevel"/>
    <w:tmpl w:val="0D4448A6"/>
    <w:lvl w:ilvl="0" w:tplc="961E8A4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C87462D"/>
    <w:multiLevelType w:val="hybridMultilevel"/>
    <w:tmpl w:val="C3EA6162"/>
    <w:lvl w:ilvl="0" w:tplc="040E000D">
      <w:start w:val="1"/>
      <w:numFmt w:val="bullet"/>
      <w:lvlText w:val=""/>
      <w:lvlJc w:val="left"/>
      <w:pPr>
        <w:ind w:left="8157" w:hanging="360"/>
      </w:pPr>
      <w:rPr>
        <w:rFonts w:ascii="Wingdings" w:hAnsi="Wingdings" w:hint="default"/>
      </w:rPr>
    </w:lvl>
    <w:lvl w:ilvl="1" w:tplc="040E0003" w:tentative="1">
      <w:start w:val="1"/>
      <w:numFmt w:val="bullet"/>
      <w:lvlText w:val="o"/>
      <w:lvlJc w:val="left"/>
      <w:pPr>
        <w:ind w:left="8877" w:hanging="360"/>
      </w:pPr>
      <w:rPr>
        <w:rFonts w:ascii="Courier New" w:hAnsi="Courier New" w:cs="Courier New" w:hint="default"/>
      </w:rPr>
    </w:lvl>
    <w:lvl w:ilvl="2" w:tplc="040E0005" w:tentative="1">
      <w:start w:val="1"/>
      <w:numFmt w:val="bullet"/>
      <w:lvlText w:val=""/>
      <w:lvlJc w:val="left"/>
      <w:pPr>
        <w:ind w:left="9597" w:hanging="360"/>
      </w:pPr>
      <w:rPr>
        <w:rFonts w:ascii="Wingdings" w:hAnsi="Wingdings" w:hint="default"/>
      </w:rPr>
    </w:lvl>
    <w:lvl w:ilvl="3" w:tplc="040E0001" w:tentative="1">
      <w:start w:val="1"/>
      <w:numFmt w:val="bullet"/>
      <w:lvlText w:val=""/>
      <w:lvlJc w:val="left"/>
      <w:pPr>
        <w:ind w:left="10317" w:hanging="360"/>
      </w:pPr>
      <w:rPr>
        <w:rFonts w:ascii="Symbol" w:hAnsi="Symbol" w:hint="default"/>
      </w:rPr>
    </w:lvl>
    <w:lvl w:ilvl="4" w:tplc="040E0003" w:tentative="1">
      <w:start w:val="1"/>
      <w:numFmt w:val="bullet"/>
      <w:lvlText w:val="o"/>
      <w:lvlJc w:val="left"/>
      <w:pPr>
        <w:ind w:left="11037" w:hanging="360"/>
      </w:pPr>
      <w:rPr>
        <w:rFonts w:ascii="Courier New" w:hAnsi="Courier New" w:cs="Courier New" w:hint="default"/>
      </w:rPr>
    </w:lvl>
    <w:lvl w:ilvl="5" w:tplc="040E0005" w:tentative="1">
      <w:start w:val="1"/>
      <w:numFmt w:val="bullet"/>
      <w:lvlText w:val=""/>
      <w:lvlJc w:val="left"/>
      <w:pPr>
        <w:ind w:left="11757" w:hanging="360"/>
      </w:pPr>
      <w:rPr>
        <w:rFonts w:ascii="Wingdings" w:hAnsi="Wingdings" w:hint="default"/>
      </w:rPr>
    </w:lvl>
    <w:lvl w:ilvl="6" w:tplc="040E0001" w:tentative="1">
      <w:start w:val="1"/>
      <w:numFmt w:val="bullet"/>
      <w:lvlText w:val=""/>
      <w:lvlJc w:val="left"/>
      <w:pPr>
        <w:ind w:left="12477" w:hanging="360"/>
      </w:pPr>
      <w:rPr>
        <w:rFonts w:ascii="Symbol" w:hAnsi="Symbol" w:hint="default"/>
      </w:rPr>
    </w:lvl>
    <w:lvl w:ilvl="7" w:tplc="040E0003" w:tentative="1">
      <w:start w:val="1"/>
      <w:numFmt w:val="bullet"/>
      <w:lvlText w:val="o"/>
      <w:lvlJc w:val="left"/>
      <w:pPr>
        <w:ind w:left="13197" w:hanging="360"/>
      </w:pPr>
      <w:rPr>
        <w:rFonts w:ascii="Courier New" w:hAnsi="Courier New" w:cs="Courier New" w:hint="default"/>
      </w:rPr>
    </w:lvl>
    <w:lvl w:ilvl="8" w:tplc="040E0005" w:tentative="1">
      <w:start w:val="1"/>
      <w:numFmt w:val="bullet"/>
      <w:lvlText w:val=""/>
      <w:lvlJc w:val="left"/>
      <w:pPr>
        <w:ind w:left="13917" w:hanging="360"/>
      </w:pPr>
      <w:rPr>
        <w:rFonts w:ascii="Wingdings" w:hAnsi="Wingdings" w:hint="default"/>
      </w:rPr>
    </w:lvl>
  </w:abstractNum>
  <w:abstractNum w:abstractNumId="5" w15:restartNumberingAfterBreak="0">
    <w:nsid w:val="0CB819A5"/>
    <w:multiLevelType w:val="hybridMultilevel"/>
    <w:tmpl w:val="154AFB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7E1903"/>
    <w:multiLevelType w:val="hybridMultilevel"/>
    <w:tmpl w:val="2E247E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EB97D16"/>
    <w:multiLevelType w:val="hybridMultilevel"/>
    <w:tmpl w:val="00503EBA"/>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1EE0769"/>
    <w:multiLevelType w:val="hybridMultilevel"/>
    <w:tmpl w:val="7096B2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6E5A81"/>
    <w:multiLevelType w:val="hybridMultilevel"/>
    <w:tmpl w:val="35D23378"/>
    <w:lvl w:ilvl="0" w:tplc="ACCA617C">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30469D"/>
    <w:multiLevelType w:val="hybridMultilevel"/>
    <w:tmpl w:val="7580121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1CD30722"/>
    <w:multiLevelType w:val="hybridMultilevel"/>
    <w:tmpl w:val="F70E95D8"/>
    <w:lvl w:ilvl="0" w:tplc="94B8C94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267F80"/>
    <w:multiLevelType w:val="hybridMultilevel"/>
    <w:tmpl w:val="97DAF5AE"/>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951A6"/>
    <w:multiLevelType w:val="hybridMultilevel"/>
    <w:tmpl w:val="2B26C770"/>
    <w:lvl w:ilvl="0" w:tplc="040E000D">
      <w:start w:val="1"/>
      <w:numFmt w:val="bullet"/>
      <w:lvlText w:val=""/>
      <w:lvlJc w:val="left"/>
      <w:pPr>
        <w:ind w:left="1208" w:hanging="360"/>
      </w:pPr>
      <w:rPr>
        <w:rFonts w:ascii="Wingdings" w:hAnsi="Wingdings" w:hint="default"/>
      </w:rPr>
    </w:lvl>
    <w:lvl w:ilvl="1" w:tplc="040E0003" w:tentative="1">
      <w:start w:val="1"/>
      <w:numFmt w:val="bullet"/>
      <w:lvlText w:val="o"/>
      <w:lvlJc w:val="left"/>
      <w:pPr>
        <w:ind w:left="1928" w:hanging="360"/>
      </w:pPr>
      <w:rPr>
        <w:rFonts w:ascii="Courier New" w:hAnsi="Courier New" w:cs="Courier New" w:hint="default"/>
      </w:rPr>
    </w:lvl>
    <w:lvl w:ilvl="2" w:tplc="040E0005" w:tentative="1">
      <w:start w:val="1"/>
      <w:numFmt w:val="bullet"/>
      <w:lvlText w:val=""/>
      <w:lvlJc w:val="left"/>
      <w:pPr>
        <w:ind w:left="2648" w:hanging="360"/>
      </w:pPr>
      <w:rPr>
        <w:rFonts w:ascii="Wingdings" w:hAnsi="Wingdings" w:hint="default"/>
      </w:rPr>
    </w:lvl>
    <w:lvl w:ilvl="3" w:tplc="040E0001" w:tentative="1">
      <w:start w:val="1"/>
      <w:numFmt w:val="bullet"/>
      <w:lvlText w:val=""/>
      <w:lvlJc w:val="left"/>
      <w:pPr>
        <w:ind w:left="3368" w:hanging="360"/>
      </w:pPr>
      <w:rPr>
        <w:rFonts w:ascii="Symbol" w:hAnsi="Symbol" w:hint="default"/>
      </w:rPr>
    </w:lvl>
    <w:lvl w:ilvl="4" w:tplc="040E0003" w:tentative="1">
      <w:start w:val="1"/>
      <w:numFmt w:val="bullet"/>
      <w:lvlText w:val="o"/>
      <w:lvlJc w:val="left"/>
      <w:pPr>
        <w:ind w:left="4088" w:hanging="360"/>
      </w:pPr>
      <w:rPr>
        <w:rFonts w:ascii="Courier New" w:hAnsi="Courier New" w:cs="Courier New" w:hint="default"/>
      </w:rPr>
    </w:lvl>
    <w:lvl w:ilvl="5" w:tplc="040E0005" w:tentative="1">
      <w:start w:val="1"/>
      <w:numFmt w:val="bullet"/>
      <w:lvlText w:val=""/>
      <w:lvlJc w:val="left"/>
      <w:pPr>
        <w:ind w:left="4808" w:hanging="360"/>
      </w:pPr>
      <w:rPr>
        <w:rFonts w:ascii="Wingdings" w:hAnsi="Wingdings" w:hint="default"/>
      </w:rPr>
    </w:lvl>
    <w:lvl w:ilvl="6" w:tplc="040E0001" w:tentative="1">
      <w:start w:val="1"/>
      <w:numFmt w:val="bullet"/>
      <w:lvlText w:val=""/>
      <w:lvlJc w:val="left"/>
      <w:pPr>
        <w:ind w:left="5528" w:hanging="360"/>
      </w:pPr>
      <w:rPr>
        <w:rFonts w:ascii="Symbol" w:hAnsi="Symbol" w:hint="default"/>
      </w:rPr>
    </w:lvl>
    <w:lvl w:ilvl="7" w:tplc="040E0003" w:tentative="1">
      <w:start w:val="1"/>
      <w:numFmt w:val="bullet"/>
      <w:lvlText w:val="o"/>
      <w:lvlJc w:val="left"/>
      <w:pPr>
        <w:ind w:left="6248" w:hanging="360"/>
      </w:pPr>
      <w:rPr>
        <w:rFonts w:ascii="Courier New" w:hAnsi="Courier New" w:cs="Courier New" w:hint="default"/>
      </w:rPr>
    </w:lvl>
    <w:lvl w:ilvl="8" w:tplc="040E0005" w:tentative="1">
      <w:start w:val="1"/>
      <w:numFmt w:val="bullet"/>
      <w:lvlText w:val=""/>
      <w:lvlJc w:val="left"/>
      <w:pPr>
        <w:ind w:left="6968" w:hanging="360"/>
      </w:pPr>
      <w:rPr>
        <w:rFonts w:ascii="Wingdings" w:hAnsi="Wingdings" w:hint="default"/>
      </w:rPr>
    </w:lvl>
  </w:abstractNum>
  <w:abstractNum w:abstractNumId="14" w15:restartNumberingAfterBreak="0">
    <w:nsid w:val="2B562FAC"/>
    <w:multiLevelType w:val="hybridMultilevel"/>
    <w:tmpl w:val="4ACCEB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3C17AD"/>
    <w:multiLevelType w:val="hybridMultilevel"/>
    <w:tmpl w:val="D7D6EC6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30916B0A"/>
    <w:multiLevelType w:val="hybridMultilevel"/>
    <w:tmpl w:val="2E10A7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57206BB"/>
    <w:multiLevelType w:val="hybridMultilevel"/>
    <w:tmpl w:val="90B85CF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DC15BFA"/>
    <w:multiLevelType w:val="hybridMultilevel"/>
    <w:tmpl w:val="D9CE5A4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0E429A1"/>
    <w:multiLevelType w:val="hybridMultilevel"/>
    <w:tmpl w:val="D3701F8E"/>
    <w:lvl w:ilvl="0" w:tplc="040E000B">
      <w:start w:val="1"/>
      <w:numFmt w:val="bullet"/>
      <w:lvlText w:val=""/>
      <w:lvlJc w:val="left"/>
      <w:pPr>
        <w:ind w:left="1138" w:hanging="360"/>
      </w:pPr>
      <w:rPr>
        <w:rFonts w:ascii="Wingdings" w:hAnsi="Wingdings" w:hint="default"/>
      </w:rPr>
    </w:lvl>
    <w:lvl w:ilvl="1" w:tplc="040E0003" w:tentative="1">
      <w:start w:val="1"/>
      <w:numFmt w:val="bullet"/>
      <w:lvlText w:val="o"/>
      <w:lvlJc w:val="left"/>
      <w:pPr>
        <w:ind w:left="1858" w:hanging="360"/>
      </w:pPr>
      <w:rPr>
        <w:rFonts w:ascii="Courier New" w:hAnsi="Courier New" w:cs="Courier New" w:hint="default"/>
      </w:rPr>
    </w:lvl>
    <w:lvl w:ilvl="2" w:tplc="040E0005" w:tentative="1">
      <w:start w:val="1"/>
      <w:numFmt w:val="bullet"/>
      <w:lvlText w:val=""/>
      <w:lvlJc w:val="left"/>
      <w:pPr>
        <w:ind w:left="2578" w:hanging="360"/>
      </w:pPr>
      <w:rPr>
        <w:rFonts w:ascii="Wingdings" w:hAnsi="Wingdings" w:hint="default"/>
      </w:rPr>
    </w:lvl>
    <w:lvl w:ilvl="3" w:tplc="040E0001" w:tentative="1">
      <w:start w:val="1"/>
      <w:numFmt w:val="bullet"/>
      <w:lvlText w:val=""/>
      <w:lvlJc w:val="left"/>
      <w:pPr>
        <w:ind w:left="3298" w:hanging="360"/>
      </w:pPr>
      <w:rPr>
        <w:rFonts w:ascii="Symbol" w:hAnsi="Symbol" w:hint="default"/>
      </w:rPr>
    </w:lvl>
    <w:lvl w:ilvl="4" w:tplc="040E0003" w:tentative="1">
      <w:start w:val="1"/>
      <w:numFmt w:val="bullet"/>
      <w:lvlText w:val="o"/>
      <w:lvlJc w:val="left"/>
      <w:pPr>
        <w:ind w:left="4018" w:hanging="360"/>
      </w:pPr>
      <w:rPr>
        <w:rFonts w:ascii="Courier New" w:hAnsi="Courier New" w:cs="Courier New" w:hint="default"/>
      </w:rPr>
    </w:lvl>
    <w:lvl w:ilvl="5" w:tplc="040E0005" w:tentative="1">
      <w:start w:val="1"/>
      <w:numFmt w:val="bullet"/>
      <w:lvlText w:val=""/>
      <w:lvlJc w:val="left"/>
      <w:pPr>
        <w:ind w:left="4738" w:hanging="360"/>
      </w:pPr>
      <w:rPr>
        <w:rFonts w:ascii="Wingdings" w:hAnsi="Wingdings" w:hint="default"/>
      </w:rPr>
    </w:lvl>
    <w:lvl w:ilvl="6" w:tplc="040E0001" w:tentative="1">
      <w:start w:val="1"/>
      <w:numFmt w:val="bullet"/>
      <w:lvlText w:val=""/>
      <w:lvlJc w:val="left"/>
      <w:pPr>
        <w:ind w:left="5458" w:hanging="360"/>
      </w:pPr>
      <w:rPr>
        <w:rFonts w:ascii="Symbol" w:hAnsi="Symbol" w:hint="default"/>
      </w:rPr>
    </w:lvl>
    <w:lvl w:ilvl="7" w:tplc="040E0003" w:tentative="1">
      <w:start w:val="1"/>
      <w:numFmt w:val="bullet"/>
      <w:lvlText w:val="o"/>
      <w:lvlJc w:val="left"/>
      <w:pPr>
        <w:ind w:left="6178" w:hanging="360"/>
      </w:pPr>
      <w:rPr>
        <w:rFonts w:ascii="Courier New" w:hAnsi="Courier New" w:cs="Courier New" w:hint="default"/>
      </w:rPr>
    </w:lvl>
    <w:lvl w:ilvl="8" w:tplc="040E0005" w:tentative="1">
      <w:start w:val="1"/>
      <w:numFmt w:val="bullet"/>
      <w:lvlText w:val=""/>
      <w:lvlJc w:val="left"/>
      <w:pPr>
        <w:ind w:left="6898" w:hanging="360"/>
      </w:pPr>
      <w:rPr>
        <w:rFonts w:ascii="Wingdings" w:hAnsi="Wingdings" w:hint="default"/>
      </w:rPr>
    </w:lvl>
  </w:abstractNum>
  <w:abstractNum w:abstractNumId="20" w15:restartNumberingAfterBreak="0">
    <w:nsid w:val="4123114A"/>
    <w:multiLevelType w:val="hybridMultilevel"/>
    <w:tmpl w:val="E07801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5E06A29"/>
    <w:multiLevelType w:val="hybridMultilevel"/>
    <w:tmpl w:val="92DEF3EC"/>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F762623"/>
    <w:multiLevelType w:val="hybridMultilevel"/>
    <w:tmpl w:val="FDA07BAC"/>
    <w:lvl w:ilvl="0" w:tplc="645C7A7A">
      <w:numFmt w:val="decimal"/>
      <w:lvlText w:val="%1"/>
      <w:lvlJc w:val="left"/>
      <w:pPr>
        <w:ind w:left="1710" w:hanging="360"/>
      </w:pPr>
      <w:rPr>
        <w:rFonts w:hint="default"/>
      </w:rPr>
    </w:lvl>
    <w:lvl w:ilvl="1" w:tplc="040E0019" w:tentative="1">
      <w:start w:val="1"/>
      <w:numFmt w:val="lowerLetter"/>
      <w:lvlText w:val="%2."/>
      <w:lvlJc w:val="left"/>
      <w:pPr>
        <w:ind w:left="2430" w:hanging="360"/>
      </w:pPr>
    </w:lvl>
    <w:lvl w:ilvl="2" w:tplc="040E001B" w:tentative="1">
      <w:start w:val="1"/>
      <w:numFmt w:val="lowerRoman"/>
      <w:lvlText w:val="%3."/>
      <w:lvlJc w:val="right"/>
      <w:pPr>
        <w:ind w:left="3150" w:hanging="180"/>
      </w:pPr>
    </w:lvl>
    <w:lvl w:ilvl="3" w:tplc="040E000F" w:tentative="1">
      <w:start w:val="1"/>
      <w:numFmt w:val="decimal"/>
      <w:lvlText w:val="%4."/>
      <w:lvlJc w:val="left"/>
      <w:pPr>
        <w:ind w:left="3870" w:hanging="360"/>
      </w:pPr>
    </w:lvl>
    <w:lvl w:ilvl="4" w:tplc="040E0019" w:tentative="1">
      <w:start w:val="1"/>
      <w:numFmt w:val="lowerLetter"/>
      <w:lvlText w:val="%5."/>
      <w:lvlJc w:val="left"/>
      <w:pPr>
        <w:ind w:left="4590" w:hanging="360"/>
      </w:pPr>
    </w:lvl>
    <w:lvl w:ilvl="5" w:tplc="040E001B" w:tentative="1">
      <w:start w:val="1"/>
      <w:numFmt w:val="lowerRoman"/>
      <w:lvlText w:val="%6."/>
      <w:lvlJc w:val="right"/>
      <w:pPr>
        <w:ind w:left="5310" w:hanging="180"/>
      </w:pPr>
    </w:lvl>
    <w:lvl w:ilvl="6" w:tplc="040E000F" w:tentative="1">
      <w:start w:val="1"/>
      <w:numFmt w:val="decimal"/>
      <w:lvlText w:val="%7."/>
      <w:lvlJc w:val="left"/>
      <w:pPr>
        <w:ind w:left="6030" w:hanging="360"/>
      </w:pPr>
    </w:lvl>
    <w:lvl w:ilvl="7" w:tplc="040E0019" w:tentative="1">
      <w:start w:val="1"/>
      <w:numFmt w:val="lowerLetter"/>
      <w:lvlText w:val="%8."/>
      <w:lvlJc w:val="left"/>
      <w:pPr>
        <w:ind w:left="6750" w:hanging="360"/>
      </w:pPr>
    </w:lvl>
    <w:lvl w:ilvl="8" w:tplc="040E001B" w:tentative="1">
      <w:start w:val="1"/>
      <w:numFmt w:val="lowerRoman"/>
      <w:lvlText w:val="%9."/>
      <w:lvlJc w:val="right"/>
      <w:pPr>
        <w:ind w:left="7470" w:hanging="180"/>
      </w:pPr>
    </w:lvl>
  </w:abstractNum>
  <w:abstractNum w:abstractNumId="23" w15:restartNumberingAfterBreak="0">
    <w:nsid w:val="56647718"/>
    <w:multiLevelType w:val="hybridMultilevel"/>
    <w:tmpl w:val="02247E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67A57E4"/>
    <w:multiLevelType w:val="hybridMultilevel"/>
    <w:tmpl w:val="13B6A0CA"/>
    <w:lvl w:ilvl="0" w:tplc="040E000B">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5A23484F"/>
    <w:multiLevelType w:val="hybridMultilevel"/>
    <w:tmpl w:val="6D585D48"/>
    <w:lvl w:ilvl="0" w:tplc="040E000F">
      <w:start w:val="1"/>
      <w:numFmt w:val="decimal"/>
      <w:lvlText w:val="%1."/>
      <w:lvlJc w:val="left"/>
      <w:pPr>
        <w:tabs>
          <w:tab w:val="num" w:pos="720"/>
        </w:tabs>
        <w:ind w:left="720" w:hanging="360"/>
      </w:pPr>
      <w:rPr>
        <w:rFonts w:hint="default"/>
      </w:rPr>
    </w:lvl>
    <w:lvl w:ilvl="1" w:tplc="EF3C77BC">
      <w:start w:val="1"/>
      <w:numFmt w:val="lowerLetter"/>
      <w:lvlText w:val="%2."/>
      <w:lvlJc w:val="left"/>
      <w:pPr>
        <w:tabs>
          <w:tab w:val="num" w:pos="1440"/>
        </w:tabs>
        <w:ind w:left="1440" w:hanging="360"/>
      </w:pPr>
      <w:rPr>
        <w:rFonts w:hint="default"/>
      </w:rPr>
    </w:lvl>
    <w:lvl w:ilvl="2" w:tplc="4808C17C">
      <w:start w:val="4"/>
      <w:numFmt w:val="upperRoman"/>
      <w:pStyle w:val="Cmsor2"/>
      <w:lvlText w:val="%3."/>
      <w:lvlJc w:val="left"/>
      <w:pPr>
        <w:tabs>
          <w:tab w:val="num" w:pos="2700"/>
        </w:tabs>
        <w:ind w:left="2700" w:hanging="720"/>
      </w:pPr>
      <w:rPr>
        <w:rFonts w:hint="default"/>
      </w:rPr>
    </w:lvl>
    <w:lvl w:ilvl="3" w:tplc="040E0011">
      <w:start w:val="1"/>
      <w:numFmt w:val="decimal"/>
      <w:lvlText w:val="%4)"/>
      <w:lvlJc w:val="left"/>
      <w:pPr>
        <w:tabs>
          <w:tab w:val="num" w:pos="2880"/>
        </w:tabs>
        <w:ind w:left="2880" w:hanging="360"/>
      </w:pPr>
    </w:lvl>
    <w:lvl w:ilvl="4" w:tplc="B1F80554">
      <w:start w:val="1"/>
      <w:numFmt w:val="lowerLetter"/>
      <w:lvlText w:val="%5.)"/>
      <w:lvlJc w:val="left"/>
      <w:pPr>
        <w:tabs>
          <w:tab w:val="num" w:pos="3600"/>
        </w:tabs>
        <w:ind w:left="3600" w:hanging="360"/>
      </w:pPr>
      <w:rPr>
        <w:rFonts w:hint="default"/>
      </w:rPr>
    </w:lvl>
    <w:lvl w:ilvl="5" w:tplc="25324358">
      <w:start w:val="1"/>
      <w:numFmt w:val="decimal"/>
      <w:lvlText w:val="%6.)"/>
      <w:lvlJc w:val="left"/>
      <w:pPr>
        <w:tabs>
          <w:tab w:val="num" w:pos="4500"/>
        </w:tabs>
        <w:ind w:left="4500" w:hanging="360"/>
      </w:pPr>
      <w:rPr>
        <w:rFonts w:hint="default"/>
      </w:r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15:restartNumberingAfterBreak="0">
    <w:nsid w:val="5CC11472"/>
    <w:multiLevelType w:val="hybridMultilevel"/>
    <w:tmpl w:val="0764FC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08D51BB"/>
    <w:multiLevelType w:val="hybridMultilevel"/>
    <w:tmpl w:val="80E2CB9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8" w15:restartNumberingAfterBreak="0">
    <w:nsid w:val="661E637A"/>
    <w:multiLevelType w:val="hybridMultilevel"/>
    <w:tmpl w:val="454E2384"/>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2521C"/>
    <w:multiLevelType w:val="hybridMultilevel"/>
    <w:tmpl w:val="AB2A0D82"/>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F0138E4"/>
    <w:multiLevelType w:val="hybridMultilevel"/>
    <w:tmpl w:val="B39E396C"/>
    <w:lvl w:ilvl="0" w:tplc="147667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18C600B"/>
    <w:multiLevelType w:val="hybridMultilevel"/>
    <w:tmpl w:val="C97ADAC4"/>
    <w:lvl w:ilvl="0" w:tplc="ACCA617C">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64632DB"/>
    <w:multiLevelType w:val="hybridMultilevel"/>
    <w:tmpl w:val="8708C916"/>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3" w15:restartNumberingAfterBreak="0">
    <w:nsid w:val="76A743C7"/>
    <w:multiLevelType w:val="hybridMultilevel"/>
    <w:tmpl w:val="E7F647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86B604B"/>
    <w:multiLevelType w:val="hybridMultilevel"/>
    <w:tmpl w:val="9A065036"/>
    <w:lvl w:ilvl="0" w:tplc="4072EAB4">
      <w:numFmt w:val="bullet"/>
      <w:lvlText w:val="-"/>
      <w:lvlJc w:val="left"/>
      <w:pPr>
        <w:ind w:left="1208" w:hanging="360"/>
      </w:pPr>
      <w:rPr>
        <w:rFonts w:ascii="Arial" w:eastAsia="Times New Roman" w:hAnsi="Arial" w:cs="Arial" w:hint="default"/>
      </w:rPr>
    </w:lvl>
    <w:lvl w:ilvl="1" w:tplc="040E0003" w:tentative="1">
      <w:start w:val="1"/>
      <w:numFmt w:val="bullet"/>
      <w:lvlText w:val="o"/>
      <w:lvlJc w:val="left"/>
      <w:pPr>
        <w:ind w:left="1928" w:hanging="360"/>
      </w:pPr>
      <w:rPr>
        <w:rFonts w:ascii="Courier New" w:hAnsi="Courier New" w:cs="Courier New" w:hint="default"/>
      </w:rPr>
    </w:lvl>
    <w:lvl w:ilvl="2" w:tplc="040E0005" w:tentative="1">
      <w:start w:val="1"/>
      <w:numFmt w:val="bullet"/>
      <w:lvlText w:val=""/>
      <w:lvlJc w:val="left"/>
      <w:pPr>
        <w:ind w:left="2648" w:hanging="360"/>
      </w:pPr>
      <w:rPr>
        <w:rFonts w:ascii="Wingdings" w:hAnsi="Wingdings" w:hint="default"/>
      </w:rPr>
    </w:lvl>
    <w:lvl w:ilvl="3" w:tplc="040E0001" w:tentative="1">
      <w:start w:val="1"/>
      <w:numFmt w:val="bullet"/>
      <w:lvlText w:val=""/>
      <w:lvlJc w:val="left"/>
      <w:pPr>
        <w:ind w:left="3368" w:hanging="360"/>
      </w:pPr>
      <w:rPr>
        <w:rFonts w:ascii="Symbol" w:hAnsi="Symbol" w:hint="default"/>
      </w:rPr>
    </w:lvl>
    <w:lvl w:ilvl="4" w:tplc="040E0003" w:tentative="1">
      <w:start w:val="1"/>
      <w:numFmt w:val="bullet"/>
      <w:lvlText w:val="o"/>
      <w:lvlJc w:val="left"/>
      <w:pPr>
        <w:ind w:left="4088" w:hanging="360"/>
      </w:pPr>
      <w:rPr>
        <w:rFonts w:ascii="Courier New" w:hAnsi="Courier New" w:cs="Courier New" w:hint="default"/>
      </w:rPr>
    </w:lvl>
    <w:lvl w:ilvl="5" w:tplc="040E0005" w:tentative="1">
      <w:start w:val="1"/>
      <w:numFmt w:val="bullet"/>
      <w:lvlText w:val=""/>
      <w:lvlJc w:val="left"/>
      <w:pPr>
        <w:ind w:left="4808" w:hanging="360"/>
      </w:pPr>
      <w:rPr>
        <w:rFonts w:ascii="Wingdings" w:hAnsi="Wingdings" w:hint="default"/>
      </w:rPr>
    </w:lvl>
    <w:lvl w:ilvl="6" w:tplc="040E0001" w:tentative="1">
      <w:start w:val="1"/>
      <w:numFmt w:val="bullet"/>
      <w:lvlText w:val=""/>
      <w:lvlJc w:val="left"/>
      <w:pPr>
        <w:ind w:left="5528" w:hanging="360"/>
      </w:pPr>
      <w:rPr>
        <w:rFonts w:ascii="Symbol" w:hAnsi="Symbol" w:hint="default"/>
      </w:rPr>
    </w:lvl>
    <w:lvl w:ilvl="7" w:tplc="040E0003" w:tentative="1">
      <w:start w:val="1"/>
      <w:numFmt w:val="bullet"/>
      <w:lvlText w:val="o"/>
      <w:lvlJc w:val="left"/>
      <w:pPr>
        <w:ind w:left="6248" w:hanging="360"/>
      </w:pPr>
      <w:rPr>
        <w:rFonts w:ascii="Courier New" w:hAnsi="Courier New" w:cs="Courier New" w:hint="default"/>
      </w:rPr>
    </w:lvl>
    <w:lvl w:ilvl="8" w:tplc="040E0005" w:tentative="1">
      <w:start w:val="1"/>
      <w:numFmt w:val="bullet"/>
      <w:lvlText w:val=""/>
      <w:lvlJc w:val="left"/>
      <w:pPr>
        <w:ind w:left="6968" w:hanging="360"/>
      </w:pPr>
      <w:rPr>
        <w:rFonts w:ascii="Wingdings" w:hAnsi="Wingdings" w:hint="default"/>
      </w:rPr>
    </w:lvl>
  </w:abstractNum>
  <w:abstractNum w:abstractNumId="35" w15:restartNumberingAfterBreak="0">
    <w:nsid w:val="79CF4803"/>
    <w:multiLevelType w:val="hybridMultilevel"/>
    <w:tmpl w:val="D7DA4490"/>
    <w:lvl w:ilvl="0" w:tplc="A1C0EF82">
      <w:start w:val="59"/>
      <w:numFmt w:val="bullet"/>
      <w:lvlText w:val="-"/>
      <w:lvlJc w:val="left"/>
      <w:pPr>
        <w:ind w:left="430" w:hanging="360"/>
      </w:pPr>
      <w:rPr>
        <w:rFonts w:ascii="Arial" w:eastAsia="Times New Roman" w:hAnsi="Arial" w:cs="Arial" w:hint="default"/>
      </w:rPr>
    </w:lvl>
    <w:lvl w:ilvl="1" w:tplc="040E0003" w:tentative="1">
      <w:start w:val="1"/>
      <w:numFmt w:val="bullet"/>
      <w:lvlText w:val="o"/>
      <w:lvlJc w:val="left"/>
      <w:pPr>
        <w:ind w:left="1150" w:hanging="360"/>
      </w:pPr>
      <w:rPr>
        <w:rFonts w:ascii="Courier New" w:hAnsi="Courier New" w:cs="Courier New" w:hint="default"/>
      </w:rPr>
    </w:lvl>
    <w:lvl w:ilvl="2" w:tplc="040E0005" w:tentative="1">
      <w:start w:val="1"/>
      <w:numFmt w:val="bullet"/>
      <w:lvlText w:val=""/>
      <w:lvlJc w:val="left"/>
      <w:pPr>
        <w:ind w:left="1870" w:hanging="360"/>
      </w:pPr>
      <w:rPr>
        <w:rFonts w:ascii="Wingdings" w:hAnsi="Wingdings" w:hint="default"/>
      </w:rPr>
    </w:lvl>
    <w:lvl w:ilvl="3" w:tplc="040E0001" w:tentative="1">
      <w:start w:val="1"/>
      <w:numFmt w:val="bullet"/>
      <w:lvlText w:val=""/>
      <w:lvlJc w:val="left"/>
      <w:pPr>
        <w:ind w:left="2590" w:hanging="360"/>
      </w:pPr>
      <w:rPr>
        <w:rFonts w:ascii="Symbol" w:hAnsi="Symbol" w:hint="default"/>
      </w:rPr>
    </w:lvl>
    <w:lvl w:ilvl="4" w:tplc="040E0003" w:tentative="1">
      <w:start w:val="1"/>
      <w:numFmt w:val="bullet"/>
      <w:lvlText w:val="o"/>
      <w:lvlJc w:val="left"/>
      <w:pPr>
        <w:ind w:left="3310" w:hanging="360"/>
      </w:pPr>
      <w:rPr>
        <w:rFonts w:ascii="Courier New" w:hAnsi="Courier New" w:cs="Courier New" w:hint="default"/>
      </w:rPr>
    </w:lvl>
    <w:lvl w:ilvl="5" w:tplc="040E0005" w:tentative="1">
      <w:start w:val="1"/>
      <w:numFmt w:val="bullet"/>
      <w:lvlText w:val=""/>
      <w:lvlJc w:val="left"/>
      <w:pPr>
        <w:ind w:left="4030" w:hanging="360"/>
      </w:pPr>
      <w:rPr>
        <w:rFonts w:ascii="Wingdings" w:hAnsi="Wingdings" w:hint="default"/>
      </w:rPr>
    </w:lvl>
    <w:lvl w:ilvl="6" w:tplc="040E0001" w:tentative="1">
      <w:start w:val="1"/>
      <w:numFmt w:val="bullet"/>
      <w:lvlText w:val=""/>
      <w:lvlJc w:val="left"/>
      <w:pPr>
        <w:ind w:left="4750" w:hanging="360"/>
      </w:pPr>
      <w:rPr>
        <w:rFonts w:ascii="Symbol" w:hAnsi="Symbol" w:hint="default"/>
      </w:rPr>
    </w:lvl>
    <w:lvl w:ilvl="7" w:tplc="040E0003" w:tentative="1">
      <w:start w:val="1"/>
      <w:numFmt w:val="bullet"/>
      <w:lvlText w:val="o"/>
      <w:lvlJc w:val="left"/>
      <w:pPr>
        <w:ind w:left="5470" w:hanging="360"/>
      </w:pPr>
      <w:rPr>
        <w:rFonts w:ascii="Courier New" w:hAnsi="Courier New" w:cs="Courier New" w:hint="default"/>
      </w:rPr>
    </w:lvl>
    <w:lvl w:ilvl="8" w:tplc="040E0005" w:tentative="1">
      <w:start w:val="1"/>
      <w:numFmt w:val="bullet"/>
      <w:lvlText w:val=""/>
      <w:lvlJc w:val="left"/>
      <w:pPr>
        <w:ind w:left="6190" w:hanging="360"/>
      </w:pPr>
      <w:rPr>
        <w:rFonts w:ascii="Wingdings" w:hAnsi="Wingdings" w:hint="default"/>
      </w:rPr>
    </w:lvl>
  </w:abstractNum>
  <w:num w:numId="1">
    <w:abstractNumId w:val="25"/>
  </w:num>
  <w:num w:numId="2">
    <w:abstractNumId w:val="28"/>
  </w:num>
  <w:num w:numId="3">
    <w:abstractNumId w:val="12"/>
  </w:num>
  <w:num w:numId="4">
    <w:abstractNumId w:val="20"/>
  </w:num>
  <w:num w:numId="5">
    <w:abstractNumId w:val="17"/>
  </w:num>
  <w:num w:numId="6">
    <w:abstractNumId w:val="6"/>
  </w:num>
  <w:num w:numId="7">
    <w:abstractNumId w:val="18"/>
  </w:num>
  <w:num w:numId="8">
    <w:abstractNumId w:val="21"/>
  </w:num>
  <w:num w:numId="9">
    <w:abstractNumId w:val="22"/>
  </w:num>
  <w:num w:numId="10">
    <w:abstractNumId w:val="4"/>
  </w:num>
  <w:num w:numId="11">
    <w:abstractNumId w:val="7"/>
  </w:num>
  <w:num w:numId="12">
    <w:abstractNumId w:val="19"/>
  </w:num>
  <w:num w:numId="13">
    <w:abstractNumId w:val="34"/>
  </w:num>
  <w:num w:numId="14">
    <w:abstractNumId w:val="8"/>
  </w:num>
  <w:num w:numId="15">
    <w:abstractNumId w:val="15"/>
  </w:num>
  <w:num w:numId="16">
    <w:abstractNumId w:val="3"/>
  </w:num>
  <w:num w:numId="17">
    <w:abstractNumId w:val="2"/>
  </w:num>
  <w:num w:numId="18">
    <w:abstractNumId w:val="5"/>
  </w:num>
  <w:num w:numId="19">
    <w:abstractNumId w:val="11"/>
  </w:num>
  <w:num w:numId="20">
    <w:abstractNumId w:val="13"/>
  </w:num>
  <w:num w:numId="21">
    <w:abstractNumId w:val="27"/>
  </w:num>
  <w:num w:numId="22">
    <w:abstractNumId w:val="1"/>
  </w:num>
  <w:num w:numId="23">
    <w:abstractNumId w:val="24"/>
  </w:num>
  <w:num w:numId="24">
    <w:abstractNumId w:val="31"/>
  </w:num>
  <w:num w:numId="25">
    <w:abstractNumId w:val="0"/>
  </w:num>
  <w:num w:numId="26">
    <w:abstractNumId w:val="29"/>
  </w:num>
  <w:num w:numId="27">
    <w:abstractNumId w:val="9"/>
  </w:num>
  <w:num w:numId="28">
    <w:abstractNumId w:val="16"/>
  </w:num>
  <w:num w:numId="29">
    <w:abstractNumId w:val="23"/>
  </w:num>
  <w:num w:numId="30">
    <w:abstractNumId w:val="32"/>
  </w:num>
  <w:num w:numId="31">
    <w:abstractNumId w:val="14"/>
  </w:num>
  <w:num w:numId="32">
    <w:abstractNumId w:val="10"/>
  </w:num>
  <w:num w:numId="33">
    <w:abstractNumId w:val="30"/>
  </w:num>
  <w:num w:numId="34">
    <w:abstractNumId w:val="35"/>
  </w:num>
  <w:num w:numId="35">
    <w:abstractNumId w:val="26"/>
  </w:num>
  <w:num w:numId="36">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9D"/>
    <w:rsid w:val="00000B77"/>
    <w:rsid w:val="00000DEF"/>
    <w:rsid w:val="00001804"/>
    <w:rsid w:val="00001831"/>
    <w:rsid w:val="0000296A"/>
    <w:rsid w:val="000042E9"/>
    <w:rsid w:val="00005FB8"/>
    <w:rsid w:val="000106AB"/>
    <w:rsid w:val="000116ED"/>
    <w:rsid w:val="00012952"/>
    <w:rsid w:val="00012B7D"/>
    <w:rsid w:val="00012C1C"/>
    <w:rsid w:val="00012F6B"/>
    <w:rsid w:val="00013319"/>
    <w:rsid w:val="000136DB"/>
    <w:rsid w:val="00020713"/>
    <w:rsid w:val="00020BD5"/>
    <w:rsid w:val="000214A5"/>
    <w:rsid w:val="000217AA"/>
    <w:rsid w:val="00021F4A"/>
    <w:rsid w:val="00022A94"/>
    <w:rsid w:val="00023BA7"/>
    <w:rsid w:val="000243E3"/>
    <w:rsid w:val="0002444A"/>
    <w:rsid w:val="00024A6E"/>
    <w:rsid w:val="00026F2E"/>
    <w:rsid w:val="00027009"/>
    <w:rsid w:val="00030838"/>
    <w:rsid w:val="00030A2A"/>
    <w:rsid w:val="0003167D"/>
    <w:rsid w:val="000326DE"/>
    <w:rsid w:val="000348E6"/>
    <w:rsid w:val="00034DA9"/>
    <w:rsid w:val="000358D5"/>
    <w:rsid w:val="0003671F"/>
    <w:rsid w:val="000367C6"/>
    <w:rsid w:val="0003725D"/>
    <w:rsid w:val="00040FD5"/>
    <w:rsid w:val="000418B7"/>
    <w:rsid w:val="000423E2"/>
    <w:rsid w:val="0004270E"/>
    <w:rsid w:val="000437DF"/>
    <w:rsid w:val="00044376"/>
    <w:rsid w:val="00045096"/>
    <w:rsid w:val="00045664"/>
    <w:rsid w:val="000459DF"/>
    <w:rsid w:val="00046628"/>
    <w:rsid w:val="00046AC1"/>
    <w:rsid w:val="00050944"/>
    <w:rsid w:val="00051199"/>
    <w:rsid w:val="0005220E"/>
    <w:rsid w:val="00053040"/>
    <w:rsid w:val="000534E9"/>
    <w:rsid w:val="000542EF"/>
    <w:rsid w:val="00054694"/>
    <w:rsid w:val="00055C4E"/>
    <w:rsid w:val="0005645C"/>
    <w:rsid w:val="00056530"/>
    <w:rsid w:val="00057C30"/>
    <w:rsid w:val="00060136"/>
    <w:rsid w:val="00062904"/>
    <w:rsid w:val="00062D16"/>
    <w:rsid w:val="00063435"/>
    <w:rsid w:val="00065012"/>
    <w:rsid w:val="0006609B"/>
    <w:rsid w:val="00066A34"/>
    <w:rsid w:val="000709BE"/>
    <w:rsid w:val="00070C69"/>
    <w:rsid w:val="00073985"/>
    <w:rsid w:val="00074C9C"/>
    <w:rsid w:val="00075FEE"/>
    <w:rsid w:val="000763E3"/>
    <w:rsid w:val="00081466"/>
    <w:rsid w:val="0008273B"/>
    <w:rsid w:val="000836AE"/>
    <w:rsid w:val="00084B07"/>
    <w:rsid w:val="00085F06"/>
    <w:rsid w:val="00086D6E"/>
    <w:rsid w:val="000876B2"/>
    <w:rsid w:val="00090289"/>
    <w:rsid w:val="00091ABA"/>
    <w:rsid w:val="0009295E"/>
    <w:rsid w:val="000940EA"/>
    <w:rsid w:val="00094C59"/>
    <w:rsid w:val="00095DB7"/>
    <w:rsid w:val="000962CF"/>
    <w:rsid w:val="00096998"/>
    <w:rsid w:val="00096AC0"/>
    <w:rsid w:val="00096D27"/>
    <w:rsid w:val="00097767"/>
    <w:rsid w:val="00097B84"/>
    <w:rsid w:val="00097BA9"/>
    <w:rsid w:val="000A290B"/>
    <w:rsid w:val="000A362E"/>
    <w:rsid w:val="000A37BA"/>
    <w:rsid w:val="000A4222"/>
    <w:rsid w:val="000A4E5C"/>
    <w:rsid w:val="000A5D39"/>
    <w:rsid w:val="000A66B9"/>
    <w:rsid w:val="000A7155"/>
    <w:rsid w:val="000A730E"/>
    <w:rsid w:val="000B12E9"/>
    <w:rsid w:val="000B2543"/>
    <w:rsid w:val="000B2DDC"/>
    <w:rsid w:val="000B2E1E"/>
    <w:rsid w:val="000B3479"/>
    <w:rsid w:val="000B3628"/>
    <w:rsid w:val="000B3F45"/>
    <w:rsid w:val="000B5E4C"/>
    <w:rsid w:val="000C0501"/>
    <w:rsid w:val="000C0597"/>
    <w:rsid w:val="000C16F1"/>
    <w:rsid w:val="000C19D4"/>
    <w:rsid w:val="000C2193"/>
    <w:rsid w:val="000C294F"/>
    <w:rsid w:val="000C430D"/>
    <w:rsid w:val="000C6E9E"/>
    <w:rsid w:val="000C7E03"/>
    <w:rsid w:val="000D0D42"/>
    <w:rsid w:val="000D178B"/>
    <w:rsid w:val="000D2364"/>
    <w:rsid w:val="000D2585"/>
    <w:rsid w:val="000D3842"/>
    <w:rsid w:val="000D3ACC"/>
    <w:rsid w:val="000D56AB"/>
    <w:rsid w:val="000D5C35"/>
    <w:rsid w:val="000D6908"/>
    <w:rsid w:val="000D6D20"/>
    <w:rsid w:val="000E19CA"/>
    <w:rsid w:val="000E6478"/>
    <w:rsid w:val="000E6DBC"/>
    <w:rsid w:val="000E77D0"/>
    <w:rsid w:val="000F0DDA"/>
    <w:rsid w:val="000F364A"/>
    <w:rsid w:val="000F434F"/>
    <w:rsid w:val="000F512B"/>
    <w:rsid w:val="000F542C"/>
    <w:rsid w:val="000F5C01"/>
    <w:rsid w:val="000F5E21"/>
    <w:rsid w:val="000F623C"/>
    <w:rsid w:val="000F62BE"/>
    <w:rsid w:val="000F7E3D"/>
    <w:rsid w:val="0010002A"/>
    <w:rsid w:val="001016C9"/>
    <w:rsid w:val="00101AD3"/>
    <w:rsid w:val="00102C78"/>
    <w:rsid w:val="00107C5D"/>
    <w:rsid w:val="00110235"/>
    <w:rsid w:val="001124D2"/>
    <w:rsid w:val="00112C87"/>
    <w:rsid w:val="0011398C"/>
    <w:rsid w:val="00116226"/>
    <w:rsid w:val="00117EC5"/>
    <w:rsid w:val="0012062C"/>
    <w:rsid w:val="001208A8"/>
    <w:rsid w:val="001222F2"/>
    <w:rsid w:val="00122914"/>
    <w:rsid w:val="001236B3"/>
    <w:rsid w:val="001236F9"/>
    <w:rsid w:val="00124D83"/>
    <w:rsid w:val="001271DC"/>
    <w:rsid w:val="001302D4"/>
    <w:rsid w:val="00130E11"/>
    <w:rsid w:val="001318A2"/>
    <w:rsid w:val="00133AF9"/>
    <w:rsid w:val="00133F35"/>
    <w:rsid w:val="00134403"/>
    <w:rsid w:val="00135A87"/>
    <w:rsid w:val="00135DD1"/>
    <w:rsid w:val="00136209"/>
    <w:rsid w:val="00142378"/>
    <w:rsid w:val="00142CE7"/>
    <w:rsid w:val="001437FF"/>
    <w:rsid w:val="00143E29"/>
    <w:rsid w:val="0014403E"/>
    <w:rsid w:val="00144FE6"/>
    <w:rsid w:val="001454A6"/>
    <w:rsid w:val="00145C1B"/>
    <w:rsid w:val="0014600C"/>
    <w:rsid w:val="00147089"/>
    <w:rsid w:val="00147AD9"/>
    <w:rsid w:val="00147C70"/>
    <w:rsid w:val="001509F0"/>
    <w:rsid w:val="0015111E"/>
    <w:rsid w:val="00151E1D"/>
    <w:rsid w:val="001524FA"/>
    <w:rsid w:val="00157EBA"/>
    <w:rsid w:val="001609A0"/>
    <w:rsid w:val="0016317E"/>
    <w:rsid w:val="00165439"/>
    <w:rsid w:val="00165AB1"/>
    <w:rsid w:val="00167151"/>
    <w:rsid w:val="00167949"/>
    <w:rsid w:val="001714F6"/>
    <w:rsid w:val="0017242E"/>
    <w:rsid w:val="0017272E"/>
    <w:rsid w:val="001737D3"/>
    <w:rsid w:val="001738AA"/>
    <w:rsid w:val="00173F0B"/>
    <w:rsid w:val="00175FE5"/>
    <w:rsid w:val="00176140"/>
    <w:rsid w:val="00182138"/>
    <w:rsid w:val="00182240"/>
    <w:rsid w:val="001827B7"/>
    <w:rsid w:val="00182962"/>
    <w:rsid w:val="00183FB1"/>
    <w:rsid w:val="00184447"/>
    <w:rsid w:val="00187ACE"/>
    <w:rsid w:val="00187B80"/>
    <w:rsid w:val="0019037B"/>
    <w:rsid w:val="00190C08"/>
    <w:rsid w:val="00190F75"/>
    <w:rsid w:val="001914A0"/>
    <w:rsid w:val="001915A1"/>
    <w:rsid w:val="0019292E"/>
    <w:rsid w:val="00193F4C"/>
    <w:rsid w:val="00195982"/>
    <w:rsid w:val="00195E08"/>
    <w:rsid w:val="00195E31"/>
    <w:rsid w:val="00196463"/>
    <w:rsid w:val="001964DE"/>
    <w:rsid w:val="001973FB"/>
    <w:rsid w:val="0019775C"/>
    <w:rsid w:val="00197E4C"/>
    <w:rsid w:val="001A0D55"/>
    <w:rsid w:val="001A17BD"/>
    <w:rsid w:val="001A1991"/>
    <w:rsid w:val="001A1C8E"/>
    <w:rsid w:val="001A2DFC"/>
    <w:rsid w:val="001A470D"/>
    <w:rsid w:val="001A474C"/>
    <w:rsid w:val="001A5886"/>
    <w:rsid w:val="001A5A46"/>
    <w:rsid w:val="001A5BE8"/>
    <w:rsid w:val="001A6A7E"/>
    <w:rsid w:val="001A7968"/>
    <w:rsid w:val="001B0595"/>
    <w:rsid w:val="001B102F"/>
    <w:rsid w:val="001B11CB"/>
    <w:rsid w:val="001B545B"/>
    <w:rsid w:val="001B7598"/>
    <w:rsid w:val="001C0441"/>
    <w:rsid w:val="001C262B"/>
    <w:rsid w:val="001C2A3A"/>
    <w:rsid w:val="001C2C97"/>
    <w:rsid w:val="001C4268"/>
    <w:rsid w:val="001C4E1A"/>
    <w:rsid w:val="001C54F2"/>
    <w:rsid w:val="001C5685"/>
    <w:rsid w:val="001C6C28"/>
    <w:rsid w:val="001D082E"/>
    <w:rsid w:val="001D1450"/>
    <w:rsid w:val="001D21B8"/>
    <w:rsid w:val="001D3908"/>
    <w:rsid w:val="001D4564"/>
    <w:rsid w:val="001D4ED2"/>
    <w:rsid w:val="001D620B"/>
    <w:rsid w:val="001D69D9"/>
    <w:rsid w:val="001D6AF1"/>
    <w:rsid w:val="001D79B6"/>
    <w:rsid w:val="001E1059"/>
    <w:rsid w:val="001E2C75"/>
    <w:rsid w:val="001E3C4B"/>
    <w:rsid w:val="001E484B"/>
    <w:rsid w:val="001E4D0D"/>
    <w:rsid w:val="001E4FBF"/>
    <w:rsid w:val="001E63DB"/>
    <w:rsid w:val="001E6858"/>
    <w:rsid w:val="001F3E40"/>
    <w:rsid w:val="001F4B5E"/>
    <w:rsid w:val="001F5100"/>
    <w:rsid w:val="001F530E"/>
    <w:rsid w:val="001F5B45"/>
    <w:rsid w:val="001F6B3C"/>
    <w:rsid w:val="00200A19"/>
    <w:rsid w:val="0020287B"/>
    <w:rsid w:val="00202BB6"/>
    <w:rsid w:val="00203695"/>
    <w:rsid w:val="00203ECD"/>
    <w:rsid w:val="00204121"/>
    <w:rsid w:val="00204183"/>
    <w:rsid w:val="00204621"/>
    <w:rsid w:val="002051B6"/>
    <w:rsid w:val="00205FAC"/>
    <w:rsid w:val="00206140"/>
    <w:rsid w:val="002070FF"/>
    <w:rsid w:val="00210408"/>
    <w:rsid w:val="00214BD2"/>
    <w:rsid w:val="002166BE"/>
    <w:rsid w:val="00217451"/>
    <w:rsid w:val="00217980"/>
    <w:rsid w:val="00217C04"/>
    <w:rsid w:val="00217FF5"/>
    <w:rsid w:val="00220138"/>
    <w:rsid w:val="00220F32"/>
    <w:rsid w:val="00221839"/>
    <w:rsid w:val="00221C9D"/>
    <w:rsid w:val="00222F32"/>
    <w:rsid w:val="002231B3"/>
    <w:rsid w:val="00225AD2"/>
    <w:rsid w:val="00226EDE"/>
    <w:rsid w:val="00227FCB"/>
    <w:rsid w:val="00231412"/>
    <w:rsid w:val="002314B9"/>
    <w:rsid w:val="002322D6"/>
    <w:rsid w:val="00232F3E"/>
    <w:rsid w:val="00236B31"/>
    <w:rsid w:val="002372F1"/>
    <w:rsid w:val="002376F6"/>
    <w:rsid w:val="00237934"/>
    <w:rsid w:val="00237F02"/>
    <w:rsid w:val="002418ED"/>
    <w:rsid w:val="00243AC4"/>
    <w:rsid w:val="002442E2"/>
    <w:rsid w:val="002445B8"/>
    <w:rsid w:val="00244F65"/>
    <w:rsid w:val="002478A5"/>
    <w:rsid w:val="00252921"/>
    <w:rsid w:val="002531E3"/>
    <w:rsid w:val="0025411C"/>
    <w:rsid w:val="00255E85"/>
    <w:rsid w:val="00256144"/>
    <w:rsid w:val="00257B08"/>
    <w:rsid w:val="00257CCF"/>
    <w:rsid w:val="00261015"/>
    <w:rsid w:val="00261427"/>
    <w:rsid w:val="00262A4A"/>
    <w:rsid w:val="0026339F"/>
    <w:rsid w:val="0026373F"/>
    <w:rsid w:val="00264E6E"/>
    <w:rsid w:val="00265C0E"/>
    <w:rsid w:val="002709F5"/>
    <w:rsid w:val="00272F93"/>
    <w:rsid w:val="00274955"/>
    <w:rsid w:val="00274D7A"/>
    <w:rsid w:val="00280131"/>
    <w:rsid w:val="002812BF"/>
    <w:rsid w:val="002814E8"/>
    <w:rsid w:val="00281803"/>
    <w:rsid w:val="00281824"/>
    <w:rsid w:val="00281A66"/>
    <w:rsid w:val="00281BEB"/>
    <w:rsid w:val="00282CED"/>
    <w:rsid w:val="00284908"/>
    <w:rsid w:val="002849F7"/>
    <w:rsid w:val="00285581"/>
    <w:rsid w:val="00286295"/>
    <w:rsid w:val="00286EF9"/>
    <w:rsid w:val="00286F56"/>
    <w:rsid w:val="0028717B"/>
    <w:rsid w:val="00291418"/>
    <w:rsid w:val="00291D49"/>
    <w:rsid w:val="00291EB9"/>
    <w:rsid w:val="00293327"/>
    <w:rsid w:val="00294E9E"/>
    <w:rsid w:val="00295143"/>
    <w:rsid w:val="00295462"/>
    <w:rsid w:val="0029626F"/>
    <w:rsid w:val="0029723A"/>
    <w:rsid w:val="00297C92"/>
    <w:rsid w:val="00297D4A"/>
    <w:rsid w:val="00297D9B"/>
    <w:rsid w:val="002A28A3"/>
    <w:rsid w:val="002A346F"/>
    <w:rsid w:val="002A3CA7"/>
    <w:rsid w:val="002A5146"/>
    <w:rsid w:val="002A54FC"/>
    <w:rsid w:val="002A5A4A"/>
    <w:rsid w:val="002A6423"/>
    <w:rsid w:val="002A6CB0"/>
    <w:rsid w:val="002A70C7"/>
    <w:rsid w:val="002A750D"/>
    <w:rsid w:val="002B34D5"/>
    <w:rsid w:val="002B427F"/>
    <w:rsid w:val="002B47D7"/>
    <w:rsid w:val="002B4977"/>
    <w:rsid w:val="002B6B83"/>
    <w:rsid w:val="002B753A"/>
    <w:rsid w:val="002B7D3C"/>
    <w:rsid w:val="002C07AB"/>
    <w:rsid w:val="002C22E8"/>
    <w:rsid w:val="002C46B8"/>
    <w:rsid w:val="002C4A69"/>
    <w:rsid w:val="002C6532"/>
    <w:rsid w:val="002C6C9E"/>
    <w:rsid w:val="002C70E3"/>
    <w:rsid w:val="002C7B78"/>
    <w:rsid w:val="002D07D5"/>
    <w:rsid w:val="002D44FF"/>
    <w:rsid w:val="002D627A"/>
    <w:rsid w:val="002D6642"/>
    <w:rsid w:val="002D67E2"/>
    <w:rsid w:val="002D758A"/>
    <w:rsid w:val="002E0BEB"/>
    <w:rsid w:val="002E1A75"/>
    <w:rsid w:val="002E1C5F"/>
    <w:rsid w:val="002E2459"/>
    <w:rsid w:val="002E2CB7"/>
    <w:rsid w:val="002E2CED"/>
    <w:rsid w:val="002E2FD5"/>
    <w:rsid w:val="002E450E"/>
    <w:rsid w:val="002E5EAB"/>
    <w:rsid w:val="002E662D"/>
    <w:rsid w:val="002E6754"/>
    <w:rsid w:val="002E70DF"/>
    <w:rsid w:val="002E73A3"/>
    <w:rsid w:val="002F1A43"/>
    <w:rsid w:val="002F2826"/>
    <w:rsid w:val="002F28C1"/>
    <w:rsid w:val="002F334B"/>
    <w:rsid w:val="002F3BBF"/>
    <w:rsid w:val="002F6726"/>
    <w:rsid w:val="002F74E8"/>
    <w:rsid w:val="002F7878"/>
    <w:rsid w:val="003003FB"/>
    <w:rsid w:val="00300B8B"/>
    <w:rsid w:val="00300E34"/>
    <w:rsid w:val="00301251"/>
    <w:rsid w:val="00302C2E"/>
    <w:rsid w:val="00303A4C"/>
    <w:rsid w:val="003050F3"/>
    <w:rsid w:val="0030534A"/>
    <w:rsid w:val="003108E3"/>
    <w:rsid w:val="00312D47"/>
    <w:rsid w:val="003130A1"/>
    <w:rsid w:val="003146B7"/>
    <w:rsid w:val="0031480F"/>
    <w:rsid w:val="0031512A"/>
    <w:rsid w:val="0031590D"/>
    <w:rsid w:val="003174A0"/>
    <w:rsid w:val="00321467"/>
    <w:rsid w:val="00321484"/>
    <w:rsid w:val="00322AD9"/>
    <w:rsid w:val="00323290"/>
    <w:rsid w:val="00323A93"/>
    <w:rsid w:val="00323BB4"/>
    <w:rsid w:val="00324AEC"/>
    <w:rsid w:val="003259B3"/>
    <w:rsid w:val="00327A0A"/>
    <w:rsid w:val="00331B82"/>
    <w:rsid w:val="00332196"/>
    <w:rsid w:val="0033286E"/>
    <w:rsid w:val="003339CB"/>
    <w:rsid w:val="00333AEC"/>
    <w:rsid w:val="0033412E"/>
    <w:rsid w:val="0033483E"/>
    <w:rsid w:val="003353EF"/>
    <w:rsid w:val="00337277"/>
    <w:rsid w:val="00337824"/>
    <w:rsid w:val="00337A9F"/>
    <w:rsid w:val="003423B1"/>
    <w:rsid w:val="0034273A"/>
    <w:rsid w:val="00342921"/>
    <w:rsid w:val="00342ECC"/>
    <w:rsid w:val="00344BA7"/>
    <w:rsid w:val="0034549D"/>
    <w:rsid w:val="00345538"/>
    <w:rsid w:val="00346622"/>
    <w:rsid w:val="0034735C"/>
    <w:rsid w:val="0035040A"/>
    <w:rsid w:val="0035078A"/>
    <w:rsid w:val="0035339B"/>
    <w:rsid w:val="00354F8F"/>
    <w:rsid w:val="00355DF9"/>
    <w:rsid w:val="0035613B"/>
    <w:rsid w:val="00356F57"/>
    <w:rsid w:val="003573B2"/>
    <w:rsid w:val="0036078F"/>
    <w:rsid w:val="00360AC0"/>
    <w:rsid w:val="00361411"/>
    <w:rsid w:val="003622DB"/>
    <w:rsid w:val="003703CE"/>
    <w:rsid w:val="0037042D"/>
    <w:rsid w:val="00371E79"/>
    <w:rsid w:val="00372501"/>
    <w:rsid w:val="00372CB4"/>
    <w:rsid w:val="00373104"/>
    <w:rsid w:val="0037468A"/>
    <w:rsid w:val="00374E5E"/>
    <w:rsid w:val="003753ED"/>
    <w:rsid w:val="00375BF2"/>
    <w:rsid w:val="00376A58"/>
    <w:rsid w:val="00376D4B"/>
    <w:rsid w:val="003774A1"/>
    <w:rsid w:val="00377C0A"/>
    <w:rsid w:val="0038033F"/>
    <w:rsid w:val="00380F01"/>
    <w:rsid w:val="00381252"/>
    <w:rsid w:val="003817BB"/>
    <w:rsid w:val="00385792"/>
    <w:rsid w:val="00386FEB"/>
    <w:rsid w:val="00390097"/>
    <w:rsid w:val="0039110C"/>
    <w:rsid w:val="003928BD"/>
    <w:rsid w:val="003932B4"/>
    <w:rsid w:val="003933CB"/>
    <w:rsid w:val="003935C1"/>
    <w:rsid w:val="0039371C"/>
    <w:rsid w:val="00394B88"/>
    <w:rsid w:val="00395F85"/>
    <w:rsid w:val="003967E3"/>
    <w:rsid w:val="00396A19"/>
    <w:rsid w:val="00397A71"/>
    <w:rsid w:val="00397E3D"/>
    <w:rsid w:val="003A08ED"/>
    <w:rsid w:val="003A10E9"/>
    <w:rsid w:val="003A14A2"/>
    <w:rsid w:val="003A44DB"/>
    <w:rsid w:val="003A528A"/>
    <w:rsid w:val="003B0307"/>
    <w:rsid w:val="003B0B97"/>
    <w:rsid w:val="003B1A05"/>
    <w:rsid w:val="003B1C46"/>
    <w:rsid w:val="003B1F4C"/>
    <w:rsid w:val="003B225A"/>
    <w:rsid w:val="003B42BF"/>
    <w:rsid w:val="003B49B5"/>
    <w:rsid w:val="003B527D"/>
    <w:rsid w:val="003B6BF4"/>
    <w:rsid w:val="003C5227"/>
    <w:rsid w:val="003C6195"/>
    <w:rsid w:val="003C6394"/>
    <w:rsid w:val="003C68F8"/>
    <w:rsid w:val="003D07E6"/>
    <w:rsid w:val="003D13AF"/>
    <w:rsid w:val="003D3F2B"/>
    <w:rsid w:val="003D4246"/>
    <w:rsid w:val="003D4CCA"/>
    <w:rsid w:val="003D65CC"/>
    <w:rsid w:val="003D6C53"/>
    <w:rsid w:val="003D7B69"/>
    <w:rsid w:val="003E019D"/>
    <w:rsid w:val="003E01E4"/>
    <w:rsid w:val="003E04A6"/>
    <w:rsid w:val="003E0669"/>
    <w:rsid w:val="003E3445"/>
    <w:rsid w:val="003E40D3"/>
    <w:rsid w:val="003E47D2"/>
    <w:rsid w:val="003E4A21"/>
    <w:rsid w:val="003E5D91"/>
    <w:rsid w:val="003E67F6"/>
    <w:rsid w:val="003E6AC2"/>
    <w:rsid w:val="003E6DF0"/>
    <w:rsid w:val="003E700B"/>
    <w:rsid w:val="003F04A3"/>
    <w:rsid w:val="003F1167"/>
    <w:rsid w:val="003F25A1"/>
    <w:rsid w:val="003F351B"/>
    <w:rsid w:val="003F6CA1"/>
    <w:rsid w:val="003F76FA"/>
    <w:rsid w:val="004012BC"/>
    <w:rsid w:val="0040560D"/>
    <w:rsid w:val="00406892"/>
    <w:rsid w:val="00407573"/>
    <w:rsid w:val="004077B9"/>
    <w:rsid w:val="0041099A"/>
    <w:rsid w:val="0041164B"/>
    <w:rsid w:val="004122AE"/>
    <w:rsid w:val="004151E9"/>
    <w:rsid w:val="00416B9E"/>
    <w:rsid w:val="00417440"/>
    <w:rsid w:val="00417733"/>
    <w:rsid w:val="00417E61"/>
    <w:rsid w:val="00420D18"/>
    <w:rsid w:val="00421ADC"/>
    <w:rsid w:val="00422F90"/>
    <w:rsid w:val="004248B8"/>
    <w:rsid w:val="00424983"/>
    <w:rsid w:val="0042592F"/>
    <w:rsid w:val="00427F60"/>
    <w:rsid w:val="004302A9"/>
    <w:rsid w:val="00432D02"/>
    <w:rsid w:val="0043778B"/>
    <w:rsid w:val="004379A2"/>
    <w:rsid w:val="00440871"/>
    <w:rsid w:val="00440DDF"/>
    <w:rsid w:val="004422E0"/>
    <w:rsid w:val="00442593"/>
    <w:rsid w:val="004436E7"/>
    <w:rsid w:val="0044444D"/>
    <w:rsid w:val="00444933"/>
    <w:rsid w:val="00444E28"/>
    <w:rsid w:val="00445CED"/>
    <w:rsid w:val="004460E4"/>
    <w:rsid w:val="004465DA"/>
    <w:rsid w:val="0044698A"/>
    <w:rsid w:val="0044751D"/>
    <w:rsid w:val="00452205"/>
    <w:rsid w:val="00453452"/>
    <w:rsid w:val="0045452C"/>
    <w:rsid w:val="004545F0"/>
    <w:rsid w:val="0045589C"/>
    <w:rsid w:val="00456165"/>
    <w:rsid w:val="004576BA"/>
    <w:rsid w:val="00460169"/>
    <w:rsid w:val="00460839"/>
    <w:rsid w:val="004617F0"/>
    <w:rsid w:val="00462A26"/>
    <w:rsid w:val="00462D43"/>
    <w:rsid w:val="00462FF1"/>
    <w:rsid w:val="0046343E"/>
    <w:rsid w:val="004663F4"/>
    <w:rsid w:val="0046660E"/>
    <w:rsid w:val="00467960"/>
    <w:rsid w:val="004709AC"/>
    <w:rsid w:val="004717BD"/>
    <w:rsid w:val="00472DE0"/>
    <w:rsid w:val="00472E66"/>
    <w:rsid w:val="004736EE"/>
    <w:rsid w:val="00473864"/>
    <w:rsid w:val="00473B0A"/>
    <w:rsid w:val="00474316"/>
    <w:rsid w:val="00475686"/>
    <w:rsid w:val="0047594B"/>
    <w:rsid w:val="00476CBE"/>
    <w:rsid w:val="00477671"/>
    <w:rsid w:val="00477E5A"/>
    <w:rsid w:val="004801A7"/>
    <w:rsid w:val="00480859"/>
    <w:rsid w:val="0048092C"/>
    <w:rsid w:val="00480AB2"/>
    <w:rsid w:val="004815F6"/>
    <w:rsid w:val="00481DB5"/>
    <w:rsid w:val="0048328F"/>
    <w:rsid w:val="00484299"/>
    <w:rsid w:val="004842F0"/>
    <w:rsid w:val="004869F5"/>
    <w:rsid w:val="00487DD4"/>
    <w:rsid w:val="004905C7"/>
    <w:rsid w:val="00490CBD"/>
    <w:rsid w:val="004914E3"/>
    <w:rsid w:val="00491F45"/>
    <w:rsid w:val="00491F66"/>
    <w:rsid w:val="004927D0"/>
    <w:rsid w:val="00492F1A"/>
    <w:rsid w:val="0049641E"/>
    <w:rsid w:val="004966C0"/>
    <w:rsid w:val="004A0090"/>
    <w:rsid w:val="004A071B"/>
    <w:rsid w:val="004A3A57"/>
    <w:rsid w:val="004A4134"/>
    <w:rsid w:val="004A5353"/>
    <w:rsid w:val="004A5755"/>
    <w:rsid w:val="004A5960"/>
    <w:rsid w:val="004A62C5"/>
    <w:rsid w:val="004A760C"/>
    <w:rsid w:val="004A7BD0"/>
    <w:rsid w:val="004B3356"/>
    <w:rsid w:val="004B5A74"/>
    <w:rsid w:val="004C0F12"/>
    <w:rsid w:val="004C3F25"/>
    <w:rsid w:val="004C4B73"/>
    <w:rsid w:val="004C649A"/>
    <w:rsid w:val="004C7714"/>
    <w:rsid w:val="004C7E8D"/>
    <w:rsid w:val="004D137E"/>
    <w:rsid w:val="004D1BAB"/>
    <w:rsid w:val="004D2E0C"/>
    <w:rsid w:val="004D2FB2"/>
    <w:rsid w:val="004D3535"/>
    <w:rsid w:val="004D3ADB"/>
    <w:rsid w:val="004D6E97"/>
    <w:rsid w:val="004D729D"/>
    <w:rsid w:val="004E140C"/>
    <w:rsid w:val="004E1987"/>
    <w:rsid w:val="004E2E09"/>
    <w:rsid w:val="004E4C19"/>
    <w:rsid w:val="004E4CDF"/>
    <w:rsid w:val="004E4FAD"/>
    <w:rsid w:val="004E5B4F"/>
    <w:rsid w:val="004E7AA7"/>
    <w:rsid w:val="004E7F46"/>
    <w:rsid w:val="004F505C"/>
    <w:rsid w:val="004F5AC6"/>
    <w:rsid w:val="004F6308"/>
    <w:rsid w:val="00500A10"/>
    <w:rsid w:val="00500B0C"/>
    <w:rsid w:val="00501838"/>
    <w:rsid w:val="0050190D"/>
    <w:rsid w:val="00504216"/>
    <w:rsid w:val="00504F87"/>
    <w:rsid w:val="0050708F"/>
    <w:rsid w:val="00507519"/>
    <w:rsid w:val="005112ED"/>
    <w:rsid w:val="00514FA6"/>
    <w:rsid w:val="00516D60"/>
    <w:rsid w:val="00517854"/>
    <w:rsid w:val="005218F0"/>
    <w:rsid w:val="00522E82"/>
    <w:rsid w:val="00523020"/>
    <w:rsid w:val="00523621"/>
    <w:rsid w:val="0052439A"/>
    <w:rsid w:val="00526CD3"/>
    <w:rsid w:val="00527545"/>
    <w:rsid w:val="00527DD1"/>
    <w:rsid w:val="00527FF1"/>
    <w:rsid w:val="005313B1"/>
    <w:rsid w:val="00532304"/>
    <w:rsid w:val="00532BFE"/>
    <w:rsid w:val="0053303E"/>
    <w:rsid w:val="0053465B"/>
    <w:rsid w:val="00534F89"/>
    <w:rsid w:val="00540E9A"/>
    <w:rsid w:val="0054194D"/>
    <w:rsid w:val="00541C8E"/>
    <w:rsid w:val="005446C8"/>
    <w:rsid w:val="00545696"/>
    <w:rsid w:val="00545823"/>
    <w:rsid w:val="0054601F"/>
    <w:rsid w:val="00552927"/>
    <w:rsid w:val="00553BE5"/>
    <w:rsid w:val="00554B7D"/>
    <w:rsid w:val="00554D2E"/>
    <w:rsid w:val="0055556F"/>
    <w:rsid w:val="00556062"/>
    <w:rsid w:val="005561FD"/>
    <w:rsid w:val="005576F2"/>
    <w:rsid w:val="005578D5"/>
    <w:rsid w:val="005601AD"/>
    <w:rsid w:val="00562E7F"/>
    <w:rsid w:val="0056350E"/>
    <w:rsid w:val="005639AE"/>
    <w:rsid w:val="005640D1"/>
    <w:rsid w:val="00564DD7"/>
    <w:rsid w:val="00565A31"/>
    <w:rsid w:val="00565CA4"/>
    <w:rsid w:val="00566331"/>
    <w:rsid w:val="0056667E"/>
    <w:rsid w:val="00566787"/>
    <w:rsid w:val="0057059A"/>
    <w:rsid w:val="005713E2"/>
    <w:rsid w:val="00572CE3"/>
    <w:rsid w:val="00572EA6"/>
    <w:rsid w:val="00573313"/>
    <w:rsid w:val="0057342C"/>
    <w:rsid w:val="00573817"/>
    <w:rsid w:val="00574D7A"/>
    <w:rsid w:val="00574FF8"/>
    <w:rsid w:val="005762E3"/>
    <w:rsid w:val="00577FA1"/>
    <w:rsid w:val="00580AED"/>
    <w:rsid w:val="00580E82"/>
    <w:rsid w:val="00581DCC"/>
    <w:rsid w:val="00582E25"/>
    <w:rsid w:val="00583BF6"/>
    <w:rsid w:val="00583E64"/>
    <w:rsid w:val="0058432A"/>
    <w:rsid w:val="005851D0"/>
    <w:rsid w:val="00585C49"/>
    <w:rsid w:val="00585FE3"/>
    <w:rsid w:val="00590BA6"/>
    <w:rsid w:val="00590EDE"/>
    <w:rsid w:val="00591C32"/>
    <w:rsid w:val="00592B6E"/>
    <w:rsid w:val="0059443D"/>
    <w:rsid w:val="0059445F"/>
    <w:rsid w:val="0059464C"/>
    <w:rsid w:val="0059638E"/>
    <w:rsid w:val="00596D2B"/>
    <w:rsid w:val="00597A45"/>
    <w:rsid w:val="00597AE1"/>
    <w:rsid w:val="005A0759"/>
    <w:rsid w:val="005A0833"/>
    <w:rsid w:val="005A08AD"/>
    <w:rsid w:val="005A14F3"/>
    <w:rsid w:val="005A3786"/>
    <w:rsid w:val="005A6922"/>
    <w:rsid w:val="005A6F7F"/>
    <w:rsid w:val="005A70B8"/>
    <w:rsid w:val="005B153C"/>
    <w:rsid w:val="005B1D28"/>
    <w:rsid w:val="005B34F2"/>
    <w:rsid w:val="005B5141"/>
    <w:rsid w:val="005B583E"/>
    <w:rsid w:val="005B64E4"/>
    <w:rsid w:val="005B6839"/>
    <w:rsid w:val="005B6B99"/>
    <w:rsid w:val="005B7F3C"/>
    <w:rsid w:val="005C1BF4"/>
    <w:rsid w:val="005C1FAD"/>
    <w:rsid w:val="005C2C67"/>
    <w:rsid w:val="005C3A2C"/>
    <w:rsid w:val="005C482C"/>
    <w:rsid w:val="005C51AB"/>
    <w:rsid w:val="005C6ACF"/>
    <w:rsid w:val="005C6F94"/>
    <w:rsid w:val="005D055A"/>
    <w:rsid w:val="005D0ADD"/>
    <w:rsid w:val="005D15A1"/>
    <w:rsid w:val="005D2668"/>
    <w:rsid w:val="005D2FC0"/>
    <w:rsid w:val="005D3069"/>
    <w:rsid w:val="005D31CC"/>
    <w:rsid w:val="005D37C1"/>
    <w:rsid w:val="005D3B49"/>
    <w:rsid w:val="005D7867"/>
    <w:rsid w:val="005D7A5D"/>
    <w:rsid w:val="005E06D7"/>
    <w:rsid w:val="005E0DCE"/>
    <w:rsid w:val="005E0E97"/>
    <w:rsid w:val="005E362C"/>
    <w:rsid w:val="005E49EB"/>
    <w:rsid w:val="005E54B3"/>
    <w:rsid w:val="005E627D"/>
    <w:rsid w:val="005E7AD2"/>
    <w:rsid w:val="005F1073"/>
    <w:rsid w:val="005F11FE"/>
    <w:rsid w:val="005F158B"/>
    <w:rsid w:val="005F1796"/>
    <w:rsid w:val="005F1865"/>
    <w:rsid w:val="005F2CEB"/>
    <w:rsid w:val="005F3F75"/>
    <w:rsid w:val="005F4118"/>
    <w:rsid w:val="005F5072"/>
    <w:rsid w:val="005F54EB"/>
    <w:rsid w:val="005F6FA0"/>
    <w:rsid w:val="006006F0"/>
    <w:rsid w:val="00603F61"/>
    <w:rsid w:val="00604A11"/>
    <w:rsid w:val="00604E04"/>
    <w:rsid w:val="0060684C"/>
    <w:rsid w:val="006068AE"/>
    <w:rsid w:val="0060690C"/>
    <w:rsid w:val="00606A5D"/>
    <w:rsid w:val="006079B4"/>
    <w:rsid w:val="00607A73"/>
    <w:rsid w:val="0061095C"/>
    <w:rsid w:val="00610BAE"/>
    <w:rsid w:val="00611CC5"/>
    <w:rsid w:val="00612F45"/>
    <w:rsid w:val="0061525F"/>
    <w:rsid w:val="006153C6"/>
    <w:rsid w:val="00616E5B"/>
    <w:rsid w:val="006176FB"/>
    <w:rsid w:val="00620720"/>
    <w:rsid w:val="0062097C"/>
    <w:rsid w:val="00620DCA"/>
    <w:rsid w:val="00621451"/>
    <w:rsid w:val="00621C82"/>
    <w:rsid w:val="00623719"/>
    <w:rsid w:val="00625E51"/>
    <w:rsid w:val="00626222"/>
    <w:rsid w:val="00626B25"/>
    <w:rsid w:val="00626CF9"/>
    <w:rsid w:val="00627495"/>
    <w:rsid w:val="00627F19"/>
    <w:rsid w:val="006303C5"/>
    <w:rsid w:val="00630A07"/>
    <w:rsid w:val="0063185D"/>
    <w:rsid w:val="00631C27"/>
    <w:rsid w:val="006359A9"/>
    <w:rsid w:val="00636A23"/>
    <w:rsid w:val="00636E48"/>
    <w:rsid w:val="006375DD"/>
    <w:rsid w:val="00637B8A"/>
    <w:rsid w:val="006412E7"/>
    <w:rsid w:val="00641D1F"/>
    <w:rsid w:val="00642131"/>
    <w:rsid w:val="00643DC4"/>
    <w:rsid w:val="00644159"/>
    <w:rsid w:val="0064794E"/>
    <w:rsid w:val="00647EB1"/>
    <w:rsid w:val="00651280"/>
    <w:rsid w:val="00652E47"/>
    <w:rsid w:val="006536F0"/>
    <w:rsid w:val="00653C22"/>
    <w:rsid w:val="00654197"/>
    <w:rsid w:val="00654A64"/>
    <w:rsid w:val="00655C45"/>
    <w:rsid w:val="0065681E"/>
    <w:rsid w:val="00661127"/>
    <w:rsid w:val="00661FBE"/>
    <w:rsid w:val="00665BC3"/>
    <w:rsid w:val="00666AA4"/>
    <w:rsid w:val="00666ADC"/>
    <w:rsid w:val="006674E2"/>
    <w:rsid w:val="006701F4"/>
    <w:rsid w:val="00671212"/>
    <w:rsid w:val="006725CD"/>
    <w:rsid w:val="00672F4F"/>
    <w:rsid w:val="0067491D"/>
    <w:rsid w:val="006772FF"/>
    <w:rsid w:val="00681853"/>
    <w:rsid w:val="00684F22"/>
    <w:rsid w:val="00685F77"/>
    <w:rsid w:val="00687931"/>
    <w:rsid w:val="00687C7A"/>
    <w:rsid w:val="006906C6"/>
    <w:rsid w:val="00690901"/>
    <w:rsid w:val="00691339"/>
    <w:rsid w:val="00694B42"/>
    <w:rsid w:val="0069698B"/>
    <w:rsid w:val="0069780B"/>
    <w:rsid w:val="006A10EF"/>
    <w:rsid w:val="006A1255"/>
    <w:rsid w:val="006A31B0"/>
    <w:rsid w:val="006A3999"/>
    <w:rsid w:val="006A3BE1"/>
    <w:rsid w:val="006A6B11"/>
    <w:rsid w:val="006A6CAB"/>
    <w:rsid w:val="006A7A4E"/>
    <w:rsid w:val="006B05E8"/>
    <w:rsid w:val="006B07DC"/>
    <w:rsid w:val="006B0F42"/>
    <w:rsid w:val="006B0F53"/>
    <w:rsid w:val="006B135C"/>
    <w:rsid w:val="006B1811"/>
    <w:rsid w:val="006B1F45"/>
    <w:rsid w:val="006B1FFD"/>
    <w:rsid w:val="006B2AAD"/>
    <w:rsid w:val="006B3310"/>
    <w:rsid w:val="006B38B8"/>
    <w:rsid w:val="006B46B6"/>
    <w:rsid w:val="006B4AA6"/>
    <w:rsid w:val="006B5B61"/>
    <w:rsid w:val="006B5EB6"/>
    <w:rsid w:val="006C0988"/>
    <w:rsid w:val="006C43C0"/>
    <w:rsid w:val="006C4B7E"/>
    <w:rsid w:val="006C6739"/>
    <w:rsid w:val="006C7162"/>
    <w:rsid w:val="006D22AA"/>
    <w:rsid w:val="006D3035"/>
    <w:rsid w:val="006D6A57"/>
    <w:rsid w:val="006E1103"/>
    <w:rsid w:val="006E33B1"/>
    <w:rsid w:val="006E43C2"/>
    <w:rsid w:val="006E7268"/>
    <w:rsid w:val="006E7C45"/>
    <w:rsid w:val="006F0429"/>
    <w:rsid w:val="006F1930"/>
    <w:rsid w:val="006F2470"/>
    <w:rsid w:val="006F2717"/>
    <w:rsid w:val="006F43A8"/>
    <w:rsid w:val="006F4A89"/>
    <w:rsid w:val="006F4E45"/>
    <w:rsid w:val="006F4E97"/>
    <w:rsid w:val="006F5F25"/>
    <w:rsid w:val="006F6BFC"/>
    <w:rsid w:val="006F7D9E"/>
    <w:rsid w:val="0070077F"/>
    <w:rsid w:val="0070281E"/>
    <w:rsid w:val="00704236"/>
    <w:rsid w:val="007044F1"/>
    <w:rsid w:val="00704B55"/>
    <w:rsid w:val="00705037"/>
    <w:rsid w:val="0070529F"/>
    <w:rsid w:val="007052D2"/>
    <w:rsid w:val="00707AA0"/>
    <w:rsid w:val="00710661"/>
    <w:rsid w:val="0071347A"/>
    <w:rsid w:val="00714394"/>
    <w:rsid w:val="00715008"/>
    <w:rsid w:val="007154D9"/>
    <w:rsid w:val="0071552D"/>
    <w:rsid w:val="0071677D"/>
    <w:rsid w:val="00717339"/>
    <w:rsid w:val="00717370"/>
    <w:rsid w:val="00720AD8"/>
    <w:rsid w:val="0072162D"/>
    <w:rsid w:val="007239F7"/>
    <w:rsid w:val="00724484"/>
    <w:rsid w:val="007259DC"/>
    <w:rsid w:val="00726477"/>
    <w:rsid w:val="00726894"/>
    <w:rsid w:val="00727E18"/>
    <w:rsid w:val="0073059C"/>
    <w:rsid w:val="00730DD1"/>
    <w:rsid w:val="0073164B"/>
    <w:rsid w:val="00731810"/>
    <w:rsid w:val="00732D31"/>
    <w:rsid w:val="00732FB8"/>
    <w:rsid w:val="00733D64"/>
    <w:rsid w:val="00734C00"/>
    <w:rsid w:val="00734F25"/>
    <w:rsid w:val="00734FE2"/>
    <w:rsid w:val="00735BE3"/>
    <w:rsid w:val="00736D9D"/>
    <w:rsid w:val="007408C6"/>
    <w:rsid w:val="00740A0C"/>
    <w:rsid w:val="0074162D"/>
    <w:rsid w:val="00741CF6"/>
    <w:rsid w:val="00741DF0"/>
    <w:rsid w:val="007420FE"/>
    <w:rsid w:val="007422C8"/>
    <w:rsid w:val="00742486"/>
    <w:rsid w:val="007427BE"/>
    <w:rsid w:val="007440C6"/>
    <w:rsid w:val="007442E4"/>
    <w:rsid w:val="00744915"/>
    <w:rsid w:val="00744CAC"/>
    <w:rsid w:val="00744DF4"/>
    <w:rsid w:val="007461FC"/>
    <w:rsid w:val="00746A54"/>
    <w:rsid w:val="007475D2"/>
    <w:rsid w:val="00747F5D"/>
    <w:rsid w:val="00750A64"/>
    <w:rsid w:val="00751D58"/>
    <w:rsid w:val="0075308B"/>
    <w:rsid w:val="00753213"/>
    <w:rsid w:val="007532BF"/>
    <w:rsid w:val="00754A7D"/>
    <w:rsid w:val="00754E95"/>
    <w:rsid w:val="0075759A"/>
    <w:rsid w:val="00757B16"/>
    <w:rsid w:val="00757C50"/>
    <w:rsid w:val="00760353"/>
    <w:rsid w:val="0076144B"/>
    <w:rsid w:val="00763B1C"/>
    <w:rsid w:val="007644DC"/>
    <w:rsid w:val="00765AE1"/>
    <w:rsid w:val="00766552"/>
    <w:rsid w:val="00767994"/>
    <w:rsid w:val="0077108B"/>
    <w:rsid w:val="00772B7C"/>
    <w:rsid w:val="00772EE8"/>
    <w:rsid w:val="00773414"/>
    <w:rsid w:val="007740D9"/>
    <w:rsid w:val="00775530"/>
    <w:rsid w:val="00775C4C"/>
    <w:rsid w:val="00776445"/>
    <w:rsid w:val="00780A57"/>
    <w:rsid w:val="007825BE"/>
    <w:rsid w:val="0078452E"/>
    <w:rsid w:val="00785E0A"/>
    <w:rsid w:val="00790EED"/>
    <w:rsid w:val="00791DCF"/>
    <w:rsid w:val="007921B5"/>
    <w:rsid w:val="007933CF"/>
    <w:rsid w:val="00794054"/>
    <w:rsid w:val="00794485"/>
    <w:rsid w:val="00795675"/>
    <w:rsid w:val="00795773"/>
    <w:rsid w:val="007A0143"/>
    <w:rsid w:val="007A0D08"/>
    <w:rsid w:val="007A1262"/>
    <w:rsid w:val="007A1ACA"/>
    <w:rsid w:val="007A1D2F"/>
    <w:rsid w:val="007A26CF"/>
    <w:rsid w:val="007A26E3"/>
    <w:rsid w:val="007A31D9"/>
    <w:rsid w:val="007A40D1"/>
    <w:rsid w:val="007A51FD"/>
    <w:rsid w:val="007A5278"/>
    <w:rsid w:val="007A64BD"/>
    <w:rsid w:val="007B0F04"/>
    <w:rsid w:val="007B1045"/>
    <w:rsid w:val="007C0361"/>
    <w:rsid w:val="007C0C17"/>
    <w:rsid w:val="007C110D"/>
    <w:rsid w:val="007C12B5"/>
    <w:rsid w:val="007C168F"/>
    <w:rsid w:val="007C4AB3"/>
    <w:rsid w:val="007C568F"/>
    <w:rsid w:val="007C56FE"/>
    <w:rsid w:val="007C64CA"/>
    <w:rsid w:val="007C7AF2"/>
    <w:rsid w:val="007D1411"/>
    <w:rsid w:val="007D18AF"/>
    <w:rsid w:val="007D1BE4"/>
    <w:rsid w:val="007D1CEA"/>
    <w:rsid w:val="007D3656"/>
    <w:rsid w:val="007D37CF"/>
    <w:rsid w:val="007D42A6"/>
    <w:rsid w:val="007D50DB"/>
    <w:rsid w:val="007D5EA5"/>
    <w:rsid w:val="007D79C4"/>
    <w:rsid w:val="007E08A9"/>
    <w:rsid w:val="007E29C0"/>
    <w:rsid w:val="007E2B67"/>
    <w:rsid w:val="007E44CF"/>
    <w:rsid w:val="007E4F76"/>
    <w:rsid w:val="007E71D7"/>
    <w:rsid w:val="007F065B"/>
    <w:rsid w:val="007F07F1"/>
    <w:rsid w:val="007F0EB4"/>
    <w:rsid w:val="007F21B2"/>
    <w:rsid w:val="007F4482"/>
    <w:rsid w:val="007F4EFD"/>
    <w:rsid w:val="007F639D"/>
    <w:rsid w:val="007F7151"/>
    <w:rsid w:val="007F7CF5"/>
    <w:rsid w:val="00801B1C"/>
    <w:rsid w:val="00801DD2"/>
    <w:rsid w:val="00803187"/>
    <w:rsid w:val="00803B8D"/>
    <w:rsid w:val="00803EFB"/>
    <w:rsid w:val="0080471C"/>
    <w:rsid w:val="008050DA"/>
    <w:rsid w:val="00805831"/>
    <w:rsid w:val="0080607D"/>
    <w:rsid w:val="008064F0"/>
    <w:rsid w:val="008065EC"/>
    <w:rsid w:val="00806712"/>
    <w:rsid w:val="00807ABA"/>
    <w:rsid w:val="008107F5"/>
    <w:rsid w:val="00811D0D"/>
    <w:rsid w:val="00812EC1"/>
    <w:rsid w:val="00813253"/>
    <w:rsid w:val="00814674"/>
    <w:rsid w:val="00814F02"/>
    <w:rsid w:val="00817FE5"/>
    <w:rsid w:val="008212A0"/>
    <w:rsid w:val="008214FF"/>
    <w:rsid w:val="00826BB5"/>
    <w:rsid w:val="00826BF8"/>
    <w:rsid w:val="00826CA3"/>
    <w:rsid w:val="00827038"/>
    <w:rsid w:val="0082766C"/>
    <w:rsid w:val="00827C7F"/>
    <w:rsid w:val="00831CDC"/>
    <w:rsid w:val="008322EA"/>
    <w:rsid w:val="00832335"/>
    <w:rsid w:val="00832B23"/>
    <w:rsid w:val="00832C3F"/>
    <w:rsid w:val="00835BC8"/>
    <w:rsid w:val="00836A60"/>
    <w:rsid w:val="00836DF9"/>
    <w:rsid w:val="00836F52"/>
    <w:rsid w:val="00837110"/>
    <w:rsid w:val="00841AB3"/>
    <w:rsid w:val="00843599"/>
    <w:rsid w:val="0084377C"/>
    <w:rsid w:val="00845BA8"/>
    <w:rsid w:val="008506B2"/>
    <w:rsid w:val="008560BC"/>
    <w:rsid w:val="00856BCC"/>
    <w:rsid w:val="008604B0"/>
    <w:rsid w:val="00860EBA"/>
    <w:rsid w:val="00860F90"/>
    <w:rsid w:val="0086144B"/>
    <w:rsid w:val="008638DB"/>
    <w:rsid w:val="0086472B"/>
    <w:rsid w:val="0087014B"/>
    <w:rsid w:val="008727EA"/>
    <w:rsid w:val="00873C3D"/>
    <w:rsid w:val="008753EC"/>
    <w:rsid w:val="00876F61"/>
    <w:rsid w:val="0088025E"/>
    <w:rsid w:val="00880F44"/>
    <w:rsid w:val="00881AA9"/>
    <w:rsid w:val="008825EE"/>
    <w:rsid w:val="008907F4"/>
    <w:rsid w:val="00890B3F"/>
    <w:rsid w:val="008916C7"/>
    <w:rsid w:val="008919B2"/>
    <w:rsid w:val="00893261"/>
    <w:rsid w:val="00894255"/>
    <w:rsid w:val="00895768"/>
    <w:rsid w:val="008964D9"/>
    <w:rsid w:val="008967FD"/>
    <w:rsid w:val="008A1972"/>
    <w:rsid w:val="008A1CA0"/>
    <w:rsid w:val="008A2CF8"/>
    <w:rsid w:val="008A2DEB"/>
    <w:rsid w:val="008A2F2E"/>
    <w:rsid w:val="008A40BD"/>
    <w:rsid w:val="008A4F24"/>
    <w:rsid w:val="008A551F"/>
    <w:rsid w:val="008A62EC"/>
    <w:rsid w:val="008A6D09"/>
    <w:rsid w:val="008B1E36"/>
    <w:rsid w:val="008B3BB3"/>
    <w:rsid w:val="008B41F0"/>
    <w:rsid w:val="008B5EBE"/>
    <w:rsid w:val="008B6B35"/>
    <w:rsid w:val="008B6D1D"/>
    <w:rsid w:val="008B6F82"/>
    <w:rsid w:val="008C07A6"/>
    <w:rsid w:val="008C1359"/>
    <w:rsid w:val="008C18F6"/>
    <w:rsid w:val="008C2544"/>
    <w:rsid w:val="008C2A49"/>
    <w:rsid w:val="008C3805"/>
    <w:rsid w:val="008C737B"/>
    <w:rsid w:val="008D0071"/>
    <w:rsid w:val="008D016F"/>
    <w:rsid w:val="008D0484"/>
    <w:rsid w:val="008D2691"/>
    <w:rsid w:val="008D4289"/>
    <w:rsid w:val="008D50C2"/>
    <w:rsid w:val="008D68F4"/>
    <w:rsid w:val="008D71FE"/>
    <w:rsid w:val="008E062C"/>
    <w:rsid w:val="008E0BB1"/>
    <w:rsid w:val="008E1518"/>
    <w:rsid w:val="008E1602"/>
    <w:rsid w:val="008E1A6B"/>
    <w:rsid w:val="008E1D40"/>
    <w:rsid w:val="008E415A"/>
    <w:rsid w:val="008E4B2C"/>
    <w:rsid w:val="008E75A5"/>
    <w:rsid w:val="008E7800"/>
    <w:rsid w:val="008F06DD"/>
    <w:rsid w:val="008F0C61"/>
    <w:rsid w:val="008F16D3"/>
    <w:rsid w:val="008F285C"/>
    <w:rsid w:val="008F2A45"/>
    <w:rsid w:val="008F2F64"/>
    <w:rsid w:val="008F5EBE"/>
    <w:rsid w:val="008F6D91"/>
    <w:rsid w:val="008F6FCD"/>
    <w:rsid w:val="008F7919"/>
    <w:rsid w:val="009019EB"/>
    <w:rsid w:val="0090253D"/>
    <w:rsid w:val="00903659"/>
    <w:rsid w:val="00904BF0"/>
    <w:rsid w:val="00906B92"/>
    <w:rsid w:val="00906D56"/>
    <w:rsid w:val="00907817"/>
    <w:rsid w:val="00910511"/>
    <w:rsid w:val="00910765"/>
    <w:rsid w:val="00910F73"/>
    <w:rsid w:val="009122CB"/>
    <w:rsid w:val="00914E04"/>
    <w:rsid w:val="00916ADA"/>
    <w:rsid w:val="00916C23"/>
    <w:rsid w:val="009176C3"/>
    <w:rsid w:val="00917805"/>
    <w:rsid w:val="00917A21"/>
    <w:rsid w:val="00920392"/>
    <w:rsid w:val="00920C81"/>
    <w:rsid w:val="009224A4"/>
    <w:rsid w:val="009225B9"/>
    <w:rsid w:val="009243A8"/>
    <w:rsid w:val="00925537"/>
    <w:rsid w:val="0092637F"/>
    <w:rsid w:val="00927CE5"/>
    <w:rsid w:val="00930B2E"/>
    <w:rsid w:val="00934419"/>
    <w:rsid w:val="00934951"/>
    <w:rsid w:val="00934DE1"/>
    <w:rsid w:val="00934F0E"/>
    <w:rsid w:val="009355E7"/>
    <w:rsid w:val="00936F31"/>
    <w:rsid w:val="00937241"/>
    <w:rsid w:val="0093747B"/>
    <w:rsid w:val="009375B6"/>
    <w:rsid w:val="00937619"/>
    <w:rsid w:val="0094035E"/>
    <w:rsid w:val="009418AC"/>
    <w:rsid w:val="00941F22"/>
    <w:rsid w:val="00942C98"/>
    <w:rsid w:val="00942D82"/>
    <w:rsid w:val="009432B1"/>
    <w:rsid w:val="00944F72"/>
    <w:rsid w:val="00946176"/>
    <w:rsid w:val="009503FF"/>
    <w:rsid w:val="00950464"/>
    <w:rsid w:val="00950D5A"/>
    <w:rsid w:val="00953377"/>
    <w:rsid w:val="009534F8"/>
    <w:rsid w:val="009540D0"/>
    <w:rsid w:val="00954E94"/>
    <w:rsid w:val="00955B20"/>
    <w:rsid w:val="00956D78"/>
    <w:rsid w:val="00960E46"/>
    <w:rsid w:val="00964596"/>
    <w:rsid w:val="009658C8"/>
    <w:rsid w:val="009658D9"/>
    <w:rsid w:val="00966FE0"/>
    <w:rsid w:val="009671FA"/>
    <w:rsid w:val="00967BBA"/>
    <w:rsid w:val="00973E57"/>
    <w:rsid w:val="00973E9B"/>
    <w:rsid w:val="00976D78"/>
    <w:rsid w:val="009771B2"/>
    <w:rsid w:val="00977E38"/>
    <w:rsid w:val="00982ABD"/>
    <w:rsid w:val="00984AF3"/>
    <w:rsid w:val="00984B5E"/>
    <w:rsid w:val="009852BD"/>
    <w:rsid w:val="00985C94"/>
    <w:rsid w:val="00986F2A"/>
    <w:rsid w:val="00990DF9"/>
    <w:rsid w:val="00991516"/>
    <w:rsid w:val="009918FE"/>
    <w:rsid w:val="009919B7"/>
    <w:rsid w:val="00994098"/>
    <w:rsid w:val="00996835"/>
    <w:rsid w:val="00997114"/>
    <w:rsid w:val="00997838"/>
    <w:rsid w:val="009A0C6A"/>
    <w:rsid w:val="009A279E"/>
    <w:rsid w:val="009A2BBC"/>
    <w:rsid w:val="009A3FE2"/>
    <w:rsid w:val="009A4447"/>
    <w:rsid w:val="009A4A03"/>
    <w:rsid w:val="009A4E8D"/>
    <w:rsid w:val="009A50FA"/>
    <w:rsid w:val="009B0129"/>
    <w:rsid w:val="009B027D"/>
    <w:rsid w:val="009B6F68"/>
    <w:rsid w:val="009B7115"/>
    <w:rsid w:val="009C0BC7"/>
    <w:rsid w:val="009C0C2A"/>
    <w:rsid w:val="009C0F55"/>
    <w:rsid w:val="009C14B3"/>
    <w:rsid w:val="009C3D40"/>
    <w:rsid w:val="009C5CAA"/>
    <w:rsid w:val="009C6C8D"/>
    <w:rsid w:val="009D02F1"/>
    <w:rsid w:val="009D2FC6"/>
    <w:rsid w:val="009D450D"/>
    <w:rsid w:val="009D6C22"/>
    <w:rsid w:val="009D76D5"/>
    <w:rsid w:val="009E1FB9"/>
    <w:rsid w:val="009E21EA"/>
    <w:rsid w:val="009E2387"/>
    <w:rsid w:val="009E3A80"/>
    <w:rsid w:val="009E5A37"/>
    <w:rsid w:val="009E643C"/>
    <w:rsid w:val="009E7604"/>
    <w:rsid w:val="009E7E35"/>
    <w:rsid w:val="009F00D4"/>
    <w:rsid w:val="009F1F0B"/>
    <w:rsid w:val="009F2C6B"/>
    <w:rsid w:val="009F2E4D"/>
    <w:rsid w:val="009F35FE"/>
    <w:rsid w:val="009F4438"/>
    <w:rsid w:val="009F4AD3"/>
    <w:rsid w:val="009F6495"/>
    <w:rsid w:val="00A0632B"/>
    <w:rsid w:val="00A06531"/>
    <w:rsid w:val="00A0740C"/>
    <w:rsid w:val="00A07729"/>
    <w:rsid w:val="00A07AE6"/>
    <w:rsid w:val="00A11197"/>
    <w:rsid w:val="00A12234"/>
    <w:rsid w:val="00A12603"/>
    <w:rsid w:val="00A13A29"/>
    <w:rsid w:val="00A163EC"/>
    <w:rsid w:val="00A1784C"/>
    <w:rsid w:val="00A20C67"/>
    <w:rsid w:val="00A20F2C"/>
    <w:rsid w:val="00A2219F"/>
    <w:rsid w:val="00A22D4F"/>
    <w:rsid w:val="00A232FD"/>
    <w:rsid w:val="00A237F6"/>
    <w:rsid w:val="00A23C27"/>
    <w:rsid w:val="00A26220"/>
    <w:rsid w:val="00A26558"/>
    <w:rsid w:val="00A2750C"/>
    <w:rsid w:val="00A27A75"/>
    <w:rsid w:val="00A302C6"/>
    <w:rsid w:val="00A308F6"/>
    <w:rsid w:val="00A30D7A"/>
    <w:rsid w:val="00A31337"/>
    <w:rsid w:val="00A328A6"/>
    <w:rsid w:val="00A33AC4"/>
    <w:rsid w:val="00A33C18"/>
    <w:rsid w:val="00A3481E"/>
    <w:rsid w:val="00A368DB"/>
    <w:rsid w:val="00A42B81"/>
    <w:rsid w:val="00A43446"/>
    <w:rsid w:val="00A43DDC"/>
    <w:rsid w:val="00A44885"/>
    <w:rsid w:val="00A45145"/>
    <w:rsid w:val="00A45DAB"/>
    <w:rsid w:val="00A46E88"/>
    <w:rsid w:val="00A477A7"/>
    <w:rsid w:val="00A47AC2"/>
    <w:rsid w:val="00A50531"/>
    <w:rsid w:val="00A51A6C"/>
    <w:rsid w:val="00A52D67"/>
    <w:rsid w:val="00A534DF"/>
    <w:rsid w:val="00A5369E"/>
    <w:rsid w:val="00A559D4"/>
    <w:rsid w:val="00A55EAC"/>
    <w:rsid w:val="00A574E9"/>
    <w:rsid w:val="00A61094"/>
    <w:rsid w:val="00A6116B"/>
    <w:rsid w:val="00A6365A"/>
    <w:rsid w:val="00A64766"/>
    <w:rsid w:val="00A65BAD"/>
    <w:rsid w:val="00A65F23"/>
    <w:rsid w:val="00A668BC"/>
    <w:rsid w:val="00A67D7A"/>
    <w:rsid w:val="00A70B88"/>
    <w:rsid w:val="00A70EED"/>
    <w:rsid w:val="00A711A1"/>
    <w:rsid w:val="00A71FC4"/>
    <w:rsid w:val="00A72117"/>
    <w:rsid w:val="00A727D3"/>
    <w:rsid w:val="00A72CC2"/>
    <w:rsid w:val="00A826DF"/>
    <w:rsid w:val="00A835DE"/>
    <w:rsid w:val="00A83609"/>
    <w:rsid w:val="00A83BA8"/>
    <w:rsid w:val="00A84038"/>
    <w:rsid w:val="00A84B03"/>
    <w:rsid w:val="00A8592E"/>
    <w:rsid w:val="00A85CAE"/>
    <w:rsid w:val="00A86201"/>
    <w:rsid w:val="00A8665F"/>
    <w:rsid w:val="00A86AFD"/>
    <w:rsid w:val="00A91045"/>
    <w:rsid w:val="00A92D71"/>
    <w:rsid w:val="00A92FFA"/>
    <w:rsid w:val="00A932D5"/>
    <w:rsid w:val="00A94B25"/>
    <w:rsid w:val="00A94D57"/>
    <w:rsid w:val="00AA1084"/>
    <w:rsid w:val="00AA39FE"/>
    <w:rsid w:val="00AA484B"/>
    <w:rsid w:val="00AA5C79"/>
    <w:rsid w:val="00AA62D2"/>
    <w:rsid w:val="00AA6D4B"/>
    <w:rsid w:val="00AA7268"/>
    <w:rsid w:val="00AA7956"/>
    <w:rsid w:val="00AA799C"/>
    <w:rsid w:val="00AB05D8"/>
    <w:rsid w:val="00AB219B"/>
    <w:rsid w:val="00AB336C"/>
    <w:rsid w:val="00AB409A"/>
    <w:rsid w:val="00AB4607"/>
    <w:rsid w:val="00AB4A9E"/>
    <w:rsid w:val="00AB5071"/>
    <w:rsid w:val="00AB6A4A"/>
    <w:rsid w:val="00AB74CB"/>
    <w:rsid w:val="00AC02A6"/>
    <w:rsid w:val="00AC03D3"/>
    <w:rsid w:val="00AC0571"/>
    <w:rsid w:val="00AC12EE"/>
    <w:rsid w:val="00AC14B2"/>
    <w:rsid w:val="00AC2CA9"/>
    <w:rsid w:val="00AC3E91"/>
    <w:rsid w:val="00AC4EA7"/>
    <w:rsid w:val="00AC6901"/>
    <w:rsid w:val="00AD035F"/>
    <w:rsid w:val="00AD1932"/>
    <w:rsid w:val="00AD2472"/>
    <w:rsid w:val="00AD25CE"/>
    <w:rsid w:val="00AD3212"/>
    <w:rsid w:val="00AD396D"/>
    <w:rsid w:val="00AD3E2E"/>
    <w:rsid w:val="00AD49BA"/>
    <w:rsid w:val="00AD5D58"/>
    <w:rsid w:val="00AD6E8D"/>
    <w:rsid w:val="00AD7BAA"/>
    <w:rsid w:val="00AD7C55"/>
    <w:rsid w:val="00AE1B52"/>
    <w:rsid w:val="00AE1F17"/>
    <w:rsid w:val="00AE69D9"/>
    <w:rsid w:val="00AF1734"/>
    <w:rsid w:val="00AF29C8"/>
    <w:rsid w:val="00AF2E49"/>
    <w:rsid w:val="00AF2EEF"/>
    <w:rsid w:val="00AF3BE1"/>
    <w:rsid w:val="00AF3CE8"/>
    <w:rsid w:val="00AF53F9"/>
    <w:rsid w:val="00AF5F07"/>
    <w:rsid w:val="00AF6E31"/>
    <w:rsid w:val="00AF7102"/>
    <w:rsid w:val="00B0051B"/>
    <w:rsid w:val="00B008CA"/>
    <w:rsid w:val="00B00D9A"/>
    <w:rsid w:val="00B02083"/>
    <w:rsid w:val="00B02AB3"/>
    <w:rsid w:val="00B02C48"/>
    <w:rsid w:val="00B047D4"/>
    <w:rsid w:val="00B05570"/>
    <w:rsid w:val="00B05A70"/>
    <w:rsid w:val="00B069B4"/>
    <w:rsid w:val="00B06CD5"/>
    <w:rsid w:val="00B10A8A"/>
    <w:rsid w:val="00B12DA5"/>
    <w:rsid w:val="00B13DFC"/>
    <w:rsid w:val="00B14520"/>
    <w:rsid w:val="00B14767"/>
    <w:rsid w:val="00B150DC"/>
    <w:rsid w:val="00B167AB"/>
    <w:rsid w:val="00B16E2E"/>
    <w:rsid w:val="00B16FC5"/>
    <w:rsid w:val="00B20D1D"/>
    <w:rsid w:val="00B20F2B"/>
    <w:rsid w:val="00B218E0"/>
    <w:rsid w:val="00B2345F"/>
    <w:rsid w:val="00B23F31"/>
    <w:rsid w:val="00B2701C"/>
    <w:rsid w:val="00B271C7"/>
    <w:rsid w:val="00B27691"/>
    <w:rsid w:val="00B30B28"/>
    <w:rsid w:val="00B3198D"/>
    <w:rsid w:val="00B31BE1"/>
    <w:rsid w:val="00B32283"/>
    <w:rsid w:val="00B32D90"/>
    <w:rsid w:val="00B33075"/>
    <w:rsid w:val="00B34593"/>
    <w:rsid w:val="00B3531F"/>
    <w:rsid w:val="00B35F41"/>
    <w:rsid w:val="00B403C0"/>
    <w:rsid w:val="00B40458"/>
    <w:rsid w:val="00B4159C"/>
    <w:rsid w:val="00B453EF"/>
    <w:rsid w:val="00B467E0"/>
    <w:rsid w:val="00B47C7D"/>
    <w:rsid w:val="00B51687"/>
    <w:rsid w:val="00B518CE"/>
    <w:rsid w:val="00B52233"/>
    <w:rsid w:val="00B525FE"/>
    <w:rsid w:val="00B530D0"/>
    <w:rsid w:val="00B5541E"/>
    <w:rsid w:val="00B569EE"/>
    <w:rsid w:val="00B61141"/>
    <w:rsid w:val="00B61F77"/>
    <w:rsid w:val="00B66003"/>
    <w:rsid w:val="00B660EF"/>
    <w:rsid w:val="00B67FDE"/>
    <w:rsid w:val="00B7009E"/>
    <w:rsid w:val="00B709B7"/>
    <w:rsid w:val="00B70EE6"/>
    <w:rsid w:val="00B71BE0"/>
    <w:rsid w:val="00B71C1A"/>
    <w:rsid w:val="00B72727"/>
    <w:rsid w:val="00B72A96"/>
    <w:rsid w:val="00B73787"/>
    <w:rsid w:val="00B73E5E"/>
    <w:rsid w:val="00B73F4B"/>
    <w:rsid w:val="00B74513"/>
    <w:rsid w:val="00B7457F"/>
    <w:rsid w:val="00B765ED"/>
    <w:rsid w:val="00B768AA"/>
    <w:rsid w:val="00B76E42"/>
    <w:rsid w:val="00B77590"/>
    <w:rsid w:val="00B81440"/>
    <w:rsid w:val="00B8192D"/>
    <w:rsid w:val="00B8244E"/>
    <w:rsid w:val="00B8417F"/>
    <w:rsid w:val="00B85AD9"/>
    <w:rsid w:val="00B8644B"/>
    <w:rsid w:val="00B87A07"/>
    <w:rsid w:val="00B87ABC"/>
    <w:rsid w:val="00B911D2"/>
    <w:rsid w:val="00B933D3"/>
    <w:rsid w:val="00B94448"/>
    <w:rsid w:val="00B95857"/>
    <w:rsid w:val="00B964B7"/>
    <w:rsid w:val="00BA1A97"/>
    <w:rsid w:val="00BA3756"/>
    <w:rsid w:val="00BA459C"/>
    <w:rsid w:val="00BA47E9"/>
    <w:rsid w:val="00BA5617"/>
    <w:rsid w:val="00BA6590"/>
    <w:rsid w:val="00BB32F1"/>
    <w:rsid w:val="00BB3936"/>
    <w:rsid w:val="00BB3BFE"/>
    <w:rsid w:val="00BB455F"/>
    <w:rsid w:val="00BB6BA4"/>
    <w:rsid w:val="00BC013E"/>
    <w:rsid w:val="00BC18C7"/>
    <w:rsid w:val="00BC197B"/>
    <w:rsid w:val="00BC4307"/>
    <w:rsid w:val="00BC5EB3"/>
    <w:rsid w:val="00BC7A2E"/>
    <w:rsid w:val="00BD2154"/>
    <w:rsid w:val="00BD25C8"/>
    <w:rsid w:val="00BD485C"/>
    <w:rsid w:val="00BD4EC2"/>
    <w:rsid w:val="00BD6779"/>
    <w:rsid w:val="00BD7AD7"/>
    <w:rsid w:val="00BE0289"/>
    <w:rsid w:val="00BE19E6"/>
    <w:rsid w:val="00BE1B5B"/>
    <w:rsid w:val="00BE5749"/>
    <w:rsid w:val="00BE5EFC"/>
    <w:rsid w:val="00BE63B7"/>
    <w:rsid w:val="00BE7443"/>
    <w:rsid w:val="00BF0183"/>
    <w:rsid w:val="00BF0500"/>
    <w:rsid w:val="00BF0E21"/>
    <w:rsid w:val="00BF3A9B"/>
    <w:rsid w:val="00BF522A"/>
    <w:rsid w:val="00BF5CB8"/>
    <w:rsid w:val="00BF68AE"/>
    <w:rsid w:val="00BF7836"/>
    <w:rsid w:val="00C003EF"/>
    <w:rsid w:val="00C00515"/>
    <w:rsid w:val="00C013F8"/>
    <w:rsid w:val="00C0297A"/>
    <w:rsid w:val="00C02E4C"/>
    <w:rsid w:val="00C031D9"/>
    <w:rsid w:val="00C035AA"/>
    <w:rsid w:val="00C0485B"/>
    <w:rsid w:val="00C0661E"/>
    <w:rsid w:val="00C070C2"/>
    <w:rsid w:val="00C07543"/>
    <w:rsid w:val="00C1043C"/>
    <w:rsid w:val="00C11F7D"/>
    <w:rsid w:val="00C1360C"/>
    <w:rsid w:val="00C14F93"/>
    <w:rsid w:val="00C154CC"/>
    <w:rsid w:val="00C155D3"/>
    <w:rsid w:val="00C16281"/>
    <w:rsid w:val="00C17AD0"/>
    <w:rsid w:val="00C17E87"/>
    <w:rsid w:val="00C20B20"/>
    <w:rsid w:val="00C21C09"/>
    <w:rsid w:val="00C23B6B"/>
    <w:rsid w:val="00C257E7"/>
    <w:rsid w:val="00C27658"/>
    <w:rsid w:val="00C277A7"/>
    <w:rsid w:val="00C2786C"/>
    <w:rsid w:val="00C33912"/>
    <w:rsid w:val="00C343F0"/>
    <w:rsid w:val="00C35762"/>
    <w:rsid w:val="00C35ECB"/>
    <w:rsid w:val="00C3622B"/>
    <w:rsid w:val="00C36325"/>
    <w:rsid w:val="00C36378"/>
    <w:rsid w:val="00C375A8"/>
    <w:rsid w:val="00C37FB9"/>
    <w:rsid w:val="00C43E75"/>
    <w:rsid w:val="00C4516C"/>
    <w:rsid w:val="00C45F31"/>
    <w:rsid w:val="00C4639C"/>
    <w:rsid w:val="00C4640C"/>
    <w:rsid w:val="00C50701"/>
    <w:rsid w:val="00C509DD"/>
    <w:rsid w:val="00C5128A"/>
    <w:rsid w:val="00C51B00"/>
    <w:rsid w:val="00C520D3"/>
    <w:rsid w:val="00C5498B"/>
    <w:rsid w:val="00C54D63"/>
    <w:rsid w:val="00C578CD"/>
    <w:rsid w:val="00C61F8D"/>
    <w:rsid w:val="00C620E5"/>
    <w:rsid w:val="00C63415"/>
    <w:rsid w:val="00C639DD"/>
    <w:rsid w:val="00C6433F"/>
    <w:rsid w:val="00C66E31"/>
    <w:rsid w:val="00C67086"/>
    <w:rsid w:val="00C672FC"/>
    <w:rsid w:val="00C7062A"/>
    <w:rsid w:val="00C708FD"/>
    <w:rsid w:val="00C711F1"/>
    <w:rsid w:val="00C7348C"/>
    <w:rsid w:val="00C73A68"/>
    <w:rsid w:val="00C745AB"/>
    <w:rsid w:val="00C75214"/>
    <w:rsid w:val="00C75DA4"/>
    <w:rsid w:val="00C76693"/>
    <w:rsid w:val="00C81A8D"/>
    <w:rsid w:val="00C84450"/>
    <w:rsid w:val="00C85625"/>
    <w:rsid w:val="00C86552"/>
    <w:rsid w:val="00C8670B"/>
    <w:rsid w:val="00C9132B"/>
    <w:rsid w:val="00C941F6"/>
    <w:rsid w:val="00C97B05"/>
    <w:rsid w:val="00C97B81"/>
    <w:rsid w:val="00CA05FA"/>
    <w:rsid w:val="00CA0E51"/>
    <w:rsid w:val="00CA378C"/>
    <w:rsid w:val="00CA4B07"/>
    <w:rsid w:val="00CA4CB6"/>
    <w:rsid w:val="00CA66B1"/>
    <w:rsid w:val="00CA6828"/>
    <w:rsid w:val="00CA7CA4"/>
    <w:rsid w:val="00CB114A"/>
    <w:rsid w:val="00CB16D2"/>
    <w:rsid w:val="00CB22DA"/>
    <w:rsid w:val="00CB3D16"/>
    <w:rsid w:val="00CB403B"/>
    <w:rsid w:val="00CB443C"/>
    <w:rsid w:val="00CB4B37"/>
    <w:rsid w:val="00CB55D4"/>
    <w:rsid w:val="00CB5CF5"/>
    <w:rsid w:val="00CB68A1"/>
    <w:rsid w:val="00CB7E29"/>
    <w:rsid w:val="00CC013F"/>
    <w:rsid w:val="00CC1AB5"/>
    <w:rsid w:val="00CC4938"/>
    <w:rsid w:val="00CC4DED"/>
    <w:rsid w:val="00CC5C99"/>
    <w:rsid w:val="00CC698B"/>
    <w:rsid w:val="00CC6DE4"/>
    <w:rsid w:val="00CD080D"/>
    <w:rsid w:val="00CD1E58"/>
    <w:rsid w:val="00CD241F"/>
    <w:rsid w:val="00CD2571"/>
    <w:rsid w:val="00CD2C48"/>
    <w:rsid w:val="00CD3CD9"/>
    <w:rsid w:val="00CD5D19"/>
    <w:rsid w:val="00CD611B"/>
    <w:rsid w:val="00CD68D5"/>
    <w:rsid w:val="00CD69BB"/>
    <w:rsid w:val="00CD7B97"/>
    <w:rsid w:val="00CE00E4"/>
    <w:rsid w:val="00CE0627"/>
    <w:rsid w:val="00CE0BAE"/>
    <w:rsid w:val="00CE44F8"/>
    <w:rsid w:val="00CE6153"/>
    <w:rsid w:val="00CE73B2"/>
    <w:rsid w:val="00CF013E"/>
    <w:rsid w:val="00CF094C"/>
    <w:rsid w:val="00CF09E7"/>
    <w:rsid w:val="00CF0B6F"/>
    <w:rsid w:val="00CF0D37"/>
    <w:rsid w:val="00CF2608"/>
    <w:rsid w:val="00CF2644"/>
    <w:rsid w:val="00CF2708"/>
    <w:rsid w:val="00CF2DAC"/>
    <w:rsid w:val="00CF3288"/>
    <w:rsid w:val="00CF32B1"/>
    <w:rsid w:val="00CF359C"/>
    <w:rsid w:val="00CF4553"/>
    <w:rsid w:val="00CF4795"/>
    <w:rsid w:val="00CF48BB"/>
    <w:rsid w:val="00CF4928"/>
    <w:rsid w:val="00CF7F1F"/>
    <w:rsid w:val="00D00690"/>
    <w:rsid w:val="00D00778"/>
    <w:rsid w:val="00D00A9C"/>
    <w:rsid w:val="00D0143E"/>
    <w:rsid w:val="00D02D41"/>
    <w:rsid w:val="00D031DB"/>
    <w:rsid w:val="00D03FBC"/>
    <w:rsid w:val="00D040D4"/>
    <w:rsid w:val="00D049C2"/>
    <w:rsid w:val="00D0619C"/>
    <w:rsid w:val="00D114F3"/>
    <w:rsid w:val="00D116C5"/>
    <w:rsid w:val="00D117CC"/>
    <w:rsid w:val="00D12283"/>
    <w:rsid w:val="00D12382"/>
    <w:rsid w:val="00D124F4"/>
    <w:rsid w:val="00D12F0A"/>
    <w:rsid w:val="00D1524D"/>
    <w:rsid w:val="00D158FB"/>
    <w:rsid w:val="00D15C75"/>
    <w:rsid w:val="00D1785B"/>
    <w:rsid w:val="00D17864"/>
    <w:rsid w:val="00D20547"/>
    <w:rsid w:val="00D2072D"/>
    <w:rsid w:val="00D22B58"/>
    <w:rsid w:val="00D22E06"/>
    <w:rsid w:val="00D236C5"/>
    <w:rsid w:val="00D24DC8"/>
    <w:rsid w:val="00D25FF7"/>
    <w:rsid w:val="00D26459"/>
    <w:rsid w:val="00D272C2"/>
    <w:rsid w:val="00D27B81"/>
    <w:rsid w:val="00D27B92"/>
    <w:rsid w:val="00D27E2E"/>
    <w:rsid w:val="00D309C7"/>
    <w:rsid w:val="00D32528"/>
    <w:rsid w:val="00D32DEC"/>
    <w:rsid w:val="00D33014"/>
    <w:rsid w:val="00D351C1"/>
    <w:rsid w:val="00D354C0"/>
    <w:rsid w:val="00D36F82"/>
    <w:rsid w:val="00D373FD"/>
    <w:rsid w:val="00D40ADE"/>
    <w:rsid w:val="00D40F94"/>
    <w:rsid w:val="00D4243B"/>
    <w:rsid w:val="00D43952"/>
    <w:rsid w:val="00D4483A"/>
    <w:rsid w:val="00D461FD"/>
    <w:rsid w:val="00D50E84"/>
    <w:rsid w:val="00D5170C"/>
    <w:rsid w:val="00D52C2C"/>
    <w:rsid w:val="00D53E90"/>
    <w:rsid w:val="00D559A6"/>
    <w:rsid w:val="00D55B41"/>
    <w:rsid w:val="00D56107"/>
    <w:rsid w:val="00D61003"/>
    <w:rsid w:val="00D61960"/>
    <w:rsid w:val="00D64C49"/>
    <w:rsid w:val="00D653DB"/>
    <w:rsid w:val="00D656BE"/>
    <w:rsid w:val="00D65DF6"/>
    <w:rsid w:val="00D67131"/>
    <w:rsid w:val="00D703DF"/>
    <w:rsid w:val="00D71AC2"/>
    <w:rsid w:val="00D72471"/>
    <w:rsid w:val="00D72BAC"/>
    <w:rsid w:val="00D73A32"/>
    <w:rsid w:val="00D73D47"/>
    <w:rsid w:val="00D81284"/>
    <w:rsid w:val="00D82228"/>
    <w:rsid w:val="00D82990"/>
    <w:rsid w:val="00D83A2A"/>
    <w:rsid w:val="00D84B8E"/>
    <w:rsid w:val="00D84D83"/>
    <w:rsid w:val="00D902A9"/>
    <w:rsid w:val="00D9157B"/>
    <w:rsid w:val="00D9244D"/>
    <w:rsid w:val="00D92E3B"/>
    <w:rsid w:val="00D9342A"/>
    <w:rsid w:val="00D93BB2"/>
    <w:rsid w:val="00D9607D"/>
    <w:rsid w:val="00D96EA0"/>
    <w:rsid w:val="00DA09E6"/>
    <w:rsid w:val="00DA125A"/>
    <w:rsid w:val="00DA134E"/>
    <w:rsid w:val="00DA1437"/>
    <w:rsid w:val="00DA26BE"/>
    <w:rsid w:val="00DA2862"/>
    <w:rsid w:val="00DA30A4"/>
    <w:rsid w:val="00DA4FAC"/>
    <w:rsid w:val="00DA5103"/>
    <w:rsid w:val="00DA560E"/>
    <w:rsid w:val="00DA5C42"/>
    <w:rsid w:val="00DA5D0F"/>
    <w:rsid w:val="00DA7317"/>
    <w:rsid w:val="00DA7970"/>
    <w:rsid w:val="00DB0086"/>
    <w:rsid w:val="00DB1C71"/>
    <w:rsid w:val="00DB2A41"/>
    <w:rsid w:val="00DB5443"/>
    <w:rsid w:val="00DB7134"/>
    <w:rsid w:val="00DB7850"/>
    <w:rsid w:val="00DB7E32"/>
    <w:rsid w:val="00DC026B"/>
    <w:rsid w:val="00DC3248"/>
    <w:rsid w:val="00DC343B"/>
    <w:rsid w:val="00DC4047"/>
    <w:rsid w:val="00DC531A"/>
    <w:rsid w:val="00DC74BE"/>
    <w:rsid w:val="00DC7624"/>
    <w:rsid w:val="00DD117F"/>
    <w:rsid w:val="00DD38EB"/>
    <w:rsid w:val="00DD3C5E"/>
    <w:rsid w:val="00DD4205"/>
    <w:rsid w:val="00DD4F98"/>
    <w:rsid w:val="00DD5692"/>
    <w:rsid w:val="00DD5ABC"/>
    <w:rsid w:val="00DD5B9E"/>
    <w:rsid w:val="00DD63B1"/>
    <w:rsid w:val="00DD7566"/>
    <w:rsid w:val="00DE05C7"/>
    <w:rsid w:val="00DE19C4"/>
    <w:rsid w:val="00DE2522"/>
    <w:rsid w:val="00DE3AC2"/>
    <w:rsid w:val="00DE3C52"/>
    <w:rsid w:val="00DE47B2"/>
    <w:rsid w:val="00DE77CD"/>
    <w:rsid w:val="00DF0786"/>
    <w:rsid w:val="00DF2E5A"/>
    <w:rsid w:val="00DF30D6"/>
    <w:rsid w:val="00DF311F"/>
    <w:rsid w:val="00DF3916"/>
    <w:rsid w:val="00DF4675"/>
    <w:rsid w:val="00DF54EA"/>
    <w:rsid w:val="00DF6A2A"/>
    <w:rsid w:val="00DF6A7E"/>
    <w:rsid w:val="00E00834"/>
    <w:rsid w:val="00E029CF"/>
    <w:rsid w:val="00E03CE0"/>
    <w:rsid w:val="00E05C38"/>
    <w:rsid w:val="00E06A32"/>
    <w:rsid w:val="00E07D6A"/>
    <w:rsid w:val="00E10201"/>
    <w:rsid w:val="00E10416"/>
    <w:rsid w:val="00E11654"/>
    <w:rsid w:val="00E11CF1"/>
    <w:rsid w:val="00E12A30"/>
    <w:rsid w:val="00E135D7"/>
    <w:rsid w:val="00E14A0A"/>
    <w:rsid w:val="00E16528"/>
    <w:rsid w:val="00E22904"/>
    <w:rsid w:val="00E23302"/>
    <w:rsid w:val="00E24466"/>
    <w:rsid w:val="00E24798"/>
    <w:rsid w:val="00E25A62"/>
    <w:rsid w:val="00E25CCF"/>
    <w:rsid w:val="00E25F1F"/>
    <w:rsid w:val="00E26524"/>
    <w:rsid w:val="00E26B46"/>
    <w:rsid w:val="00E27B5A"/>
    <w:rsid w:val="00E318E8"/>
    <w:rsid w:val="00E3374D"/>
    <w:rsid w:val="00E33987"/>
    <w:rsid w:val="00E34383"/>
    <w:rsid w:val="00E348EA"/>
    <w:rsid w:val="00E35086"/>
    <w:rsid w:val="00E35C4B"/>
    <w:rsid w:val="00E36550"/>
    <w:rsid w:val="00E41B41"/>
    <w:rsid w:val="00E41BB2"/>
    <w:rsid w:val="00E43772"/>
    <w:rsid w:val="00E43E5F"/>
    <w:rsid w:val="00E44CD1"/>
    <w:rsid w:val="00E45515"/>
    <w:rsid w:val="00E45902"/>
    <w:rsid w:val="00E46A1E"/>
    <w:rsid w:val="00E50505"/>
    <w:rsid w:val="00E50B17"/>
    <w:rsid w:val="00E50D5B"/>
    <w:rsid w:val="00E52B4A"/>
    <w:rsid w:val="00E52BF2"/>
    <w:rsid w:val="00E534B4"/>
    <w:rsid w:val="00E53693"/>
    <w:rsid w:val="00E5389B"/>
    <w:rsid w:val="00E540D7"/>
    <w:rsid w:val="00E55BAD"/>
    <w:rsid w:val="00E55DAC"/>
    <w:rsid w:val="00E56624"/>
    <w:rsid w:val="00E5725D"/>
    <w:rsid w:val="00E57CD7"/>
    <w:rsid w:val="00E62BCE"/>
    <w:rsid w:val="00E64398"/>
    <w:rsid w:val="00E657D4"/>
    <w:rsid w:val="00E65AA2"/>
    <w:rsid w:val="00E65D1F"/>
    <w:rsid w:val="00E666FE"/>
    <w:rsid w:val="00E66879"/>
    <w:rsid w:val="00E66AB9"/>
    <w:rsid w:val="00E677B2"/>
    <w:rsid w:val="00E67DA3"/>
    <w:rsid w:val="00E67E53"/>
    <w:rsid w:val="00E70ECB"/>
    <w:rsid w:val="00E715BA"/>
    <w:rsid w:val="00E71A06"/>
    <w:rsid w:val="00E72678"/>
    <w:rsid w:val="00E731F9"/>
    <w:rsid w:val="00E739BE"/>
    <w:rsid w:val="00E73FAD"/>
    <w:rsid w:val="00E74ED7"/>
    <w:rsid w:val="00E76EA6"/>
    <w:rsid w:val="00E7761E"/>
    <w:rsid w:val="00E812BD"/>
    <w:rsid w:val="00E82470"/>
    <w:rsid w:val="00E831A8"/>
    <w:rsid w:val="00E831A9"/>
    <w:rsid w:val="00E844FE"/>
    <w:rsid w:val="00E8687A"/>
    <w:rsid w:val="00E86B5A"/>
    <w:rsid w:val="00E90CCD"/>
    <w:rsid w:val="00E911EB"/>
    <w:rsid w:val="00E919ED"/>
    <w:rsid w:val="00E92A6F"/>
    <w:rsid w:val="00E9568A"/>
    <w:rsid w:val="00E96270"/>
    <w:rsid w:val="00EA11E5"/>
    <w:rsid w:val="00EA1368"/>
    <w:rsid w:val="00EA176B"/>
    <w:rsid w:val="00EA1CE4"/>
    <w:rsid w:val="00EA1F86"/>
    <w:rsid w:val="00EA444D"/>
    <w:rsid w:val="00EA4B73"/>
    <w:rsid w:val="00EA4E86"/>
    <w:rsid w:val="00EA5DBB"/>
    <w:rsid w:val="00EA6039"/>
    <w:rsid w:val="00EA7018"/>
    <w:rsid w:val="00EA7257"/>
    <w:rsid w:val="00EA7637"/>
    <w:rsid w:val="00EB08A3"/>
    <w:rsid w:val="00EB1364"/>
    <w:rsid w:val="00EB1D41"/>
    <w:rsid w:val="00EB5456"/>
    <w:rsid w:val="00EB6560"/>
    <w:rsid w:val="00EB710C"/>
    <w:rsid w:val="00EB77F2"/>
    <w:rsid w:val="00EC3842"/>
    <w:rsid w:val="00EC6816"/>
    <w:rsid w:val="00EC695C"/>
    <w:rsid w:val="00EC6CD4"/>
    <w:rsid w:val="00EC7237"/>
    <w:rsid w:val="00EC7A80"/>
    <w:rsid w:val="00EC7E84"/>
    <w:rsid w:val="00ED0895"/>
    <w:rsid w:val="00ED0FEA"/>
    <w:rsid w:val="00ED37AE"/>
    <w:rsid w:val="00ED4073"/>
    <w:rsid w:val="00ED6B8A"/>
    <w:rsid w:val="00EE2D5E"/>
    <w:rsid w:val="00EE3333"/>
    <w:rsid w:val="00EE42E2"/>
    <w:rsid w:val="00EE5CB3"/>
    <w:rsid w:val="00EE751D"/>
    <w:rsid w:val="00EF07DB"/>
    <w:rsid w:val="00EF37A2"/>
    <w:rsid w:val="00EF3ED7"/>
    <w:rsid w:val="00EF5B55"/>
    <w:rsid w:val="00F01888"/>
    <w:rsid w:val="00F01D5A"/>
    <w:rsid w:val="00F04111"/>
    <w:rsid w:val="00F04CE7"/>
    <w:rsid w:val="00F05377"/>
    <w:rsid w:val="00F05802"/>
    <w:rsid w:val="00F058EC"/>
    <w:rsid w:val="00F059D6"/>
    <w:rsid w:val="00F06150"/>
    <w:rsid w:val="00F06B1E"/>
    <w:rsid w:val="00F10096"/>
    <w:rsid w:val="00F10CD5"/>
    <w:rsid w:val="00F11977"/>
    <w:rsid w:val="00F11999"/>
    <w:rsid w:val="00F119DE"/>
    <w:rsid w:val="00F12670"/>
    <w:rsid w:val="00F13CE5"/>
    <w:rsid w:val="00F141BB"/>
    <w:rsid w:val="00F148DC"/>
    <w:rsid w:val="00F15F8B"/>
    <w:rsid w:val="00F17107"/>
    <w:rsid w:val="00F202A1"/>
    <w:rsid w:val="00F21CE1"/>
    <w:rsid w:val="00F22620"/>
    <w:rsid w:val="00F22A6A"/>
    <w:rsid w:val="00F23A5F"/>
    <w:rsid w:val="00F24B38"/>
    <w:rsid w:val="00F24E2D"/>
    <w:rsid w:val="00F27BE5"/>
    <w:rsid w:val="00F27EBD"/>
    <w:rsid w:val="00F321C4"/>
    <w:rsid w:val="00F33B6C"/>
    <w:rsid w:val="00F34669"/>
    <w:rsid w:val="00F34A0F"/>
    <w:rsid w:val="00F363C9"/>
    <w:rsid w:val="00F36DD2"/>
    <w:rsid w:val="00F41EB3"/>
    <w:rsid w:val="00F4236A"/>
    <w:rsid w:val="00F430B3"/>
    <w:rsid w:val="00F442E4"/>
    <w:rsid w:val="00F44A90"/>
    <w:rsid w:val="00F467D1"/>
    <w:rsid w:val="00F470C7"/>
    <w:rsid w:val="00F50B6F"/>
    <w:rsid w:val="00F51000"/>
    <w:rsid w:val="00F52F1A"/>
    <w:rsid w:val="00F53FDB"/>
    <w:rsid w:val="00F54FFF"/>
    <w:rsid w:val="00F574AF"/>
    <w:rsid w:val="00F57CFA"/>
    <w:rsid w:val="00F60873"/>
    <w:rsid w:val="00F63A25"/>
    <w:rsid w:val="00F63C80"/>
    <w:rsid w:val="00F6401E"/>
    <w:rsid w:val="00F650CA"/>
    <w:rsid w:val="00F67CA2"/>
    <w:rsid w:val="00F75729"/>
    <w:rsid w:val="00F769B7"/>
    <w:rsid w:val="00F76D48"/>
    <w:rsid w:val="00F7728C"/>
    <w:rsid w:val="00F7796B"/>
    <w:rsid w:val="00F80597"/>
    <w:rsid w:val="00F8348B"/>
    <w:rsid w:val="00F837CF"/>
    <w:rsid w:val="00F83ADF"/>
    <w:rsid w:val="00F853F0"/>
    <w:rsid w:val="00F85B41"/>
    <w:rsid w:val="00F90A58"/>
    <w:rsid w:val="00F90DDF"/>
    <w:rsid w:val="00F90DF5"/>
    <w:rsid w:val="00F90E1C"/>
    <w:rsid w:val="00F91F85"/>
    <w:rsid w:val="00F938ED"/>
    <w:rsid w:val="00F940F7"/>
    <w:rsid w:val="00F943B7"/>
    <w:rsid w:val="00F94947"/>
    <w:rsid w:val="00F952FB"/>
    <w:rsid w:val="00FA1D12"/>
    <w:rsid w:val="00FA26F0"/>
    <w:rsid w:val="00FA430A"/>
    <w:rsid w:val="00FA4917"/>
    <w:rsid w:val="00FA529D"/>
    <w:rsid w:val="00FA5764"/>
    <w:rsid w:val="00FA5EF5"/>
    <w:rsid w:val="00FA67CB"/>
    <w:rsid w:val="00FA76BC"/>
    <w:rsid w:val="00FB0776"/>
    <w:rsid w:val="00FB1C49"/>
    <w:rsid w:val="00FB1FF9"/>
    <w:rsid w:val="00FB6691"/>
    <w:rsid w:val="00FB68A2"/>
    <w:rsid w:val="00FB7A0F"/>
    <w:rsid w:val="00FC024C"/>
    <w:rsid w:val="00FC0E0F"/>
    <w:rsid w:val="00FC2D24"/>
    <w:rsid w:val="00FC5C99"/>
    <w:rsid w:val="00FC7924"/>
    <w:rsid w:val="00FD04D3"/>
    <w:rsid w:val="00FD073D"/>
    <w:rsid w:val="00FD0D06"/>
    <w:rsid w:val="00FD12B4"/>
    <w:rsid w:val="00FD3291"/>
    <w:rsid w:val="00FD41A0"/>
    <w:rsid w:val="00FD49C4"/>
    <w:rsid w:val="00FD58C9"/>
    <w:rsid w:val="00FD63D8"/>
    <w:rsid w:val="00FD708B"/>
    <w:rsid w:val="00FE00D3"/>
    <w:rsid w:val="00FE0382"/>
    <w:rsid w:val="00FE06E6"/>
    <w:rsid w:val="00FE101E"/>
    <w:rsid w:val="00FE1276"/>
    <w:rsid w:val="00FE2017"/>
    <w:rsid w:val="00FE221E"/>
    <w:rsid w:val="00FE2B34"/>
    <w:rsid w:val="00FE4125"/>
    <w:rsid w:val="00FE4CF8"/>
    <w:rsid w:val="00FE7336"/>
    <w:rsid w:val="00FE78E1"/>
    <w:rsid w:val="00FF0113"/>
    <w:rsid w:val="00FF0370"/>
    <w:rsid w:val="00FF042C"/>
    <w:rsid w:val="00FF1D23"/>
    <w:rsid w:val="00FF2175"/>
    <w:rsid w:val="00FF5E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92303"/>
  <w15:chartTrackingRefBased/>
  <w15:docId w15:val="{D88C9977-F07A-41B7-A3D4-49C85CDB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244D"/>
  </w:style>
  <w:style w:type="paragraph" w:styleId="Cmsor1">
    <w:name w:val="heading 1"/>
    <w:basedOn w:val="Norml"/>
    <w:next w:val="Norml"/>
    <w:qFormat/>
    <w:pPr>
      <w:keepNext/>
      <w:widowControl w:val="0"/>
      <w:jc w:val="both"/>
      <w:outlineLvl w:val="0"/>
    </w:pPr>
    <w:rPr>
      <w:b/>
      <w:snapToGrid w:val="0"/>
      <w:color w:val="FF0000"/>
      <w:sz w:val="24"/>
    </w:rPr>
  </w:style>
  <w:style w:type="paragraph" w:styleId="Cmsor2">
    <w:name w:val="heading 2"/>
    <w:basedOn w:val="Norml"/>
    <w:next w:val="Norml"/>
    <w:qFormat/>
    <w:pPr>
      <w:keepNext/>
      <w:widowControl w:val="0"/>
      <w:numPr>
        <w:ilvl w:val="2"/>
        <w:numId w:val="1"/>
      </w:numPr>
      <w:tabs>
        <w:tab w:val="clear" w:pos="2700"/>
        <w:tab w:val="num" w:pos="0"/>
      </w:tabs>
      <w:ind w:left="284" w:hanging="284"/>
      <w:jc w:val="both"/>
      <w:outlineLvl w:val="1"/>
    </w:pPr>
    <w:rPr>
      <w:b/>
      <w:snapToGrid w:val="0"/>
      <w:color w:val="FF0000"/>
      <w:sz w:val="24"/>
    </w:rPr>
  </w:style>
  <w:style w:type="paragraph" w:styleId="Cmsor3">
    <w:name w:val="heading 3"/>
    <w:basedOn w:val="Norml"/>
    <w:next w:val="Norml"/>
    <w:qFormat/>
    <w:pPr>
      <w:keepNext/>
      <w:overflowPunct w:val="0"/>
      <w:autoSpaceDE w:val="0"/>
      <w:autoSpaceDN w:val="0"/>
      <w:adjustRightInd w:val="0"/>
      <w:spacing w:before="120" w:after="120"/>
      <w:ind w:left="1134" w:hanging="595"/>
      <w:jc w:val="both"/>
      <w:textAlignment w:val="baseline"/>
      <w:outlineLvl w:val="2"/>
    </w:pPr>
    <w:rPr>
      <w:b/>
      <w:bCs/>
      <w:i/>
      <w:iCs/>
      <w:sz w:val="26"/>
    </w:rPr>
  </w:style>
  <w:style w:type="paragraph" w:styleId="Cmsor4">
    <w:name w:val="heading 4"/>
    <w:basedOn w:val="Norml"/>
    <w:next w:val="Norml"/>
    <w:qFormat/>
    <w:pPr>
      <w:keepNext/>
      <w:outlineLvl w:val="3"/>
    </w:pPr>
    <w:rPr>
      <w:rFonts w:ascii="Arial" w:hAnsi="Arial" w:cs="Arial"/>
      <w:bCs/>
      <w:i/>
      <w:iCs/>
      <w:sz w:val="24"/>
    </w:rPr>
  </w:style>
  <w:style w:type="paragraph" w:styleId="Cmsor5">
    <w:name w:val="heading 5"/>
    <w:basedOn w:val="Norml"/>
    <w:next w:val="Norml"/>
    <w:qFormat/>
    <w:pPr>
      <w:keepNext/>
      <w:ind w:firstLine="709"/>
      <w:jc w:val="both"/>
      <w:outlineLvl w:val="4"/>
    </w:pPr>
    <w:rPr>
      <w:rFonts w:ascii="Arial" w:hAnsi="Arial" w:cs="Arial"/>
      <w:bCs/>
      <w:i/>
      <w:sz w:val="24"/>
    </w:rPr>
  </w:style>
  <w:style w:type="paragraph" w:styleId="Cmsor6">
    <w:name w:val="heading 6"/>
    <w:basedOn w:val="Norml"/>
    <w:next w:val="Norml"/>
    <w:qFormat/>
    <w:pPr>
      <w:keepNext/>
      <w:outlineLvl w:val="5"/>
    </w:pPr>
    <w:rPr>
      <w:rFonts w:ascii="Arial" w:hAnsi="Arial" w:cs="Arial"/>
      <w:b/>
      <w:i/>
      <w:iCs/>
      <w:sz w:val="24"/>
    </w:rPr>
  </w:style>
  <w:style w:type="paragraph" w:styleId="Cmsor7">
    <w:name w:val="heading 7"/>
    <w:basedOn w:val="Norml"/>
    <w:next w:val="Norml"/>
    <w:qFormat/>
    <w:pPr>
      <w:keepNext/>
      <w:outlineLvl w:val="6"/>
    </w:pPr>
    <w:rPr>
      <w:rFonts w:ascii="Arial" w:hAnsi="Arial" w:cs="Arial"/>
      <w:b/>
      <w:bCs/>
      <w:i/>
      <w:sz w:val="24"/>
      <w:u w:val="single"/>
    </w:rPr>
  </w:style>
  <w:style w:type="paragraph" w:styleId="Cmsor8">
    <w:name w:val="heading 8"/>
    <w:basedOn w:val="Norml"/>
    <w:next w:val="Norml"/>
    <w:qFormat/>
    <w:pPr>
      <w:keepNext/>
      <w:jc w:val="both"/>
      <w:outlineLvl w:val="7"/>
    </w:pPr>
    <w:rPr>
      <w:rFonts w:ascii="Arial" w:hAnsi="Arial" w:cs="Arial"/>
      <w:i/>
      <w:iCs/>
      <w:sz w:val="24"/>
    </w:rPr>
  </w:style>
  <w:style w:type="paragraph" w:styleId="Cmsor9">
    <w:name w:val="heading 9"/>
    <w:basedOn w:val="Norml"/>
    <w:next w:val="Norml"/>
    <w:qFormat/>
    <w:pPr>
      <w:keepNext/>
      <w:jc w:val="both"/>
      <w:outlineLvl w:val="8"/>
    </w:pPr>
    <w:rPr>
      <w:rFonts w:ascii="Arial" w:hAnsi="Arial" w:cs="Arial"/>
      <w:b/>
      <w:bCs/>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Szvegtrzs">
    <w:name w:val="Body Text"/>
    <w:basedOn w:val="Norml"/>
    <w:pPr>
      <w:widowControl w:val="0"/>
      <w:jc w:val="both"/>
    </w:pPr>
    <w:rPr>
      <w:b/>
      <w:snapToGrid w:val="0"/>
      <w:color w:val="FF0000"/>
      <w:sz w:val="24"/>
    </w:rPr>
  </w:style>
  <w:style w:type="paragraph" w:styleId="Szvegtrzs2">
    <w:name w:val="Body Text 2"/>
    <w:basedOn w:val="Norml"/>
    <w:pPr>
      <w:jc w:val="center"/>
    </w:pPr>
    <w:rPr>
      <w:b/>
      <w:sz w:val="28"/>
    </w:rPr>
  </w:style>
  <w:style w:type="paragraph" w:styleId="Felsorols2">
    <w:name w:val="List Bullet 2"/>
    <w:basedOn w:val="Norml"/>
    <w:autoRedefine/>
    <w:pPr>
      <w:overflowPunct w:val="0"/>
      <w:autoSpaceDE w:val="0"/>
      <w:autoSpaceDN w:val="0"/>
      <w:adjustRightInd w:val="0"/>
      <w:ind w:left="357"/>
      <w:jc w:val="both"/>
      <w:textAlignment w:val="baseline"/>
    </w:pPr>
    <w:rPr>
      <w:sz w:val="26"/>
    </w:rPr>
  </w:style>
  <w:style w:type="paragraph" w:styleId="Szvegtrzsbehzssal">
    <w:name w:val="Body Text Indent"/>
    <w:basedOn w:val="Norml"/>
    <w:pPr>
      <w:ind w:left="360"/>
      <w:jc w:val="both"/>
    </w:pPr>
    <w:rPr>
      <w:rFonts w:ascii="Arial" w:hAnsi="Arial" w:cs="Arial"/>
      <w:sz w:val="24"/>
    </w:rPr>
  </w:style>
  <w:style w:type="paragraph" w:styleId="Szvegtrzsbehzssal2">
    <w:name w:val="Body Text Indent 2"/>
    <w:basedOn w:val="Norml"/>
    <w:pPr>
      <w:ind w:left="360"/>
      <w:jc w:val="both"/>
    </w:pPr>
    <w:rPr>
      <w:rFonts w:ascii="Arial" w:hAnsi="Arial" w:cs="Arial"/>
      <w:b/>
      <w:bCs/>
      <w:sz w:val="24"/>
    </w:rPr>
  </w:style>
  <w:style w:type="paragraph" w:styleId="Szvegtrzsbehzssal3">
    <w:name w:val="Body Text Indent 3"/>
    <w:basedOn w:val="Norml"/>
    <w:pPr>
      <w:ind w:left="284" w:hanging="284"/>
      <w:jc w:val="both"/>
    </w:pPr>
    <w:rPr>
      <w:rFonts w:ascii="Arial" w:hAnsi="Arial" w:cs="Arial"/>
      <w:b/>
      <w:bCs/>
      <w:sz w:val="24"/>
    </w:rPr>
  </w:style>
  <w:style w:type="paragraph" w:styleId="Szvegtrzs3">
    <w:name w:val="Body Text 3"/>
    <w:basedOn w:val="Norml"/>
    <w:pPr>
      <w:jc w:val="both"/>
    </w:pPr>
    <w:rPr>
      <w:rFonts w:ascii="Arial" w:hAnsi="Arial" w:cs="Arial"/>
      <w:sz w:val="24"/>
    </w:rPr>
  </w:style>
  <w:style w:type="paragraph" w:styleId="lfej">
    <w:name w:val="header"/>
    <w:basedOn w:val="Norml"/>
    <w:pPr>
      <w:tabs>
        <w:tab w:val="center" w:pos="4536"/>
        <w:tab w:val="right" w:pos="9072"/>
      </w:tabs>
    </w:pPr>
  </w:style>
  <w:style w:type="table" w:styleId="Rcsostblzat">
    <w:name w:val="Table Grid"/>
    <w:basedOn w:val="Normltblzat"/>
    <w:rsid w:val="00FD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87014B"/>
    <w:rPr>
      <w:rFonts w:ascii="Tahoma" w:hAnsi="Tahoma" w:cs="Tahoma"/>
      <w:sz w:val="16"/>
      <w:szCs w:val="16"/>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532304"/>
    <w:pPr>
      <w:ind w:left="708"/>
    </w:pPr>
    <w:rPr>
      <w:sz w:val="24"/>
      <w:szCs w:val="24"/>
    </w:rPr>
  </w:style>
  <w:style w:type="paragraph" w:styleId="NormlWeb">
    <w:name w:val="Normal (Web)"/>
    <w:basedOn w:val="Norml"/>
    <w:uiPriority w:val="99"/>
    <w:unhideWhenUsed/>
    <w:rsid w:val="00D00778"/>
    <w:pPr>
      <w:spacing w:before="100" w:beforeAutospacing="1" w:after="100" w:afterAutospacing="1"/>
    </w:pPr>
    <w:rPr>
      <w:sz w:val="24"/>
      <w:szCs w:val="24"/>
    </w:rPr>
  </w:style>
  <w:style w:type="character" w:styleId="Kiemels2">
    <w:name w:val="Strong"/>
    <w:uiPriority w:val="22"/>
    <w:qFormat/>
    <w:rsid w:val="00D00778"/>
    <w:rPr>
      <w:b/>
      <w:bCs/>
    </w:rPr>
  </w:style>
  <w:style w:type="character" w:customStyle="1" w:styleId="apple-converted-space">
    <w:name w:val="apple-converted-space"/>
    <w:rsid w:val="00D00778"/>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5B5141"/>
    <w:rPr>
      <w:sz w:val="24"/>
      <w:szCs w:val="24"/>
    </w:rPr>
  </w:style>
  <w:style w:type="paragraph" w:customStyle="1" w:styleId="Szvegtrzsbehzssal21">
    <w:name w:val="Szövegtörzs behúzással 21"/>
    <w:basedOn w:val="Norml"/>
    <w:rsid w:val="00096AC0"/>
    <w:pPr>
      <w:ind w:left="426" w:hanging="426"/>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0719">
      <w:bodyDiv w:val="1"/>
      <w:marLeft w:val="0"/>
      <w:marRight w:val="0"/>
      <w:marTop w:val="0"/>
      <w:marBottom w:val="0"/>
      <w:divBdr>
        <w:top w:val="none" w:sz="0" w:space="0" w:color="auto"/>
        <w:left w:val="none" w:sz="0" w:space="0" w:color="auto"/>
        <w:bottom w:val="none" w:sz="0" w:space="0" w:color="auto"/>
        <w:right w:val="none" w:sz="0" w:space="0" w:color="auto"/>
      </w:divBdr>
    </w:div>
    <w:div w:id="37053844">
      <w:bodyDiv w:val="1"/>
      <w:marLeft w:val="0"/>
      <w:marRight w:val="0"/>
      <w:marTop w:val="0"/>
      <w:marBottom w:val="0"/>
      <w:divBdr>
        <w:top w:val="none" w:sz="0" w:space="0" w:color="auto"/>
        <w:left w:val="none" w:sz="0" w:space="0" w:color="auto"/>
        <w:bottom w:val="none" w:sz="0" w:space="0" w:color="auto"/>
        <w:right w:val="none" w:sz="0" w:space="0" w:color="auto"/>
      </w:divBdr>
    </w:div>
    <w:div w:id="196166707">
      <w:bodyDiv w:val="1"/>
      <w:marLeft w:val="0"/>
      <w:marRight w:val="0"/>
      <w:marTop w:val="0"/>
      <w:marBottom w:val="0"/>
      <w:divBdr>
        <w:top w:val="none" w:sz="0" w:space="0" w:color="auto"/>
        <w:left w:val="none" w:sz="0" w:space="0" w:color="auto"/>
        <w:bottom w:val="none" w:sz="0" w:space="0" w:color="auto"/>
        <w:right w:val="none" w:sz="0" w:space="0" w:color="auto"/>
      </w:divBdr>
    </w:div>
    <w:div w:id="203909160">
      <w:bodyDiv w:val="1"/>
      <w:marLeft w:val="0"/>
      <w:marRight w:val="0"/>
      <w:marTop w:val="0"/>
      <w:marBottom w:val="0"/>
      <w:divBdr>
        <w:top w:val="none" w:sz="0" w:space="0" w:color="auto"/>
        <w:left w:val="none" w:sz="0" w:space="0" w:color="auto"/>
        <w:bottom w:val="none" w:sz="0" w:space="0" w:color="auto"/>
        <w:right w:val="none" w:sz="0" w:space="0" w:color="auto"/>
      </w:divBdr>
    </w:div>
    <w:div w:id="259290374">
      <w:bodyDiv w:val="1"/>
      <w:marLeft w:val="0"/>
      <w:marRight w:val="0"/>
      <w:marTop w:val="0"/>
      <w:marBottom w:val="0"/>
      <w:divBdr>
        <w:top w:val="none" w:sz="0" w:space="0" w:color="auto"/>
        <w:left w:val="none" w:sz="0" w:space="0" w:color="auto"/>
        <w:bottom w:val="none" w:sz="0" w:space="0" w:color="auto"/>
        <w:right w:val="none" w:sz="0" w:space="0" w:color="auto"/>
      </w:divBdr>
    </w:div>
    <w:div w:id="280114707">
      <w:bodyDiv w:val="1"/>
      <w:marLeft w:val="0"/>
      <w:marRight w:val="0"/>
      <w:marTop w:val="0"/>
      <w:marBottom w:val="0"/>
      <w:divBdr>
        <w:top w:val="none" w:sz="0" w:space="0" w:color="auto"/>
        <w:left w:val="none" w:sz="0" w:space="0" w:color="auto"/>
        <w:bottom w:val="none" w:sz="0" w:space="0" w:color="auto"/>
        <w:right w:val="none" w:sz="0" w:space="0" w:color="auto"/>
      </w:divBdr>
    </w:div>
    <w:div w:id="302349285">
      <w:bodyDiv w:val="1"/>
      <w:marLeft w:val="0"/>
      <w:marRight w:val="0"/>
      <w:marTop w:val="0"/>
      <w:marBottom w:val="0"/>
      <w:divBdr>
        <w:top w:val="none" w:sz="0" w:space="0" w:color="auto"/>
        <w:left w:val="none" w:sz="0" w:space="0" w:color="auto"/>
        <w:bottom w:val="none" w:sz="0" w:space="0" w:color="auto"/>
        <w:right w:val="none" w:sz="0" w:space="0" w:color="auto"/>
      </w:divBdr>
    </w:div>
    <w:div w:id="308291597">
      <w:bodyDiv w:val="1"/>
      <w:marLeft w:val="0"/>
      <w:marRight w:val="0"/>
      <w:marTop w:val="0"/>
      <w:marBottom w:val="0"/>
      <w:divBdr>
        <w:top w:val="none" w:sz="0" w:space="0" w:color="auto"/>
        <w:left w:val="none" w:sz="0" w:space="0" w:color="auto"/>
        <w:bottom w:val="none" w:sz="0" w:space="0" w:color="auto"/>
        <w:right w:val="none" w:sz="0" w:space="0" w:color="auto"/>
      </w:divBdr>
    </w:div>
    <w:div w:id="435710665">
      <w:bodyDiv w:val="1"/>
      <w:marLeft w:val="0"/>
      <w:marRight w:val="0"/>
      <w:marTop w:val="0"/>
      <w:marBottom w:val="0"/>
      <w:divBdr>
        <w:top w:val="none" w:sz="0" w:space="0" w:color="auto"/>
        <w:left w:val="none" w:sz="0" w:space="0" w:color="auto"/>
        <w:bottom w:val="none" w:sz="0" w:space="0" w:color="auto"/>
        <w:right w:val="none" w:sz="0" w:space="0" w:color="auto"/>
      </w:divBdr>
    </w:div>
    <w:div w:id="450900613">
      <w:bodyDiv w:val="1"/>
      <w:marLeft w:val="0"/>
      <w:marRight w:val="0"/>
      <w:marTop w:val="0"/>
      <w:marBottom w:val="0"/>
      <w:divBdr>
        <w:top w:val="none" w:sz="0" w:space="0" w:color="auto"/>
        <w:left w:val="none" w:sz="0" w:space="0" w:color="auto"/>
        <w:bottom w:val="none" w:sz="0" w:space="0" w:color="auto"/>
        <w:right w:val="none" w:sz="0" w:space="0" w:color="auto"/>
      </w:divBdr>
    </w:div>
    <w:div w:id="472065346">
      <w:bodyDiv w:val="1"/>
      <w:marLeft w:val="0"/>
      <w:marRight w:val="0"/>
      <w:marTop w:val="0"/>
      <w:marBottom w:val="0"/>
      <w:divBdr>
        <w:top w:val="none" w:sz="0" w:space="0" w:color="auto"/>
        <w:left w:val="none" w:sz="0" w:space="0" w:color="auto"/>
        <w:bottom w:val="none" w:sz="0" w:space="0" w:color="auto"/>
        <w:right w:val="none" w:sz="0" w:space="0" w:color="auto"/>
      </w:divBdr>
    </w:div>
    <w:div w:id="559437958">
      <w:bodyDiv w:val="1"/>
      <w:marLeft w:val="0"/>
      <w:marRight w:val="0"/>
      <w:marTop w:val="0"/>
      <w:marBottom w:val="0"/>
      <w:divBdr>
        <w:top w:val="none" w:sz="0" w:space="0" w:color="auto"/>
        <w:left w:val="none" w:sz="0" w:space="0" w:color="auto"/>
        <w:bottom w:val="none" w:sz="0" w:space="0" w:color="auto"/>
        <w:right w:val="none" w:sz="0" w:space="0" w:color="auto"/>
      </w:divBdr>
    </w:div>
    <w:div w:id="618949034">
      <w:bodyDiv w:val="1"/>
      <w:marLeft w:val="0"/>
      <w:marRight w:val="0"/>
      <w:marTop w:val="0"/>
      <w:marBottom w:val="0"/>
      <w:divBdr>
        <w:top w:val="none" w:sz="0" w:space="0" w:color="auto"/>
        <w:left w:val="none" w:sz="0" w:space="0" w:color="auto"/>
        <w:bottom w:val="none" w:sz="0" w:space="0" w:color="auto"/>
        <w:right w:val="none" w:sz="0" w:space="0" w:color="auto"/>
      </w:divBdr>
    </w:div>
    <w:div w:id="779496754">
      <w:bodyDiv w:val="1"/>
      <w:marLeft w:val="0"/>
      <w:marRight w:val="0"/>
      <w:marTop w:val="0"/>
      <w:marBottom w:val="0"/>
      <w:divBdr>
        <w:top w:val="none" w:sz="0" w:space="0" w:color="auto"/>
        <w:left w:val="none" w:sz="0" w:space="0" w:color="auto"/>
        <w:bottom w:val="none" w:sz="0" w:space="0" w:color="auto"/>
        <w:right w:val="none" w:sz="0" w:space="0" w:color="auto"/>
      </w:divBdr>
    </w:div>
    <w:div w:id="1128816609">
      <w:bodyDiv w:val="1"/>
      <w:marLeft w:val="0"/>
      <w:marRight w:val="0"/>
      <w:marTop w:val="0"/>
      <w:marBottom w:val="0"/>
      <w:divBdr>
        <w:top w:val="none" w:sz="0" w:space="0" w:color="auto"/>
        <w:left w:val="none" w:sz="0" w:space="0" w:color="auto"/>
        <w:bottom w:val="none" w:sz="0" w:space="0" w:color="auto"/>
        <w:right w:val="none" w:sz="0" w:space="0" w:color="auto"/>
      </w:divBdr>
    </w:div>
    <w:div w:id="1156994669">
      <w:bodyDiv w:val="1"/>
      <w:marLeft w:val="0"/>
      <w:marRight w:val="0"/>
      <w:marTop w:val="0"/>
      <w:marBottom w:val="0"/>
      <w:divBdr>
        <w:top w:val="none" w:sz="0" w:space="0" w:color="auto"/>
        <w:left w:val="none" w:sz="0" w:space="0" w:color="auto"/>
        <w:bottom w:val="none" w:sz="0" w:space="0" w:color="auto"/>
        <w:right w:val="none" w:sz="0" w:space="0" w:color="auto"/>
      </w:divBdr>
    </w:div>
    <w:div w:id="1298297439">
      <w:bodyDiv w:val="1"/>
      <w:marLeft w:val="0"/>
      <w:marRight w:val="0"/>
      <w:marTop w:val="0"/>
      <w:marBottom w:val="0"/>
      <w:divBdr>
        <w:top w:val="none" w:sz="0" w:space="0" w:color="auto"/>
        <w:left w:val="none" w:sz="0" w:space="0" w:color="auto"/>
        <w:bottom w:val="none" w:sz="0" w:space="0" w:color="auto"/>
        <w:right w:val="none" w:sz="0" w:space="0" w:color="auto"/>
      </w:divBdr>
    </w:div>
    <w:div w:id="1416972111">
      <w:bodyDiv w:val="1"/>
      <w:marLeft w:val="0"/>
      <w:marRight w:val="0"/>
      <w:marTop w:val="0"/>
      <w:marBottom w:val="0"/>
      <w:divBdr>
        <w:top w:val="none" w:sz="0" w:space="0" w:color="auto"/>
        <w:left w:val="none" w:sz="0" w:space="0" w:color="auto"/>
        <w:bottom w:val="none" w:sz="0" w:space="0" w:color="auto"/>
        <w:right w:val="none" w:sz="0" w:space="0" w:color="auto"/>
      </w:divBdr>
    </w:div>
    <w:div w:id="1648512607">
      <w:bodyDiv w:val="1"/>
      <w:marLeft w:val="0"/>
      <w:marRight w:val="0"/>
      <w:marTop w:val="0"/>
      <w:marBottom w:val="0"/>
      <w:divBdr>
        <w:top w:val="none" w:sz="0" w:space="0" w:color="auto"/>
        <w:left w:val="none" w:sz="0" w:space="0" w:color="auto"/>
        <w:bottom w:val="none" w:sz="0" w:space="0" w:color="auto"/>
        <w:right w:val="none" w:sz="0" w:space="0" w:color="auto"/>
      </w:divBdr>
    </w:div>
    <w:div w:id="1750809791">
      <w:bodyDiv w:val="1"/>
      <w:marLeft w:val="0"/>
      <w:marRight w:val="0"/>
      <w:marTop w:val="0"/>
      <w:marBottom w:val="0"/>
      <w:divBdr>
        <w:top w:val="none" w:sz="0" w:space="0" w:color="auto"/>
        <w:left w:val="none" w:sz="0" w:space="0" w:color="auto"/>
        <w:bottom w:val="none" w:sz="0" w:space="0" w:color="auto"/>
        <w:right w:val="none" w:sz="0" w:space="0" w:color="auto"/>
      </w:divBdr>
    </w:div>
    <w:div w:id="1811097798">
      <w:bodyDiv w:val="1"/>
      <w:marLeft w:val="0"/>
      <w:marRight w:val="0"/>
      <w:marTop w:val="0"/>
      <w:marBottom w:val="0"/>
      <w:divBdr>
        <w:top w:val="none" w:sz="0" w:space="0" w:color="auto"/>
        <w:left w:val="none" w:sz="0" w:space="0" w:color="auto"/>
        <w:bottom w:val="none" w:sz="0" w:space="0" w:color="auto"/>
        <w:right w:val="none" w:sz="0" w:space="0" w:color="auto"/>
      </w:divBdr>
    </w:div>
    <w:div w:id="1874999050">
      <w:bodyDiv w:val="1"/>
      <w:marLeft w:val="0"/>
      <w:marRight w:val="0"/>
      <w:marTop w:val="0"/>
      <w:marBottom w:val="0"/>
      <w:divBdr>
        <w:top w:val="none" w:sz="0" w:space="0" w:color="auto"/>
        <w:left w:val="none" w:sz="0" w:space="0" w:color="auto"/>
        <w:bottom w:val="none" w:sz="0" w:space="0" w:color="auto"/>
        <w:right w:val="none" w:sz="0" w:space="0" w:color="auto"/>
      </w:divBdr>
    </w:div>
    <w:div w:id="1909150398">
      <w:bodyDiv w:val="1"/>
      <w:marLeft w:val="0"/>
      <w:marRight w:val="0"/>
      <w:marTop w:val="0"/>
      <w:marBottom w:val="0"/>
      <w:divBdr>
        <w:top w:val="none" w:sz="0" w:space="0" w:color="auto"/>
        <w:left w:val="none" w:sz="0" w:space="0" w:color="auto"/>
        <w:bottom w:val="none" w:sz="0" w:space="0" w:color="auto"/>
        <w:right w:val="none" w:sz="0" w:space="0" w:color="auto"/>
      </w:divBdr>
    </w:div>
    <w:div w:id="1938558799">
      <w:bodyDiv w:val="1"/>
      <w:marLeft w:val="0"/>
      <w:marRight w:val="0"/>
      <w:marTop w:val="0"/>
      <w:marBottom w:val="0"/>
      <w:divBdr>
        <w:top w:val="none" w:sz="0" w:space="0" w:color="auto"/>
        <w:left w:val="none" w:sz="0" w:space="0" w:color="auto"/>
        <w:bottom w:val="none" w:sz="0" w:space="0" w:color="auto"/>
        <w:right w:val="none" w:sz="0" w:space="0" w:color="auto"/>
      </w:divBdr>
    </w:div>
    <w:div w:id="2009359770">
      <w:bodyDiv w:val="1"/>
      <w:marLeft w:val="0"/>
      <w:marRight w:val="0"/>
      <w:marTop w:val="0"/>
      <w:marBottom w:val="0"/>
      <w:divBdr>
        <w:top w:val="none" w:sz="0" w:space="0" w:color="auto"/>
        <w:left w:val="none" w:sz="0" w:space="0" w:color="auto"/>
        <w:bottom w:val="none" w:sz="0" w:space="0" w:color="auto"/>
        <w:right w:val="none" w:sz="0" w:space="0" w:color="auto"/>
      </w:divBdr>
    </w:div>
    <w:div w:id="2070491365">
      <w:bodyDiv w:val="1"/>
      <w:marLeft w:val="0"/>
      <w:marRight w:val="0"/>
      <w:marTop w:val="0"/>
      <w:marBottom w:val="0"/>
      <w:divBdr>
        <w:top w:val="none" w:sz="0" w:space="0" w:color="auto"/>
        <w:left w:val="none" w:sz="0" w:space="0" w:color="auto"/>
        <w:bottom w:val="none" w:sz="0" w:space="0" w:color="auto"/>
        <w:right w:val="none" w:sz="0" w:space="0" w:color="auto"/>
      </w:divBdr>
    </w:div>
    <w:div w:id="2100711244">
      <w:bodyDiv w:val="1"/>
      <w:marLeft w:val="0"/>
      <w:marRight w:val="0"/>
      <w:marTop w:val="0"/>
      <w:marBottom w:val="0"/>
      <w:divBdr>
        <w:top w:val="none" w:sz="0" w:space="0" w:color="auto"/>
        <w:left w:val="none" w:sz="0" w:space="0" w:color="auto"/>
        <w:bottom w:val="none" w:sz="0" w:space="0" w:color="auto"/>
        <w:right w:val="none" w:sz="0" w:space="0" w:color="auto"/>
      </w:divBdr>
    </w:div>
    <w:div w:id="214541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9A913-2D5A-466A-AF84-CEFCB60D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2973</Words>
  <Characters>22927</Characters>
  <Application>Microsoft Office Word</Application>
  <DocSecurity>0</DocSecurity>
  <Lines>191</Lines>
  <Paragraphs>51</Paragraphs>
  <ScaleCrop>false</ScaleCrop>
  <HeadingPairs>
    <vt:vector size="2" baseType="variant">
      <vt:variant>
        <vt:lpstr>Cím</vt:lpstr>
      </vt:variant>
      <vt:variant>
        <vt:i4>1</vt:i4>
      </vt:variant>
    </vt:vector>
  </HeadingPairs>
  <TitlesOfParts>
    <vt:vector size="1" baseType="lpstr">
      <vt:lpstr>I</vt:lpstr>
    </vt:vector>
  </TitlesOfParts>
  <Company>Informatikai Iroda</Company>
  <LinksUpToDate>false</LinksUpToDate>
  <CharactersWithSpaces>25849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Stéger Gábor</dc:creator>
  <cp:keywords/>
  <dc:description/>
  <cp:lastModifiedBy>Komondiné Baranyai Szilvia</cp:lastModifiedBy>
  <cp:revision>55</cp:revision>
  <cp:lastPrinted>2022-09-19T08:15:00Z</cp:lastPrinted>
  <dcterms:created xsi:type="dcterms:W3CDTF">2022-09-15T09:56:00Z</dcterms:created>
  <dcterms:modified xsi:type="dcterms:W3CDTF">2022-09-22T12:22:00Z</dcterms:modified>
</cp:coreProperties>
</file>