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20FB" w14:textId="77777777" w:rsidR="00014DBE" w:rsidRDefault="00014DBE" w:rsidP="00014D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Szombathely Megyei Jogú Város Önkormányzata Közgyűlésének</w:t>
      </w:r>
    </w:p>
    <w:p w14:paraId="197DB138" w14:textId="0976D8FC" w:rsidR="00D45DB2" w:rsidRPr="00014DBE" w:rsidRDefault="00014DBE" w:rsidP="00014D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</w:t>
      </w:r>
      <w:r w:rsidRPr="00014DBE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2022.</w:t>
      </w:r>
      <w:r w:rsidRPr="00014DB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</w:t>
      </w:r>
      <w:r w:rsidRPr="00014DBE">
        <w:rPr>
          <w:rFonts w:ascii="Arial" w:hAnsi="Arial" w:cs="Arial"/>
          <w:b/>
          <w:bCs/>
        </w:rPr>
        <w:t>...) önkormányzati rendelete</w:t>
      </w:r>
    </w:p>
    <w:p w14:paraId="060477C8" w14:textId="77777777" w:rsidR="00D45DB2" w:rsidRPr="00014DBE" w:rsidRDefault="00014DBE" w:rsidP="00014D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az önkormányzat 2022. évi költségvetéséről szóló 2/2022. (III.1.) önkormányzati rendelet módosításáról</w:t>
      </w:r>
    </w:p>
    <w:p w14:paraId="7473DD3D" w14:textId="77777777" w:rsidR="00D45DB2" w:rsidRPr="00014DBE" w:rsidRDefault="00014DB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BFB6619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1. §</w:t>
      </w:r>
    </w:p>
    <w:p w14:paraId="16888728" w14:textId="77777777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Az önkormányzat 2022. évi költségvetéséről szóló 2/2022. (III. 1.) önkormányzati rendelet (a továbbiakban: Rendelet) 2. §-a helyébe a következő rendelkezés lép:</w:t>
      </w:r>
    </w:p>
    <w:p w14:paraId="0EB5B43E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„2. §</w:t>
      </w:r>
    </w:p>
    <w:p w14:paraId="6BD07687" w14:textId="78002AAD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(1) A Közgyűlés az Önkormányzat 2022. évi költségvetésének bevételi főösszegét 2</w:t>
      </w:r>
      <w:r w:rsidR="005115BC">
        <w:rPr>
          <w:rFonts w:ascii="Arial" w:hAnsi="Arial" w:cs="Arial"/>
        </w:rPr>
        <w:t>4.212.133</w:t>
      </w:r>
      <w:r w:rsidRPr="00014DBE">
        <w:rPr>
          <w:rFonts w:ascii="Arial" w:hAnsi="Arial" w:cs="Arial"/>
        </w:rPr>
        <w:t xml:space="preserve"> eFt-ban, kiadási főösszegét 33.</w:t>
      </w:r>
      <w:r w:rsidR="005115BC">
        <w:rPr>
          <w:rFonts w:ascii="Arial" w:hAnsi="Arial" w:cs="Arial"/>
        </w:rPr>
        <w:t>327.755</w:t>
      </w:r>
      <w:r w:rsidRPr="00014DBE">
        <w:rPr>
          <w:rFonts w:ascii="Arial" w:hAnsi="Arial" w:cs="Arial"/>
        </w:rPr>
        <w:t xml:space="preserve"> eFt-ban állapítja meg.</w:t>
      </w:r>
    </w:p>
    <w:p w14:paraId="3760083D" w14:textId="4F50BF96" w:rsidR="00D45DB2" w:rsidRPr="00014DBE" w:rsidRDefault="00014DB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(2) A működési bevételek és kiadások egyenlegét – 3.664.</w:t>
      </w:r>
      <w:r w:rsidR="00360C89">
        <w:rPr>
          <w:rFonts w:ascii="Arial" w:hAnsi="Arial" w:cs="Arial"/>
        </w:rPr>
        <w:t>778</w:t>
      </w:r>
      <w:r w:rsidRPr="00014DBE">
        <w:rPr>
          <w:rFonts w:ascii="Arial" w:hAnsi="Arial" w:cs="Arial"/>
        </w:rPr>
        <w:t xml:space="preserve"> eFt-ban, a finanszírozási célú kiadásokat (pénzügyi lízing tőke része) - 120.750 eFt-ban, az egyéb finanszírozási célú kiadásokat (2022. évi költségvetési támogatási előleg) -221.856 eFt-ban, az ezeket finanszírozó előző évek működési maradványát + 4.277.096 eFt-ban határozza meg. Az így számított működési egyenleg +269.</w:t>
      </w:r>
      <w:r w:rsidR="00360C89">
        <w:rPr>
          <w:rFonts w:ascii="Arial" w:hAnsi="Arial" w:cs="Arial"/>
        </w:rPr>
        <w:t>712</w:t>
      </w:r>
      <w:r w:rsidRPr="00014DBE">
        <w:rPr>
          <w:rFonts w:ascii="Arial" w:hAnsi="Arial" w:cs="Arial"/>
        </w:rPr>
        <w:t xml:space="preserve"> eFt.</w:t>
      </w:r>
    </w:p>
    <w:p w14:paraId="7A28D4EA" w14:textId="5739CD9C" w:rsidR="00D45DB2" w:rsidRPr="00014DBE" w:rsidRDefault="00014DB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(3) A felhalmozási célú bevételek és kiadások egyenlege – 5.450.</w:t>
      </w:r>
      <w:r w:rsidR="00360C89">
        <w:rPr>
          <w:rFonts w:ascii="Arial" w:hAnsi="Arial" w:cs="Arial"/>
        </w:rPr>
        <w:t>844</w:t>
      </w:r>
      <w:r w:rsidRPr="00014DBE">
        <w:rPr>
          <w:rFonts w:ascii="Arial" w:hAnsi="Arial" w:cs="Arial"/>
        </w:rPr>
        <w:t xml:space="preserve"> eFt-ban, az ezt finanszírozó előző évek felhalmozási maradványát + 5.181.132 eFt-ban határozza meg. Az így számított felhalmozási egyenleg -269.</w:t>
      </w:r>
      <w:r w:rsidR="00360C89">
        <w:rPr>
          <w:rFonts w:ascii="Arial" w:hAnsi="Arial" w:cs="Arial"/>
        </w:rPr>
        <w:t>712</w:t>
      </w:r>
      <w:r w:rsidRPr="00014DBE">
        <w:rPr>
          <w:rFonts w:ascii="Arial" w:hAnsi="Arial" w:cs="Arial"/>
        </w:rPr>
        <w:t xml:space="preserve"> eFt.</w:t>
      </w:r>
    </w:p>
    <w:p w14:paraId="0B7CFD29" w14:textId="77777777" w:rsidR="00D45DB2" w:rsidRPr="00014DBE" w:rsidRDefault="00014DB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(4) Az egyéb finanszírozási célú bevételeket 0 eFt-ban határozza meg.</w:t>
      </w:r>
    </w:p>
    <w:p w14:paraId="5508D3F4" w14:textId="77777777" w:rsidR="00D45DB2" w:rsidRPr="00014DBE" w:rsidRDefault="00014DB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(5) A külső finanszírozási célú bevételeket 0 eFt-ban határozza meg.”</w:t>
      </w:r>
    </w:p>
    <w:p w14:paraId="4EB80B1C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2. §</w:t>
      </w:r>
    </w:p>
    <w:p w14:paraId="058F185A" w14:textId="77777777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Rendelet 5. és 6. §-a helyébe a következő rendelkezések lépnek:</w:t>
      </w:r>
    </w:p>
    <w:p w14:paraId="5DA5ECBD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„5. §</w:t>
      </w:r>
    </w:p>
    <w:p w14:paraId="417809C4" w14:textId="77777777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Közgyűlés a költségvetési szervek kiadásait 12.931.374 eFt-ban határozza meg a 6. mellékletben részletezettek szerint.</w:t>
      </w:r>
    </w:p>
    <w:p w14:paraId="351B8EC1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6. §</w:t>
      </w:r>
    </w:p>
    <w:p w14:paraId="7D4040D3" w14:textId="77777777" w:rsidR="00D45DB2" w:rsidRPr="00014DBE" w:rsidRDefault="00014DBE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Közgyűlés a költségvetési szervek 2022. évi induló létszámkeretét 1.478 főben, 2022. március 1-től 1.479 főben, 2022. október 1-től pedig 1.481 főben határozza meg a 7. mellékletben részletezettek szerint.”</w:t>
      </w:r>
    </w:p>
    <w:p w14:paraId="11D42D7B" w14:textId="77777777" w:rsidR="00A61B63" w:rsidRDefault="00A61B6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13E17A57" w14:textId="77777777" w:rsidR="00A61B63" w:rsidRDefault="00A61B6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4C1F06FD" w14:textId="77777777" w:rsidR="00A61B63" w:rsidRDefault="00A61B6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2503E021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lastRenderedPageBreak/>
        <w:t>3. §</w:t>
      </w:r>
    </w:p>
    <w:p w14:paraId="20BA2709" w14:textId="7D3F7D07" w:rsidR="00D45DB2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>A Rendelet 8. §-a helyébe a következő rendelkezés lép:</w:t>
      </w:r>
    </w:p>
    <w:p w14:paraId="57F12DF9" w14:textId="77777777" w:rsidR="00014DBE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0783DF7" w14:textId="77777777" w:rsidR="00D45DB2" w:rsidRPr="00014DBE" w:rsidRDefault="00014DB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14DBE">
        <w:rPr>
          <w:rFonts w:ascii="Arial" w:hAnsi="Arial" w:cs="Arial"/>
          <w:b/>
          <w:bCs/>
        </w:rPr>
        <w:t>„8. §</w:t>
      </w:r>
    </w:p>
    <w:p w14:paraId="3FEE0153" w14:textId="3655FB2C" w:rsidR="00D45DB2" w:rsidRPr="00014DBE" w:rsidRDefault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 xml:space="preserve">A Közgyűlés az önkormányzati felhalmozási kiadások előirányzatát </w:t>
      </w:r>
      <w:r w:rsidR="00AA0F7E">
        <w:rPr>
          <w:rFonts w:ascii="Arial" w:hAnsi="Arial" w:cs="Arial"/>
        </w:rPr>
        <w:t>8.096.262</w:t>
      </w:r>
      <w:r w:rsidRPr="00014DBE">
        <w:rPr>
          <w:rFonts w:ascii="Arial" w:hAnsi="Arial" w:cs="Arial"/>
        </w:rPr>
        <w:t xml:space="preserve"> eFt-ban határozza meg, amelynek részletes adatait a 18. melléklet tartalmazza.</w:t>
      </w:r>
      <w:r w:rsidR="003272A7">
        <w:rPr>
          <w:rFonts w:ascii="Arial" w:hAnsi="Arial" w:cs="Arial"/>
        </w:rPr>
        <w:t>”</w:t>
      </w:r>
    </w:p>
    <w:p w14:paraId="0290DD90" w14:textId="664DB341" w:rsidR="003272A7" w:rsidRPr="00014DBE" w:rsidRDefault="003272A7" w:rsidP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014DBE">
        <w:rPr>
          <w:rFonts w:ascii="Arial" w:hAnsi="Arial" w:cs="Arial"/>
          <w:b/>
          <w:bCs/>
        </w:rPr>
        <w:t>. §</w:t>
      </w:r>
    </w:p>
    <w:p w14:paraId="0A909F54" w14:textId="1953B95B" w:rsidR="003272A7" w:rsidRDefault="003272A7" w:rsidP="003272A7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9.</w:t>
      </w:r>
      <w:r w:rsidRPr="00014DBE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(1) bekezdés c) pontja</w:t>
      </w:r>
      <w:r w:rsidRPr="00014DBE">
        <w:rPr>
          <w:rFonts w:ascii="Arial" w:hAnsi="Arial" w:cs="Arial"/>
        </w:rPr>
        <w:t xml:space="preserve"> helyébe a következő rendelkezés lép:</w:t>
      </w:r>
    </w:p>
    <w:p w14:paraId="503B9548" w14:textId="2FF30912" w:rsid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3272A7">
        <w:rPr>
          <w:rFonts w:ascii="Arial" w:hAnsi="Arial" w:cs="Arial"/>
          <w:bCs/>
          <w:i/>
        </w:rPr>
        <w:t>(A Közgyűlés céltartalékokat képez az alábbiak szerint</w:t>
      </w:r>
      <w:r>
        <w:rPr>
          <w:rFonts w:ascii="Arial" w:hAnsi="Arial" w:cs="Arial"/>
          <w:bCs/>
          <w:i/>
        </w:rPr>
        <w:t xml:space="preserve"> : )</w:t>
      </w:r>
    </w:p>
    <w:p w14:paraId="19AFCC10" w14:textId="277BB668" w:rsidR="003272A7" w:rsidRP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„c) Tartalék – energiaárak növekedése miatt képzett tartalék 103.574 eFt”</w:t>
      </w:r>
    </w:p>
    <w:p w14:paraId="4AC97193" w14:textId="6317D9B2" w:rsidR="003272A7" w:rsidRDefault="003272A7" w:rsidP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014DBE">
        <w:rPr>
          <w:rFonts w:ascii="Arial" w:hAnsi="Arial" w:cs="Arial"/>
          <w:b/>
          <w:bCs/>
        </w:rPr>
        <w:t>. §</w:t>
      </w:r>
    </w:p>
    <w:p w14:paraId="2790270D" w14:textId="62F8EBD6" w:rsidR="003272A7" w:rsidRP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3272A7">
        <w:rPr>
          <w:rFonts w:ascii="Arial" w:hAnsi="Arial" w:cs="Arial"/>
          <w:bCs/>
        </w:rPr>
        <w:t>A Rendelet 1</w:t>
      </w:r>
      <w:r>
        <w:rPr>
          <w:rFonts w:ascii="Arial" w:hAnsi="Arial" w:cs="Arial"/>
          <w:bCs/>
        </w:rPr>
        <w:t>-19</w:t>
      </w:r>
      <w:r w:rsidRPr="003272A7">
        <w:rPr>
          <w:rFonts w:ascii="Arial" w:hAnsi="Arial" w:cs="Arial"/>
          <w:bCs/>
        </w:rPr>
        <w:t>. melléklet helyébe az 1</w:t>
      </w:r>
      <w:r>
        <w:rPr>
          <w:rFonts w:ascii="Arial" w:hAnsi="Arial" w:cs="Arial"/>
          <w:bCs/>
        </w:rPr>
        <w:t>-19</w:t>
      </w:r>
      <w:r w:rsidRPr="003272A7">
        <w:rPr>
          <w:rFonts w:ascii="Arial" w:hAnsi="Arial" w:cs="Arial"/>
          <w:bCs/>
        </w:rPr>
        <w:t>. melléklet lép.</w:t>
      </w:r>
    </w:p>
    <w:p w14:paraId="4E4E7AEB" w14:textId="0EE0AA61" w:rsidR="003272A7" w:rsidRDefault="003272A7" w:rsidP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014DBE">
        <w:rPr>
          <w:rFonts w:ascii="Arial" w:hAnsi="Arial" w:cs="Arial"/>
          <w:b/>
          <w:bCs/>
        </w:rPr>
        <w:t>. §</w:t>
      </w:r>
    </w:p>
    <w:p w14:paraId="027C6902" w14:textId="0403DAA0" w:rsidR="003272A7" w:rsidRPr="003272A7" w:rsidRDefault="003272A7" w:rsidP="003272A7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3272A7">
        <w:rPr>
          <w:rFonts w:ascii="Arial" w:hAnsi="Arial" w:cs="Arial"/>
          <w:bCs/>
        </w:rPr>
        <w:t>Hatályát veszti a Rendelet 9. § (1) bekezdés a) pontja</w:t>
      </w:r>
      <w:r>
        <w:rPr>
          <w:rFonts w:ascii="Arial" w:hAnsi="Arial" w:cs="Arial"/>
          <w:bCs/>
        </w:rPr>
        <w:t>.</w:t>
      </w:r>
    </w:p>
    <w:p w14:paraId="45A34066" w14:textId="0C0640AD" w:rsidR="00D45DB2" w:rsidRPr="00014DBE" w:rsidRDefault="003272A7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14DBE" w:rsidRPr="00014DBE">
        <w:rPr>
          <w:rFonts w:ascii="Arial" w:hAnsi="Arial" w:cs="Arial"/>
          <w:b/>
          <w:bCs/>
        </w:rPr>
        <w:t>. §</w:t>
      </w:r>
    </w:p>
    <w:p w14:paraId="3F52F0CD" w14:textId="74D34FB3" w:rsidR="00D45DB2" w:rsidRDefault="00014DBE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14DBE">
        <w:rPr>
          <w:rFonts w:ascii="Arial" w:hAnsi="Arial" w:cs="Arial"/>
        </w:rPr>
        <w:t xml:space="preserve">Ez a rendelet a kihirdetését követő napon lép </w:t>
      </w:r>
      <w:r w:rsidR="008F4CFD">
        <w:rPr>
          <w:rFonts w:ascii="Arial" w:hAnsi="Arial" w:cs="Arial"/>
        </w:rPr>
        <w:t>hatályba.</w:t>
      </w:r>
    </w:p>
    <w:p w14:paraId="69A571FF" w14:textId="0B133A1A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BA8B196" w14:textId="11B1C5E6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C01CC83" w14:textId="1C0FB421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7E1741" w14:textId="7D4ED41A" w:rsidR="008F4CFD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4CFD" w:rsidRPr="00E74FAD" w14:paraId="0BA69CDA" w14:textId="77777777" w:rsidTr="00A556C2">
        <w:tc>
          <w:tcPr>
            <w:tcW w:w="4818" w:type="dxa"/>
          </w:tcPr>
          <w:p w14:paraId="34F7084F" w14:textId="77777777" w:rsidR="008F4CFD" w:rsidRPr="00E74FAD" w:rsidRDefault="008F4CFD" w:rsidP="00A556C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Nemény András :/</w:t>
            </w:r>
            <w:r w:rsidRPr="00E74FA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0406959F" w14:textId="77777777" w:rsidR="008F4CFD" w:rsidRPr="00E74FAD" w:rsidRDefault="008F4CFD" w:rsidP="00A556C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Károlyi Ákos :/</w:t>
            </w:r>
            <w:r w:rsidRPr="00E74FA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542BF230" w14:textId="77777777" w:rsidR="008F4CFD" w:rsidRPr="00014DBE" w:rsidRDefault="008F4CFD" w:rsidP="00014DB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8F4CFD" w:rsidRPr="00014DB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756" w14:textId="77777777" w:rsidR="0096751F" w:rsidRDefault="00014DBE">
      <w:r>
        <w:separator/>
      </w:r>
    </w:p>
  </w:endnote>
  <w:endnote w:type="continuationSeparator" w:id="0">
    <w:p w14:paraId="69D2A495" w14:textId="77777777" w:rsidR="0096751F" w:rsidRDefault="000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4879" w14:textId="77777777" w:rsidR="00D45DB2" w:rsidRDefault="00014D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272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BFFD" w14:textId="77777777" w:rsidR="0096751F" w:rsidRDefault="00014DBE">
      <w:r>
        <w:separator/>
      </w:r>
    </w:p>
  </w:footnote>
  <w:footnote w:type="continuationSeparator" w:id="0">
    <w:p w14:paraId="0D575B27" w14:textId="77777777" w:rsidR="0096751F" w:rsidRDefault="0001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2FFB"/>
    <w:multiLevelType w:val="multilevel"/>
    <w:tmpl w:val="DEB421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17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2"/>
    <w:rsid w:val="00014DBE"/>
    <w:rsid w:val="00224B38"/>
    <w:rsid w:val="003272A7"/>
    <w:rsid w:val="00360C89"/>
    <w:rsid w:val="00397DAF"/>
    <w:rsid w:val="005115BC"/>
    <w:rsid w:val="00543F95"/>
    <w:rsid w:val="00623F58"/>
    <w:rsid w:val="008F4CFD"/>
    <w:rsid w:val="0096751F"/>
    <w:rsid w:val="00A36235"/>
    <w:rsid w:val="00A61B63"/>
    <w:rsid w:val="00AA0F7E"/>
    <w:rsid w:val="00D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5CF"/>
  <w15:docId w15:val="{05369DE7-5B2B-4D5E-8620-CF4B083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335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Szakács Eszter</cp:lastModifiedBy>
  <cp:revision>9</cp:revision>
  <dcterms:created xsi:type="dcterms:W3CDTF">2022-09-19T11:24:00Z</dcterms:created>
  <dcterms:modified xsi:type="dcterms:W3CDTF">2022-09-21T13:53:00Z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