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0321" w14:textId="77777777" w:rsidR="006071E2" w:rsidRDefault="006071E2" w:rsidP="006071E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t>Szombathely Megyei Jogú Város Önkormányzata Közgyűlésének</w:t>
      </w:r>
    </w:p>
    <w:p w14:paraId="25F057E6" w14:textId="471730C6" w:rsidR="00260377" w:rsidRPr="006071E2" w:rsidRDefault="006071E2" w:rsidP="006071E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</w:t>
      </w:r>
      <w:r w:rsidRPr="006071E2">
        <w:rPr>
          <w:rFonts w:ascii="Arial" w:hAnsi="Arial" w:cs="Arial"/>
          <w:b/>
          <w:bCs/>
        </w:rPr>
        <w:t>../</w:t>
      </w:r>
      <w:r>
        <w:rPr>
          <w:rFonts w:ascii="Arial" w:hAnsi="Arial" w:cs="Arial"/>
          <w:b/>
          <w:bCs/>
        </w:rPr>
        <w:t>2022.</w:t>
      </w:r>
      <w:r w:rsidRPr="006071E2">
        <w:rPr>
          <w:rFonts w:ascii="Arial" w:hAnsi="Arial" w:cs="Arial"/>
          <w:b/>
          <w:bCs/>
        </w:rPr>
        <w:t xml:space="preserve"> (...</w:t>
      </w:r>
      <w:r>
        <w:rPr>
          <w:rFonts w:ascii="Arial" w:hAnsi="Arial" w:cs="Arial"/>
          <w:b/>
          <w:bCs/>
        </w:rPr>
        <w:t>..........</w:t>
      </w:r>
      <w:r w:rsidRPr="006071E2">
        <w:rPr>
          <w:rFonts w:ascii="Arial" w:hAnsi="Arial" w:cs="Arial"/>
          <w:b/>
          <w:bCs/>
        </w:rPr>
        <w:t>) önkormányzati rendelete</w:t>
      </w:r>
    </w:p>
    <w:p w14:paraId="1068EC06" w14:textId="77777777" w:rsidR="00260377" w:rsidRPr="006071E2" w:rsidRDefault="006071E2" w:rsidP="006071E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t>az önkormányzat által alapított egyes tanulmányi támogatások szabályairól</w:t>
      </w:r>
    </w:p>
    <w:p w14:paraId="24335103" w14:textId="77777777" w:rsidR="00260377" w:rsidRPr="006071E2" w:rsidRDefault="006071E2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a) pontjában meghatározott feladatkörében eljárva a következőket rendeli el:</w:t>
      </w:r>
    </w:p>
    <w:p w14:paraId="5FB7A7B8" w14:textId="77777777" w:rsidR="00260377" w:rsidRPr="006071E2" w:rsidRDefault="006071E2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t>1. Petz-ösztöndíj</w:t>
      </w:r>
    </w:p>
    <w:p w14:paraId="23AA3090" w14:textId="77777777" w:rsidR="00260377" w:rsidRPr="006071E2" w:rsidRDefault="006071E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t>1. §</w:t>
      </w:r>
    </w:p>
    <w:p w14:paraId="5315BB4F" w14:textId="77777777" w:rsidR="00260377" w:rsidRPr="006071E2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(1) Szombathely Megyei Jogú Város Önkormányzata Petz Gyula hagyatékából, végakaratának megfelelően Petz-ösztöndíjat hoz létre. A Petz-ösztöndíjra az a szombathelyi lakóhellyel rendelkező és szombathelyi gimnáziumba, szakközépiskolába, szakiskolába vagy általános iskola 6-8. évfolyamába járó tanuló pályázhat, akinek</w:t>
      </w:r>
    </w:p>
    <w:p w14:paraId="03BFABFB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a)</w:t>
      </w:r>
      <w:r w:rsidRPr="006071E2">
        <w:rPr>
          <w:rFonts w:ascii="Arial" w:hAnsi="Arial" w:cs="Arial"/>
        </w:rPr>
        <w:tab/>
        <w:t>a családjában az egy főre jutó jövedelem nem haladja meg a mindenkori öregségi nyugdíj legkisebb összegének 2,5 szeresét, és</w:t>
      </w:r>
    </w:p>
    <w:p w14:paraId="6B356D56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b)</w:t>
      </w:r>
      <w:r w:rsidRPr="006071E2">
        <w:rPr>
          <w:rFonts w:ascii="Arial" w:hAnsi="Arial" w:cs="Arial"/>
        </w:rPr>
        <w:tab/>
        <w:t>az előző év végén elért tanulmányi átlageredménye 4,00-5,00 között van.</w:t>
      </w:r>
    </w:p>
    <w:p w14:paraId="7BB05C12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(2) A Petz-ösztöndíj elbírálásának elsődleges szempontja a tanuló szociális helyzete. Egyenlő feltételek esetén előnyt jelent,</w:t>
      </w:r>
    </w:p>
    <w:p w14:paraId="37C92B08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a)</w:t>
      </w:r>
      <w:r w:rsidRPr="006071E2">
        <w:rPr>
          <w:rFonts w:ascii="Arial" w:hAnsi="Arial" w:cs="Arial"/>
        </w:rPr>
        <w:tab/>
        <w:t>ha a szülő egyedül neveli a gyermekét,</w:t>
      </w:r>
    </w:p>
    <w:p w14:paraId="3B849B90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b)</w:t>
      </w:r>
      <w:r w:rsidRPr="006071E2">
        <w:rPr>
          <w:rFonts w:ascii="Arial" w:hAnsi="Arial" w:cs="Arial"/>
        </w:rPr>
        <w:tab/>
        <w:t>ha a családban 3 vagy több gyermek van,</w:t>
      </w:r>
    </w:p>
    <w:p w14:paraId="6950ABFE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c)</w:t>
      </w:r>
      <w:r w:rsidRPr="006071E2">
        <w:rPr>
          <w:rFonts w:ascii="Arial" w:hAnsi="Arial" w:cs="Arial"/>
        </w:rPr>
        <w:tab/>
        <w:t>ha a családban fogyatékos gyermek van,</w:t>
      </w:r>
    </w:p>
    <w:p w14:paraId="56E31074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d)</w:t>
      </w:r>
      <w:r w:rsidRPr="006071E2">
        <w:rPr>
          <w:rFonts w:ascii="Arial" w:hAnsi="Arial" w:cs="Arial"/>
        </w:rPr>
        <w:tab/>
        <w:t>ha magasabb évfolyamba jár a tanuló.</w:t>
      </w:r>
    </w:p>
    <w:p w14:paraId="5FFB2288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(3) A Petz-ösztöndíj iránti kérelmet az arra jogosult tanuló, kiskorú tanuló esetén törvényes képviselője nyújthatja be az adott nevelési-oktatási intézmény igazgatójának minden év szeptember 10. napjáig. A kérelemhez a családi jövedelem kiszámításához a szociális igazgatásról és szociális ellátásokról szóló 1993. évi III. törvény 10. § (2)-(5) bekezdése szerinti igazolásokat mellékelni kell.</w:t>
      </w:r>
    </w:p>
    <w:p w14:paraId="4068A6EE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(4) A kérelmeket a nevelési-oktatási intézmény igazgatója minden év szeptember 30. napjáig terjeszti fel az Önkormányzat oktatási ügyekkel foglalkozó bizottságához (a továbbiakban: Bizottság).</w:t>
      </w:r>
    </w:p>
    <w:p w14:paraId="09D8C50B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 xml:space="preserve">(5) Az Önkormányzatnak az éves költségvetési rendeletben meghatározott további hozzájárulására figyelemmel minden évben 20 tanuló részesülhet ösztöndíjban, melyből 10 általános iskolai tanuló. Az ösztöndíj </w:t>
      </w:r>
      <w:proofErr w:type="spellStart"/>
      <w:r w:rsidRPr="006071E2">
        <w:rPr>
          <w:rFonts w:ascii="Arial" w:hAnsi="Arial" w:cs="Arial"/>
        </w:rPr>
        <w:t>személyenkénti</w:t>
      </w:r>
      <w:proofErr w:type="spellEnd"/>
      <w:r w:rsidRPr="006071E2">
        <w:rPr>
          <w:rFonts w:ascii="Arial" w:hAnsi="Arial" w:cs="Arial"/>
        </w:rPr>
        <w:t xml:space="preserve"> összege </w:t>
      </w:r>
      <w:proofErr w:type="gramStart"/>
      <w:r w:rsidRPr="006071E2">
        <w:rPr>
          <w:rFonts w:ascii="Arial" w:hAnsi="Arial" w:cs="Arial"/>
        </w:rPr>
        <w:t>62.500,-</w:t>
      </w:r>
      <w:proofErr w:type="gramEnd"/>
      <w:r w:rsidRPr="006071E2">
        <w:rPr>
          <w:rFonts w:ascii="Arial" w:hAnsi="Arial" w:cs="Arial"/>
        </w:rPr>
        <w:t xml:space="preserve"> Ft.</w:t>
      </w:r>
    </w:p>
    <w:p w14:paraId="5C0BDC89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(6) A Bizottság évente, október 31-ig dönt - Petz Gyula szombathelyi mérnök emlékére történő hivatkozással - a Petz-ösztöndíjban részesülőkről, melyről az érintetteket 8 napon belül értesíti.</w:t>
      </w:r>
    </w:p>
    <w:p w14:paraId="4E184DAF" w14:textId="553F7068" w:rsidR="00260377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(7) A Petz-ösztöndíj két egyenlő részletben kerül átutalásra az érintett tanulóknak, minden év november 30-ig, valamint február 28-ig.</w:t>
      </w:r>
    </w:p>
    <w:p w14:paraId="7DC826E3" w14:textId="0288D2E5" w:rsid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</w:p>
    <w:p w14:paraId="560F5B8E" w14:textId="77777777" w:rsidR="006071E2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</w:p>
    <w:p w14:paraId="15690B38" w14:textId="77777777" w:rsidR="00260377" w:rsidRPr="006071E2" w:rsidRDefault="006071E2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lastRenderedPageBreak/>
        <w:t>2. Szombathelyi óvodapedagógusi életpálya támogatása</w:t>
      </w:r>
    </w:p>
    <w:p w14:paraId="79E0123F" w14:textId="77777777" w:rsidR="00260377" w:rsidRPr="006071E2" w:rsidRDefault="006071E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t>2. §</w:t>
      </w:r>
    </w:p>
    <w:p w14:paraId="2428EFDA" w14:textId="77777777" w:rsidR="00260377" w:rsidRPr="006071E2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(1) Szombathely Megyei Jogú Város Önkormányzata az óvodapedagógus-hiány enyhítése érdekében „Szombathelyi óvodapedagógusi életpálya támogatása” elnevezésű programot indít, amelynek keretében az Önkormányzat</w:t>
      </w:r>
    </w:p>
    <w:p w14:paraId="51864680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a)</w:t>
      </w:r>
      <w:r w:rsidRPr="006071E2">
        <w:rPr>
          <w:rFonts w:ascii="Arial" w:hAnsi="Arial" w:cs="Arial"/>
        </w:rPr>
        <w:tab/>
        <w:t xml:space="preserve">legfeljebb 9 hónapon keresztül, havi </w:t>
      </w:r>
      <w:proofErr w:type="gramStart"/>
      <w:r w:rsidRPr="006071E2">
        <w:rPr>
          <w:rFonts w:ascii="Arial" w:hAnsi="Arial" w:cs="Arial"/>
        </w:rPr>
        <w:t>200.000,-</w:t>
      </w:r>
      <w:proofErr w:type="gramEnd"/>
      <w:r w:rsidRPr="006071E2">
        <w:rPr>
          <w:rFonts w:ascii="Arial" w:hAnsi="Arial" w:cs="Arial"/>
        </w:rPr>
        <w:t xml:space="preserve"> Ft összegű tanulmányi támogatást (a továbbiakban: tanulmányi támogatás) biztosít a végzős, szombathelyi önkormányzati fenntartású óvodában egyéni szakmai gyakorlatot teljesítő, óvodapedagógus képzésen tanuló hallgató részére,</w:t>
      </w:r>
    </w:p>
    <w:p w14:paraId="274B8135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b)</w:t>
      </w:r>
      <w:r w:rsidRPr="006071E2">
        <w:rPr>
          <w:rFonts w:ascii="Arial" w:hAnsi="Arial" w:cs="Arial"/>
        </w:rPr>
        <w:tab/>
        <w:t>átvállalja az önkormányzati fenntartású óvodákban dolgozó, óvodapedagógus képzésre jelentkező pedagógiai asszisztensek, dajkák, óvodatitkárok tandíját (a továbbiakban: tandíj átvállalása), legfeljebb 6 féléves időszakra.</w:t>
      </w:r>
    </w:p>
    <w:p w14:paraId="16A88687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(2) A tanulmányi támogatás és a tandíj átvállalása (a továbbiakban együtt: támogatás) feltételeként a pályázónak vállalnia kell, hogy a diplomája megszerzését követően Szombathelyen, önkormányzati fenntartású óvodában dolgozik legalább 3 év időtartamban.</w:t>
      </w:r>
    </w:p>
    <w:p w14:paraId="5A3DAC54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(3) A (2) bekezdésben foglalt időtartamba nem számít bele</w:t>
      </w:r>
    </w:p>
    <w:p w14:paraId="0B08F0B4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a)</w:t>
      </w:r>
      <w:r w:rsidRPr="006071E2">
        <w:rPr>
          <w:rFonts w:ascii="Arial" w:hAnsi="Arial" w:cs="Arial"/>
        </w:rPr>
        <w:tab/>
        <w:t>a szülési szabadság,</w:t>
      </w:r>
    </w:p>
    <w:p w14:paraId="7106E93A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b)</w:t>
      </w:r>
      <w:r w:rsidRPr="006071E2">
        <w:rPr>
          <w:rFonts w:ascii="Arial" w:hAnsi="Arial" w:cs="Arial"/>
        </w:rPr>
        <w:tab/>
        <w:t>a gyermek gondozása céljából igénybe vett fizetés nélküli szabadság,</w:t>
      </w:r>
    </w:p>
    <w:p w14:paraId="312E4CFC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c)</w:t>
      </w:r>
      <w:r w:rsidRPr="006071E2">
        <w:rPr>
          <w:rFonts w:ascii="Arial" w:hAnsi="Arial" w:cs="Arial"/>
        </w:rPr>
        <w:tab/>
        <w:t>egyéb okból biztosított fizetés nélküli szabadság,</w:t>
      </w:r>
    </w:p>
    <w:p w14:paraId="584C1D36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d)</w:t>
      </w:r>
      <w:r w:rsidRPr="006071E2">
        <w:rPr>
          <w:rFonts w:ascii="Arial" w:hAnsi="Arial" w:cs="Arial"/>
        </w:rPr>
        <w:tab/>
        <w:t>a keresőképtelenség 30 napot meghaladó</w:t>
      </w:r>
    </w:p>
    <w:p w14:paraId="7B098D43" w14:textId="77777777" w:rsidR="00260377" w:rsidRPr="006071E2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időtartama.</w:t>
      </w:r>
    </w:p>
    <w:p w14:paraId="387D2BB7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(4) A kérelmet az Önkormányzathoz kell benyújtani</w:t>
      </w:r>
    </w:p>
    <w:p w14:paraId="3502E65F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a)</w:t>
      </w:r>
      <w:r w:rsidRPr="006071E2">
        <w:rPr>
          <w:rFonts w:ascii="Arial" w:hAnsi="Arial" w:cs="Arial"/>
        </w:rPr>
        <w:tab/>
        <w:t>tanulmányi támogatás igénylése esetén minden év november 30-ig,</w:t>
      </w:r>
    </w:p>
    <w:p w14:paraId="4B4C8AA6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b)</w:t>
      </w:r>
      <w:r w:rsidRPr="006071E2">
        <w:rPr>
          <w:rFonts w:ascii="Arial" w:hAnsi="Arial" w:cs="Arial"/>
        </w:rPr>
        <w:tab/>
        <w:t>tandíj átvállalására vonatkozó kérelem esetén minden év március 31-ig.</w:t>
      </w:r>
    </w:p>
    <w:p w14:paraId="526FEEBA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(5) A kérelemnek tartalmaznia kell a pályázó nevét, születési nevét, születési idejét és helyét, anyja nevét, lakcímét, oktatási azonosítóját, adószámát, számlaszámát, nyilatkozatot a feltételek vállalásáról és személyes adatai kezeléséhez hozzájáruló nyilatkozatot.</w:t>
      </w:r>
    </w:p>
    <w:p w14:paraId="2B26290B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(6) A kérelemhez a 2. § (1) bekezdés b) pontja esetében csatolni kell az óvodavezető támogató nyilatkozatát a pályázó támogatásával összefüggésben.</w:t>
      </w:r>
    </w:p>
    <w:p w14:paraId="72014BCE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(7) A kérelemről a polgármester dönt a kérelmek beérkezésének sorrendjében az önkormányzat mindenkori éves költségvetésében meghatározott összeghatárig</w:t>
      </w:r>
    </w:p>
    <w:p w14:paraId="36C6229C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a)</w:t>
      </w:r>
      <w:r w:rsidRPr="006071E2">
        <w:rPr>
          <w:rFonts w:ascii="Arial" w:hAnsi="Arial" w:cs="Arial"/>
        </w:rPr>
        <w:tab/>
        <w:t>tanulmányi támogatás esetén a kérelem benyújtását követő 30 napon belül,</w:t>
      </w:r>
    </w:p>
    <w:p w14:paraId="6A2A8F6A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b)</w:t>
      </w:r>
      <w:r w:rsidRPr="006071E2">
        <w:rPr>
          <w:rFonts w:ascii="Arial" w:hAnsi="Arial" w:cs="Arial"/>
        </w:rPr>
        <w:tab/>
        <w:t>tandíj átvállalására vonatkozó kérelem esetén minden év augusztus 15. napjáig.</w:t>
      </w:r>
    </w:p>
    <w:p w14:paraId="7DCCC00D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 xml:space="preserve">(8) A </w:t>
      </w:r>
      <w:proofErr w:type="spellStart"/>
      <w:r w:rsidRPr="006071E2">
        <w:rPr>
          <w:rFonts w:ascii="Arial" w:hAnsi="Arial" w:cs="Arial"/>
        </w:rPr>
        <w:t>támogatottal</w:t>
      </w:r>
      <w:proofErr w:type="spellEnd"/>
      <w:r w:rsidRPr="006071E2">
        <w:rPr>
          <w:rFonts w:ascii="Arial" w:hAnsi="Arial" w:cs="Arial"/>
        </w:rPr>
        <w:t xml:space="preserve"> az Önkormányzat a döntést követő 30 napon belül szerződést köt.</w:t>
      </w:r>
    </w:p>
    <w:p w14:paraId="32F0BE2A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(9) Az Önkormányzat</w:t>
      </w:r>
    </w:p>
    <w:p w14:paraId="58BC2C72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a)</w:t>
      </w:r>
      <w:r w:rsidRPr="006071E2">
        <w:rPr>
          <w:rFonts w:ascii="Arial" w:hAnsi="Arial" w:cs="Arial"/>
        </w:rPr>
        <w:tab/>
        <w:t>tanulmányi támogatás esetén az első támogatási összeget a szerződéskötést követő 30 napon belül, azt követően minden hónap 5. napjáig utalja a támogatott részére,</w:t>
      </w:r>
    </w:p>
    <w:p w14:paraId="4601ED6D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b)</w:t>
      </w:r>
      <w:r w:rsidRPr="006071E2">
        <w:rPr>
          <w:rFonts w:ascii="Arial" w:hAnsi="Arial" w:cs="Arial"/>
        </w:rPr>
        <w:tab/>
        <w:t>tandíj átvállalása esetén közvetlenül a felsőoktatási intézmény részére utalja a felsőoktatási intézmény által meghatározottak szerint.</w:t>
      </w:r>
    </w:p>
    <w:p w14:paraId="52FE4A89" w14:textId="77777777" w:rsidR="00260377" w:rsidRPr="006071E2" w:rsidRDefault="006071E2" w:rsidP="0068492B">
      <w:pPr>
        <w:pStyle w:val="Szvegtrzs"/>
        <w:keepNext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lastRenderedPageBreak/>
        <w:t>(10) A támogatott</w:t>
      </w:r>
    </w:p>
    <w:p w14:paraId="007E3EBE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a)</w:t>
      </w:r>
      <w:r w:rsidRPr="006071E2">
        <w:rPr>
          <w:rFonts w:ascii="Arial" w:hAnsi="Arial" w:cs="Arial"/>
        </w:rPr>
        <w:tab/>
        <w:t>tanulmányi támogatás esetén a hallgatói jogviszony fennállásáról a támogatás igényléskor és február 15. napjáig,</w:t>
      </w:r>
    </w:p>
    <w:p w14:paraId="0639B1C1" w14:textId="77777777" w:rsidR="00260377" w:rsidRPr="006071E2" w:rsidRDefault="006071E2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6071E2">
        <w:rPr>
          <w:rFonts w:ascii="Arial" w:hAnsi="Arial" w:cs="Arial"/>
          <w:i/>
          <w:iCs/>
        </w:rPr>
        <w:t>b)</w:t>
      </w:r>
      <w:r w:rsidRPr="006071E2">
        <w:rPr>
          <w:rFonts w:ascii="Arial" w:hAnsi="Arial" w:cs="Arial"/>
        </w:rPr>
        <w:tab/>
        <w:t>tandíj átvállalása esetén a hallgatói jogviszony, valamint munkaviszony fennállásáról szeptember 15. és február 15. napjáig</w:t>
      </w:r>
    </w:p>
    <w:p w14:paraId="6E64EB77" w14:textId="77777777" w:rsidR="00260377" w:rsidRPr="006071E2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igazolást nyújt be az Önkormányzat részére.</w:t>
      </w:r>
    </w:p>
    <w:p w14:paraId="30AA1BF7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(11) A támogatott a diploma kézhezvételét követő 15 napon belül köteles diplomáját bemutatni az Önkormányzatnak.</w:t>
      </w:r>
    </w:p>
    <w:p w14:paraId="08FFA455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 xml:space="preserve">(12) Az Önkormányzat az óvodapedagógus képzést befejező </w:t>
      </w:r>
      <w:proofErr w:type="spellStart"/>
      <w:r w:rsidRPr="006071E2">
        <w:rPr>
          <w:rFonts w:ascii="Arial" w:hAnsi="Arial" w:cs="Arial"/>
        </w:rPr>
        <w:t>támogatottat</w:t>
      </w:r>
      <w:proofErr w:type="spellEnd"/>
      <w:r w:rsidRPr="006071E2">
        <w:rPr>
          <w:rFonts w:ascii="Arial" w:hAnsi="Arial" w:cs="Arial"/>
        </w:rPr>
        <w:t xml:space="preserve"> augusztus 15-ig tájékoztatja az álláslehetőségekről, egyeztet az óvodával a felvételről.</w:t>
      </w:r>
    </w:p>
    <w:p w14:paraId="524FFCF0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 xml:space="preserve">(13) A </w:t>
      </w:r>
      <w:proofErr w:type="spellStart"/>
      <w:r w:rsidRPr="006071E2">
        <w:rPr>
          <w:rFonts w:ascii="Arial" w:hAnsi="Arial" w:cs="Arial"/>
        </w:rPr>
        <w:t>támogatottakról</w:t>
      </w:r>
      <w:proofErr w:type="spellEnd"/>
      <w:r w:rsidRPr="006071E2">
        <w:rPr>
          <w:rFonts w:ascii="Arial" w:hAnsi="Arial" w:cs="Arial"/>
        </w:rPr>
        <w:t xml:space="preserve"> és a (2) bekezdésben meghatározott időtartam teljesítéséről az Önkormányzat nyilvántartást vezet, szükség esetén intézkedik az időarányos támogatási összeg visszafizetéséről.</w:t>
      </w:r>
    </w:p>
    <w:p w14:paraId="61A75588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(14) A támogatott a folyósított támogatás teljes összegének a visszafizetésére köteles, ha a képzési időt 2 félévvel meghaladó időtartam alatt nem szerez diplomát, vagy ha a (2) bekezdésben foglalt munkavégzési kötelezettségét nem kezdi meg.</w:t>
      </w:r>
    </w:p>
    <w:p w14:paraId="6B893425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(15) A támogatott a folyósított támogatás időarányos részét köteles visszafizetni, amennyiben a (2) bekezdésben megjelölt időtartamnál bármilyen oknál fogva rövidebb ideig teljesíti munkavégzési kötelezettségét.</w:t>
      </w:r>
    </w:p>
    <w:p w14:paraId="09A2654F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(16) A támogatás megszüntetéséről és a visszafizetés elrendeléséről a polgármester dönt.</w:t>
      </w:r>
    </w:p>
    <w:p w14:paraId="36153089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(17) Az ösztöndíjat egy összegben, az elrendeléstől számított 30 napon belül, a Polgári Törvénykönyv szerinti késedelmi kamattal növelt összegben kell visszafizetni.</w:t>
      </w:r>
    </w:p>
    <w:p w14:paraId="65F3D162" w14:textId="77777777" w:rsidR="00260377" w:rsidRPr="006071E2" w:rsidRDefault="006071E2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 xml:space="preserve">(18) Írásbeli kérelemre, a polgármester indokolt esetben engedélyezheti a visszafizetés részletekben történő teljesítését vagy a visszafizetési kötelezettség alól részben vagy egészben mentesítheti a </w:t>
      </w:r>
      <w:proofErr w:type="spellStart"/>
      <w:r w:rsidRPr="006071E2">
        <w:rPr>
          <w:rFonts w:ascii="Arial" w:hAnsi="Arial" w:cs="Arial"/>
        </w:rPr>
        <w:t>támogatottat</w:t>
      </w:r>
      <w:proofErr w:type="spellEnd"/>
      <w:r w:rsidRPr="006071E2">
        <w:rPr>
          <w:rFonts w:ascii="Arial" w:hAnsi="Arial" w:cs="Arial"/>
        </w:rPr>
        <w:t>. A kérelmet az egyösszegű visszafizetés elrendeléséről szóló döntés kézhezvételétől számított 30 napon belül kell benyújtani. A határidő jogvesztő.</w:t>
      </w:r>
    </w:p>
    <w:p w14:paraId="55B47FBB" w14:textId="77777777" w:rsidR="00260377" w:rsidRPr="006071E2" w:rsidRDefault="006071E2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t>3. Záró rendelkezések</w:t>
      </w:r>
    </w:p>
    <w:p w14:paraId="08950EB1" w14:textId="77777777" w:rsidR="00260377" w:rsidRPr="006071E2" w:rsidRDefault="006071E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t>3. §</w:t>
      </w:r>
    </w:p>
    <w:p w14:paraId="5961430A" w14:textId="77777777" w:rsidR="00260377" w:rsidRPr="006071E2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Hatályát veszti Az önkormányzat által alapított tanulmányi ösztöndíj odaítélésének szabályairól szóló 15/1996. (III.28.) önkormányzati rendelet.</w:t>
      </w:r>
    </w:p>
    <w:p w14:paraId="0355ACF4" w14:textId="77777777" w:rsidR="00260377" w:rsidRPr="006071E2" w:rsidRDefault="006071E2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6071E2">
        <w:rPr>
          <w:rFonts w:ascii="Arial" w:hAnsi="Arial" w:cs="Arial"/>
          <w:b/>
          <w:bCs/>
        </w:rPr>
        <w:t>4. §</w:t>
      </w:r>
    </w:p>
    <w:p w14:paraId="08D8C9B6" w14:textId="5FB6EAC1" w:rsidR="00260377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071E2">
        <w:rPr>
          <w:rFonts w:ascii="Arial" w:hAnsi="Arial" w:cs="Arial"/>
        </w:rPr>
        <w:t>Ez a rendelet a kihirdetését követő napon lép hatályba.</w:t>
      </w:r>
    </w:p>
    <w:p w14:paraId="0758CB41" w14:textId="747A279F" w:rsidR="006071E2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46A9D02" w14:textId="19162BAC" w:rsidR="006071E2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2962614" w14:textId="77777777" w:rsidR="006071E2" w:rsidRPr="006071E2" w:rsidRDefault="006071E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60377" w:rsidRPr="006071E2" w14:paraId="3F628637" w14:textId="77777777">
        <w:tc>
          <w:tcPr>
            <w:tcW w:w="4818" w:type="dxa"/>
          </w:tcPr>
          <w:p w14:paraId="7FBF0003" w14:textId="77777777" w:rsidR="00260377" w:rsidRPr="006071E2" w:rsidRDefault="006071E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071E2">
              <w:rPr>
                <w:rFonts w:ascii="Arial" w:hAnsi="Arial" w:cs="Arial"/>
                <w:b/>
                <w:bCs/>
              </w:rPr>
              <w:t>/: Dr. Nemény András :/</w:t>
            </w:r>
            <w:r w:rsidRPr="006071E2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5D707C6F" w14:textId="77777777" w:rsidR="00260377" w:rsidRPr="006071E2" w:rsidRDefault="006071E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071E2">
              <w:rPr>
                <w:rFonts w:ascii="Arial" w:hAnsi="Arial" w:cs="Arial"/>
                <w:b/>
                <w:bCs/>
              </w:rPr>
              <w:t>/: Dr. Károlyi Ákos :/</w:t>
            </w:r>
            <w:r w:rsidRPr="006071E2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41C3C84B" w14:textId="77777777" w:rsidR="00260377" w:rsidRPr="006071E2" w:rsidRDefault="00260377" w:rsidP="0068492B">
      <w:pPr>
        <w:rPr>
          <w:rFonts w:ascii="Arial" w:hAnsi="Arial" w:cs="Arial"/>
        </w:rPr>
      </w:pPr>
    </w:p>
    <w:sectPr w:rsidR="00260377" w:rsidRPr="006071E2" w:rsidSect="0068792B">
      <w:footerReference w:type="default" r:id="rId8"/>
      <w:headerReference w:type="first" r:id="rId9"/>
      <w:pgSz w:w="11906" w:h="16838"/>
      <w:pgMar w:top="1134" w:right="1134" w:bottom="1693" w:left="1134" w:header="0" w:footer="1134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F055" w14:textId="77777777" w:rsidR="006D1E32" w:rsidRDefault="006071E2">
      <w:r>
        <w:separator/>
      </w:r>
    </w:p>
  </w:endnote>
  <w:endnote w:type="continuationSeparator" w:id="0">
    <w:p w14:paraId="61108018" w14:textId="77777777" w:rsidR="006D1E32" w:rsidRDefault="0060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F7E7" w14:textId="77777777" w:rsidR="00260377" w:rsidRDefault="006071E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B6B2" w14:textId="77777777" w:rsidR="006D1E32" w:rsidRDefault="006071E2">
      <w:r>
        <w:separator/>
      </w:r>
    </w:p>
  </w:footnote>
  <w:footnote w:type="continuationSeparator" w:id="0">
    <w:p w14:paraId="62787F64" w14:textId="77777777" w:rsidR="006D1E32" w:rsidRDefault="0060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D6E3" w14:textId="77777777" w:rsidR="0068792B" w:rsidRDefault="0068792B" w:rsidP="0068792B">
    <w:pPr>
      <w:pStyle w:val="lfej"/>
      <w:ind w:left="6946"/>
    </w:pPr>
  </w:p>
  <w:p w14:paraId="54499595" w14:textId="77777777" w:rsidR="0068792B" w:rsidRDefault="0068792B" w:rsidP="0068792B">
    <w:pPr>
      <w:pStyle w:val="lfej"/>
      <w:ind w:left="6946"/>
    </w:pPr>
  </w:p>
  <w:p w14:paraId="481AA1F5" w14:textId="66408560" w:rsidR="0068792B" w:rsidRPr="0068792B" w:rsidRDefault="0068792B" w:rsidP="0068792B">
    <w:pPr>
      <w:pStyle w:val="lfej"/>
      <w:ind w:left="6946"/>
      <w:rPr>
        <w:rFonts w:ascii="Arial" w:hAnsi="Arial" w:cs="Arial"/>
      </w:rPr>
    </w:pPr>
    <w:r w:rsidRPr="0068792B">
      <w:rPr>
        <w:rFonts w:ascii="Arial" w:hAnsi="Arial" w:cs="Arial"/>
      </w:rPr>
      <w:t>1.számú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7512A"/>
    <w:multiLevelType w:val="hybridMultilevel"/>
    <w:tmpl w:val="46C426EE"/>
    <w:lvl w:ilvl="0" w:tplc="D952A06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1" w15:restartNumberingAfterBreak="0">
    <w:nsid w:val="72BF5E29"/>
    <w:multiLevelType w:val="multilevel"/>
    <w:tmpl w:val="4F389A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4B45D6"/>
    <w:multiLevelType w:val="hybridMultilevel"/>
    <w:tmpl w:val="BDC0DE08"/>
    <w:lvl w:ilvl="0" w:tplc="1BDAD1BC">
      <w:start w:val="1"/>
      <w:numFmt w:val="decimal"/>
      <w:lvlText w:val="%1."/>
      <w:lvlJc w:val="left"/>
      <w:pPr>
        <w:ind w:left="92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75" w:hanging="360"/>
      </w:pPr>
    </w:lvl>
    <w:lvl w:ilvl="2" w:tplc="040E001B" w:tentative="1">
      <w:start w:val="1"/>
      <w:numFmt w:val="lowerRoman"/>
      <w:lvlText w:val="%3."/>
      <w:lvlJc w:val="right"/>
      <w:pPr>
        <w:ind w:left="10695" w:hanging="180"/>
      </w:pPr>
    </w:lvl>
    <w:lvl w:ilvl="3" w:tplc="040E000F" w:tentative="1">
      <w:start w:val="1"/>
      <w:numFmt w:val="decimal"/>
      <w:lvlText w:val="%4."/>
      <w:lvlJc w:val="left"/>
      <w:pPr>
        <w:ind w:left="11415" w:hanging="360"/>
      </w:pPr>
    </w:lvl>
    <w:lvl w:ilvl="4" w:tplc="040E0019" w:tentative="1">
      <w:start w:val="1"/>
      <w:numFmt w:val="lowerLetter"/>
      <w:lvlText w:val="%5."/>
      <w:lvlJc w:val="left"/>
      <w:pPr>
        <w:ind w:left="12135" w:hanging="360"/>
      </w:pPr>
    </w:lvl>
    <w:lvl w:ilvl="5" w:tplc="040E001B" w:tentative="1">
      <w:start w:val="1"/>
      <w:numFmt w:val="lowerRoman"/>
      <w:lvlText w:val="%6."/>
      <w:lvlJc w:val="right"/>
      <w:pPr>
        <w:ind w:left="12855" w:hanging="180"/>
      </w:pPr>
    </w:lvl>
    <w:lvl w:ilvl="6" w:tplc="040E000F" w:tentative="1">
      <w:start w:val="1"/>
      <w:numFmt w:val="decimal"/>
      <w:lvlText w:val="%7."/>
      <w:lvlJc w:val="left"/>
      <w:pPr>
        <w:ind w:left="13575" w:hanging="360"/>
      </w:pPr>
    </w:lvl>
    <w:lvl w:ilvl="7" w:tplc="040E0019" w:tentative="1">
      <w:start w:val="1"/>
      <w:numFmt w:val="lowerLetter"/>
      <w:lvlText w:val="%8."/>
      <w:lvlJc w:val="left"/>
      <w:pPr>
        <w:ind w:left="14295" w:hanging="360"/>
      </w:pPr>
    </w:lvl>
    <w:lvl w:ilvl="8" w:tplc="040E001B" w:tentative="1">
      <w:start w:val="1"/>
      <w:numFmt w:val="lowerRoman"/>
      <w:lvlText w:val="%9."/>
      <w:lvlJc w:val="right"/>
      <w:pPr>
        <w:ind w:left="15015" w:hanging="180"/>
      </w:pPr>
    </w:lvl>
  </w:abstractNum>
  <w:num w:numId="1" w16cid:durableId="28993061">
    <w:abstractNumId w:val="1"/>
  </w:num>
  <w:num w:numId="2" w16cid:durableId="605624107">
    <w:abstractNumId w:val="2"/>
  </w:num>
  <w:num w:numId="3" w16cid:durableId="196950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77"/>
    <w:rsid w:val="00260377"/>
    <w:rsid w:val="006071E2"/>
    <w:rsid w:val="0068492B"/>
    <w:rsid w:val="0068792B"/>
    <w:rsid w:val="006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F5593"/>
  <w15:docId w15:val="{A6CDFA71-2484-434E-BAEC-252B0765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6879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68792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D2CC-0F8A-4CAD-A235-47AD2FCE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Mester Ágnes</cp:lastModifiedBy>
  <cp:revision>4</cp:revision>
  <cp:lastPrinted>2022-09-14T15:17:00Z</cp:lastPrinted>
  <dcterms:created xsi:type="dcterms:W3CDTF">2022-09-14T14:25:00Z</dcterms:created>
  <dcterms:modified xsi:type="dcterms:W3CDTF">2022-09-14T15:17:00Z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