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BD98" w14:textId="77777777" w:rsidR="00556E2A" w:rsidRPr="00ED616F" w:rsidRDefault="00556E2A" w:rsidP="00556E2A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210/2022. (IX.26.) GJB számú határozat</w:t>
      </w:r>
    </w:p>
    <w:p w14:paraId="32C621AC" w14:textId="77777777" w:rsidR="00556E2A" w:rsidRPr="00ED616F" w:rsidRDefault="00556E2A" w:rsidP="00556E2A">
      <w:pPr>
        <w:keepNext/>
        <w:ind w:left="2127"/>
        <w:jc w:val="both"/>
        <w:rPr>
          <w:rFonts w:cs="Arial"/>
          <w:sz w:val="24"/>
        </w:rPr>
      </w:pPr>
    </w:p>
    <w:p w14:paraId="760698D3" w14:textId="77777777" w:rsidR="00556E2A" w:rsidRPr="00ED616F" w:rsidRDefault="00556E2A" w:rsidP="00556E2A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 SZOVA Nonprofit Zrt. és a Szombathelyi Pingvinek Jégkorong Klub közötti együttműködési megállapodás módosításáról szóló XVIII. határozati javaslatot az előterjesztésben foglaltak szerint javasolja a Közgyűlésnek elfogadásra.</w:t>
      </w:r>
    </w:p>
    <w:p w14:paraId="7621D295" w14:textId="77777777" w:rsidR="00556E2A" w:rsidRPr="00ED616F" w:rsidRDefault="00556E2A" w:rsidP="00556E2A">
      <w:pPr>
        <w:jc w:val="both"/>
        <w:rPr>
          <w:bCs/>
          <w:sz w:val="24"/>
        </w:rPr>
      </w:pPr>
    </w:p>
    <w:p w14:paraId="0A9888C1" w14:textId="77777777" w:rsidR="00556E2A" w:rsidRPr="00ED616F" w:rsidRDefault="00556E2A" w:rsidP="00556E2A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18C319E0" w14:textId="77777777" w:rsidR="00556E2A" w:rsidRPr="00ED616F" w:rsidRDefault="00556E2A" w:rsidP="00556E2A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0FC45DFA" w14:textId="77777777" w:rsidR="00556E2A" w:rsidRPr="00ED616F" w:rsidRDefault="00556E2A" w:rsidP="00556E2A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vezetője,</w:t>
      </w:r>
    </w:p>
    <w:p w14:paraId="7B55EAC0" w14:textId="77777777" w:rsidR="00556E2A" w:rsidRPr="00ED616F" w:rsidRDefault="00556E2A" w:rsidP="00556E2A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Kovács Cecília, a SZOVA Nonprofit Zrt. vezérigazgatója/</w:t>
      </w:r>
    </w:p>
    <w:p w14:paraId="2A1BCB07" w14:textId="77777777" w:rsidR="00556E2A" w:rsidRPr="00ED616F" w:rsidRDefault="00556E2A" w:rsidP="00556E2A">
      <w:pPr>
        <w:rPr>
          <w:sz w:val="24"/>
        </w:rPr>
      </w:pPr>
    </w:p>
    <w:p w14:paraId="07488804" w14:textId="77777777" w:rsidR="00556E2A" w:rsidRPr="00ED616F" w:rsidRDefault="00556E2A" w:rsidP="00556E2A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0496A4F9" w14:textId="77777777" w:rsidR="00556E2A" w:rsidRPr="00ED616F" w:rsidRDefault="00556E2A" w:rsidP="00556E2A">
      <w:pPr>
        <w:rPr>
          <w:sz w:val="24"/>
        </w:rPr>
      </w:pPr>
    </w:p>
    <w:p w14:paraId="22439BAE" w14:textId="77777777" w:rsidR="00556E2A" w:rsidRPr="00ED616F" w:rsidRDefault="00556E2A" w:rsidP="00556E2A">
      <w:pPr>
        <w:rPr>
          <w:sz w:val="24"/>
        </w:rPr>
      </w:pPr>
    </w:p>
    <w:p w14:paraId="4936D5C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2A"/>
    <w:rsid w:val="00556E2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EC85"/>
  <w15:chartTrackingRefBased/>
  <w15:docId w15:val="{AE6D1D3B-498B-42E0-A132-B5A1B2B6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6E2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D2270C-CD0B-4106-AFED-A380699E6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D425C9-81E4-4C30-A96E-6A0CC96B4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431F4-F9A1-405D-8D4B-BDB0BF7F77BF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614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