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1459CA30" w:rsidR="001946B3" w:rsidRDefault="00DF4BD6" w:rsidP="00582DAA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53AE4916" w14:textId="77777777" w:rsidR="00582DAA" w:rsidRDefault="00582DAA" w:rsidP="000F5E17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16D312A9" w:rsidR="001946B3" w:rsidRDefault="00FD1BD8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E6686A">
        <w:rPr>
          <w:rFonts w:cs="Arial"/>
          <w:b/>
          <w:bCs/>
          <w:sz w:val="24"/>
        </w:rPr>
        <w:t>Bizottság</w:t>
      </w:r>
      <w:r w:rsidR="00F917A7">
        <w:rPr>
          <w:rFonts w:cs="Arial"/>
          <w:b/>
          <w:bCs/>
          <w:sz w:val="24"/>
        </w:rPr>
        <w:t>a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001E4D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F313B1">
        <w:rPr>
          <w:rFonts w:cs="Arial"/>
          <w:b/>
          <w:bCs/>
          <w:sz w:val="24"/>
        </w:rPr>
        <w:t xml:space="preserve">szeptember </w:t>
      </w:r>
      <w:r w:rsidR="009171F3">
        <w:rPr>
          <w:rFonts w:cs="Arial"/>
          <w:b/>
          <w:bCs/>
          <w:sz w:val="24"/>
        </w:rPr>
        <w:t>2</w:t>
      </w:r>
      <w:r w:rsidR="00625F91">
        <w:rPr>
          <w:rFonts w:cs="Arial"/>
          <w:b/>
          <w:bCs/>
          <w:sz w:val="24"/>
        </w:rPr>
        <w:t>6</w:t>
      </w:r>
      <w:r w:rsidR="00001E4D">
        <w:rPr>
          <w:rFonts w:cs="Arial"/>
          <w:b/>
          <w:bCs/>
          <w:sz w:val="24"/>
        </w:rPr>
        <w:t>-</w:t>
      </w:r>
      <w:r w:rsidR="0006470E">
        <w:rPr>
          <w:rFonts w:cs="Arial"/>
          <w:b/>
          <w:bCs/>
          <w:sz w:val="24"/>
        </w:rPr>
        <w:t>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4634DFB" w14:textId="77777777" w:rsidR="00BA210A" w:rsidRDefault="00BA210A" w:rsidP="001946B3">
      <w:pPr>
        <w:jc w:val="center"/>
        <w:rPr>
          <w:rFonts w:cs="Arial"/>
          <w:b/>
          <w:bCs/>
          <w:sz w:val="24"/>
        </w:rPr>
      </w:pPr>
    </w:p>
    <w:p w14:paraId="2A849596" w14:textId="1444DE02" w:rsidR="00F53993" w:rsidRDefault="00FD1BD8" w:rsidP="00F5399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Tájékoztató</w:t>
      </w:r>
      <w:r w:rsidR="00B54A89">
        <w:rPr>
          <w:rFonts w:cs="Arial"/>
          <w:b/>
          <w:bCs/>
          <w:sz w:val="24"/>
        </w:rPr>
        <w:t xml:space="preserve"> </w:t>
      </w:r>
      <w:r w:rsidR="00F313B1">
        <w:rPr>
          <w:rFonts w:cs="Arial"/>
          <w:b/>
          <w:bCs/>
          <w:sz w:val="24"/>
        </w:rPr>
        <w:t>a Savaria Megyei Hatókörű Városi Múzeum pályázaton történő</w:t>
      </w:r>
      <w:r w:rsidR="00F53993" w:rsidRPr="00F53993">
        <w:rPr>
          <w:rFonts w:cs="Arial"/>
          <w:b/>
          <w:bCs/>
          <w:sz w:val="24"/>
        </w:rPr>
        <w:t xml:space="preserve"> részvételé</w:t>
      </w:r>
      <w:r>
        <w:rPr>
          <w:rFonts w:cs="Arial"/>
          <w:b/>
          <w:bCs/>
          <w:sz w:val="24"/>
        </w:rPr>
        <w:t>ről</w:t>
      </w:r>
    </w:p>
    <w:p w14:paraId="78C960F8" w14:textId="77777777" w:rsidR="00DC783A" w:rsidRPr="00F53993" w:rsidRDefault="00DC783A" w:rsidP="00582DAA">
      <w:pPr>
        <w:rPr>
          <w:rFonts w:cs="Arial"/>
          <w:b/>
          <w:bCs/>
        </w:rPr>
      </w:pPr>
    </w:p>
    <w:p w14:paraId="6F84FF3B" w14:textId="69348D38" w:rsidR="009171F3" w:rsidRDefault="009171F3" w:rsidP="009171F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</w:t>
      </w:r>
      <w:r w:rsidRPr="001F3EA2">
        <w:rPr>
          <w:rFonts w:cs="Arial"/>
          <w:color w:val="000000"/>
          <w:sz w:val="24"/>
        </w:rPr>
        <w:t xml:space="preserve"> Szombathely Megyei Jogú Város Önkormányzatának Szervezeti és Működési Szabályzatáról szóló 18/2019. (X.31.) önkormányzati rendelet 51.§ (3) bekezdés 25. pontja kimondja, hogy a Gazdasági és Jogi Bizottság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240CFADE" w14:textId="42FD32F0" w:rsidR="00554108" w:rsidRDefault="00554108" w:rsidP="00F313B1">
      <w:pPr>
        <w:rPr>
          <w:rFonts w:cs="Arial"/>
          <w:color w:val="000000"/>
          <w:sz w:val="24"/>
        </w:rPr>
      </w:pPr>
    </w:p>
    <w:p w14:paraId="5C407264" w14:textId="5D1C2D1D" w:rsidR="009171F3" w:rsidRDefault="009171F3" w:rsidP="009171F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Tájékoztatom a Bizottságot, hogy a Savaria Megyei Hatókörű Városi</w:t>
      </w:r>
      <w:r w:rsidRPr="00DC783A">
        <w:rPr>
          <w:rFonts w:cs="Arial"/>
          <w:bCs/>
          <w:sz w:val="24"/>
        </w:rPr>
        <w:t xml:space="preserve"> Múzeum</w:t>
      </w:r>
      <w:r>
        <w:rPr>
          <w:rFonts w:cs="Arial"/>
          <w:bCs/>
          <w:sz w:val="24"/>
        </w:rPr>
        <w:t xml:space="preserve"> (a továbbiakban: Múzeum)</w:t>
      </w:r>
      <w:r w:rsidRPr="00DC783A">
        <w:rPr>
          <w:rFonts w:cs="Arial"/>
          <w:bCs/>
          <w:sz w:val="24"/>
        </w:rPr>
        <w:t xml:space="preserve"> nem tudott eleget tenni fenti kötelezettségének</w:t>
      </w:r>
      <w:r>
        <w:rPr>
          <w:rFonts w:cs="Arial"/>
          <w:bCs/>
          <w:sz w:val="24"/>
        </w:rPr>
        <w:t xml:space="preserve">, mert a Gazdasági és Jogi Bizottság </w:t>
      </w:r>
      <w:r w:rsidR="00F313B1">
        <w:rPr>
          <w:rFonts w:cs="Arial"/>
          <w:bCs/>
          <w:sz w:val="24"/>
        </w:rPr>
        <w:t xml:space="preserve">szeptemberi </w:t>
      </w:r>
      <w:r>
        <w:rPr>
          <w:rFonts w:cs="Arial"/>
          <w:bCs/>
          <w:sz w:val="24"/>
        </w:rPr>
        <w:t>időpontját megelőzően indokolt volt az önrészt és fenntartási kötelezettséget nem igénylő pályázataik benyújtása a tervezett programjaik megvalósításához</w:t>
      </w:r>
      <w:r w:rsidR="00F313B1">
        <w:rPr>
          <w:rFonts w:cs="Arial"/>
          <w:bCs/>
          <w:sz w:val="24"/>
        </w:rPr>
        <w:t xml:space="preserve"> a Nemzeti Kulturális Alaphoz.</w:t>
      </w:r>
      <w:r>
        <w:rPr>
          <w:rFonts w:cs="Arial"/>
          <w:bCs/>
          <w:sz w:val="24"/>
        </w:rPr>
        <w:t xml:space="preserve"> Előzőek alapján a Múzeum az alábbi pályázatokat nyújtotta be:</w:t>
      </w:r>
    </w:p>
    <w:p w14:paraId="2F715F30" w14:textId="77560150" w:rsidR="009171F3" w:rsidRDefault="009171F3" w:rsidP="009171F3">
      <w:pPr>
        <w:jc w:val="both"/>
        <w:rPr>
          <w:rFonts w:cs="Arial"/>
          <w:bCs/>
          <w:sz w:val="24"/>
        </w:rPr>
      </w:pPr>
    </w:p>
    <w:p w14:paraId="1A1F0751" w14:textId="77777777" w:rsidR="00F313B1" w:rsidRPr="00D36A00" w:rsidRDefault="00F313B1" w:rsidP="00F313B1">
      <w:pPr>
        <w:jc w:val="both"/>
        <w:rPr>
          <w:rFonts w:cs="Arial"/>
          <w:b/>
          <w:bCs/>
          <w:color w:val="000000"/>
          <w:sz w:val="24"/>
          <w:u w:val="single"/>
        </w:rPr>
      </w:pPr>
      <w:r w:rsidRPr="00D36A00">
        <w:rPr>
          <w:rFonts w:cs="Arial"/>
          <w:b/>
          <w:bCs/>
          <w:color w:val="000000"/>
          <w:sz w:val="24"/>
          <w:u w:val="single"/>
        </w:rPr>
        <w:t xml:space="preserve">Népművészeti Kollégium </w:t>
      </w:r>
    </w:p>
    <w:p w14:paraId="33686739" w14:textId="77777777" w:rsidR="00F313B1" w:rsidRDefault="00F313B1" w:rsidP="00F313B1">
      <w:pPr>
        <w:ind w:firstLine="708"/>
        <w:jc w:val="both"/>
        <w:rPr>
          <w:rFonts w:cs="Arial"/>
          <w:color w:val="000000"/>
          <w:sz w:val="24"/>
        </w:rPr>
      </w:pPr>
      <w:r w:rsidRPr="008D7372">
        <w:rPr>
          <w:rFonts w:cs="Arial"/>
          <w:color w:val="000000"/>
          <w:sz w:val="24"/>
        </w:rPr>
        <w:t>„Körforgó” c. rendezvény megvalós</w:t>
      </w:r>
      <w:r>
        <w:rPr>
          <w:rFonts w:cs="Arial"/>
          <w:color w:val="000000"/>
          <w:sz w:val="24"/>
        </w:rPr>
        <w:t>í</w:t>
      </w:r>
      <w:r w:rsidRPr="008D7372">
        <w:rPr>
          <w:rFonts w:cs="Arial"/>
          <w:color w:val="000000"/>
          <w:sz w:val="24"/>
        </w:rPr>
        <w:t>tása a Vasi Skanzenben</w:t>
      </w:r>
    </w:p>
    <w:p w14:paraId="474CC368" w14:textId="77777777" w:rsidR="00F313B1" w:rsidRDefault="00F313B1" w:rsidP="00F313B1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Pályázott összeg: </w:t>
      </w:r>
      <w:proofErr w:type="gramStart"/>
      <w:r>
        <w:rPr>
          <w:rFonts w:cs="Arial"/>
          <w:color w:val="000000"/>
          <w:sz w:val="24"/>
        </w:rPr>
        <w:t>1.998.000,-</w:t>
      </w:r>
      <w:proofErr w:type="gramEnd"/>
      <w:r>
        <w:rPr>
          <w:rFonts w:cs="Arial"/>
          <w:color w:val="000000"/>
          <w:sz w:val="24"/>
        </w:rPr>
        <w:t xml:space="preserve"> Ft</w:t>
      </w:r>
    </w:p>
    <w:p w14:paraId="66F1547B" w14:textId="77777777" w:rsidR="00F313B1" w:rsidRDefault="00F313B1" w:rsidP="00F313B1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Önerőt és fenntartási kötelezettséget nem igényel</w:t>
      </w:r>
    </w:p>
    <w:p w14:paraId="5342DB82" w14:textId="77777777" w:rsidR="00F313B1" w:rsidRDefault="00F313B1" w:rsidP="00F313B1">
      <w:pPr>
        <w:jc w:val="both"/>
        <w:rPr>
          <w:rFonts w:cs="Arial"/>
          <w:color w:val="000000"/>
          <w:sz w:val="24"/>
        </w:rPr>
      </w:pPr>
    </w:p>
    <w:p w14:paraId="46EBE87C" w14:textId="77777777" w:rsidR="00F313B1" w:rsidRPr="008D7372" w:rsidRDefault="00F313B1" w:rsidP="00F313B1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program során felelevenítésre kerülnek eleink manapság is hasznosítható ismeretei, gyakorlati jártasságai, melyek összehangolódnak a mai kor emberének igényeivel. A mindennapokban hasznosítható, a testi-lelki-szellemi egyensúly fenntartásához, megőrzéséhez szükséges gyakorlatok kerülnek bemutatásra.  </w:t>
      </w:r>
    </w:p>
    <w:p w14:paraId="6342CA37" w14:textId="77777777" w:rsidR="00F313B1" w:rsidRDefault="00F313B1" w:rsidP="00F313B1">
      <w:pPr>
        <w:jc w:val="both"/>
        <w:rPr>
          <w:rFonts w:cs="Arial"/>
          <w:color w:val="000000"/>
          <w:sz w:val="24"/>
        </w:rPr>
      </w:pPr>
    </w:p>
    <w:p w14:paraId="145492C6" w14:textId="77777777" w:rsidR="00F313B1" w:rsidRPr="00D36A00" w:rsidRDefault="00F313B1" w:rsidP="00F313B1">
      <w:pPr>
        <w:jc w:val="both"/>
        <w:rPr>
          <w:rFonts w:cs="Arial"/>
          <w:b/>
          <w:sz w:val="24"/>
          <w:u w:val="single"/>
        </w:rPr>
      </w:pPr>
      <w:r w:rsidRPr="00D36A00">
        <w:rPr>
          <w:rFonts w:cs="Arial"/>
          <w:b/>
          <w:sz w:val="24"/>
          <w:u w:val="single"/>
        </w:rPr>
        <w:t>Ismeretterjesztés</w:t>
      </w:r>
      <w:r>
        <w:rPr>
          <w:rFonts w:cs="Arial"/>
          <w:b/>
          <w:sz w:val="24"/>
          <w:u w:val="single"/>
        </w:rPr>
        <w:t xml:space="preserve"> és Környezetkultúra</w:t>
      </w:r>
      <w:r w:rsidRPr="00D36A00">
        <w:rPr>
          <w:rFonts w:cs="Arial"/>
          <w:b/>
          <w:sz w:val="24"/>
          <w:u w:val="single"/>
        </w:rPr>
        <w:t xml:space="preserve"> Kollégiuma</w:t>
      </w:r>
    </w:p>
    <w:p w14:paraId="0B8F73E6" w14:textId="77777777" w:rsidR="00F313B1" w:rsidRDefault="00F313B1" w:rsidP="00F313B1">
      <w:pPr>
        <w:ind w:firstLine="708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Párhuzamos műtárgyesetek 2. c. ismeretterjesztő előadássorozat megvalósítása</w:t>
      </w:r>
    </w:p>
    <w:p w14:paraId="195DFA5A" w14:textId="77777777" w:rsidR="00F313B1" w:rsidRDefault="00F313B1" w:rsidP="00F313B1">
      <w:pPr>
        <w:ind w:firstLine="708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Pályázott összeg: </w:t>
      </w:r>
      <w:proofErr w:type="gramStart"/>
      <w:r>
        <w:rPr>
          <w:rFonts w:cs="Arial"/>
          <w:bCs/>
          <w:sz w:val="24"/>
        </w:rPr>
        <w:t>1.065.000,-</w:t>
      </w:r>
      <w:proofErr w:type="gramEnd"/>
      <w:r>
        <w:rPr>
          <w:rFonts w:cs="Arial"/>
          <w:bCs/>
          <w:sz w:val="24"/>
        </w:rPr>
        <w:t xml:space="preserve"> Ft</w:t>
      </w:r>
    </w:p>
    <w:p w14:paraId="455A0039" w14:textId="77777777" w:rsidR="00F313B1" w:rsidRDefault="00F313B1" w:rsidP="00F313B1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Önerőt és fenntartási kötelezettséget nem igényel</w:t>
      </w:r>
    </w:p>
    <w:p w14:paraId="04C7FC44" w14:textId="77777777" w:rsidR="00F313B1" w:rsidRDefault="00F313B1" w:rsidP="00F313B1">
      <w:pPr>
        <w:jc w:val="both"/>
        <w:rPr>
          <w:rFonts w:cs="Arial"/>
          <w:bCs/>
          <w:sz w:val="24"/>
        </w:rPr>
      </w:pPr>
    </w:p>
    <w:p w14:paraId="07258131" w14:textId="77777777" w:rsidR="00F313B1" w:rsidRDefault="00F313B1" w:rsidP="00F313B1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pályázati támogatásból a </w:t>
      </w:r>
      <w:proofErr w:type="spellStart"/>
      <w:r>
        <w:rPr>
          <w:rFonts w:cs="Arial"/>
          <w:bCs/>
          <w:sz w:val="24"/>
        </w:rPr>
        <w:t>Smidt</w:t>
      </w:r>
      <w:proofErr w:type="spellEnd"/>
      <w:r>
        <w:rPr>
          <w:rFonts w:cs="Arial"/>
          <w:bCs/>
          <w:sz w:val="24"/>
        </w:rPr>
        <w:t xml:space="preserve"> Múzeum és a Szombathelyi Képtár állandó kiállításaihoz illeszkedő, iparművészeti témájú ismeretterjesztő előadások kerülnek megrendezésre. </w:t>
      </w:r>
    </w:p>
    <w:p w14:paraId="44D9E907" w14:textId="77777777" w:rsidR="00F313B1" w:rsidRDefault="00F313B1" w:rsidP="00F313B1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sorozat középpontjában az iparművészet és a szociológia kapcsolódása, a ruha és kiegészítők – divattörténet, valamint építészet, szabadidő hasznos eltöltése, tárgykultúra és design állnak. </w:t>
      </w:r>
    </w:p>
    <w:p w14:paraId="76CD7C2B" w14:textId="77777777" w:rsidR="00F313B1" w:rsidRDefault="00F313B1" w:rsidP="00F313B1">
      <w:pPr>
        <w:jc w:val="both"/>
        <w:rPr>
          <w:rFonts w:cs="Arial"/>
          <w:bCs/>
          <w:sz w:val="24"/>
        </w:rPr>
      </w:pPr>
    </w:p>
    <w:p w14:paraId="30B81D25" w14:textId="77777777" w:rsidR="00F313B1" w:rsidRDefault="00F313B1" w:rsidP="00F313B1">
      <w:pPr>
        <w:jc w:val="both"/>
        <w:rPr>
          <w:rFonts w:cs="Arial"/>
          <w:b/>
          <w:sz w:val="24"/>
          <w:u w:val="single"/>
        </w:rPr>
      </w:pPr>
    </w:p>
    <w:p w14:paraId="44217A87" w14:textId="2D870ADA" w:rsidR="00F313B1" w:rsidRPr="00245D1C" w:rsidRDefault="00F313B1" w:rsidP="00F313B1">
      <w:pPr>
        <w:jc w:val="both"/>
        <w:rPr>
          <w:rFonts w:cs="Arial"/>
          <w:b/>
          <w:sz w:val="24"/>
          <w:u w:val="single"/>
        </w:rPr>
      </w:pPr>
      <w:r w:rsidRPr="00245D1C">
        <w:rPr>
          <w:rFonts w:cs="Arial"/>
          <w:b/>
          <w:sz w:val="24"/>
          <w:u w:val="single"/>
        </w:rPr>
        <w:t>Ismeretterjeszt</w:t>
      </w:r>
      <w:r>
        <w:rPr>
          <w:rFonts w:cs="Arial"/>
          <w:b/>
          <w:sz w:val="24"/>
          <w:u w:val="single"/>
        </w:rPr>
        <w:t>és és Környezetkultúra</w:t>
      </w:r>
      <w:r w:rsidRPr="00245D1C">
        <w:rPr>
          <w:rFonts w:cs="Arial"/>
          <w:b/>
          <w:sz w:val="24"/>
          <w:u w:val="single"/>
        </w:rPr>
        <w:t xml:space="preserve"> Kollégium </w:t>
      </w:r>
    </w:p>
    <w:p w14:paraId="53665F17" w14:textId="77777777" w:rsidR="00F313B1" w:rsidRDefault="00F313B1" w:rsidP="00F313B1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  <w:t>„Szombathelyi természetbúvár 3.” c. programsorozat megrendezése</w:t>
      </w:r>
    </w:p>
    <w:p w14:paraId="195ACB3A" w14:textId="77777777" w:rsidR="00F313B1" w:rsidRDefault="00F313B1" w:rsidP="00F313B1">
      <w:pPr>
        <w:ind w:firstLine="708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pályázott összeg: </w:t>
      </w:r>
      <w:proofErr w:type="gramStart"/>
      <w:r>
        <w:rPr>
          <w:rFonts w:cs="Arial"/>
          <w:bCs/>
          <w:sz w:val="24"/>
        </w:rPr>
        <w:t>998.000,-</w:t>
      </w:r>
      <w:proofErr w:type="gramEnd"/>
      <w:r>
        <w:rPr>
          <w:rFonts w:cs="Arial"/>
          <w:bCs/>
          <w:sz w:val="24"/>
        </w:rPr>
        <w:t xml:space="preserve"> Ft</w:t>
      </w:r>
    </w:p>
    <w:p w14:paraId="4B3329B1" w14:textId="6FA32E1F" w:rsidR="00F313B1" w:rsidRDefault="00F313B1" w:rsidP="00F313B1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Önerőt és fenntartási kötelezettséget nem igényel</w:t>
      </w:r>
    </w:p>
    <w:p w14:paraId="622D4E33" w14:textId="77777777" w:rsidR="007A020D" w:rsidRDefault="007A020D" w:rsidP="00F313B1">
      <w:pPr>
        <w:ind w:firstLine="708"/>
        <w:jc w:val="both"/>
        <w:rPr>
          <w:rFonts w:cs="Arial"/>
          <w:color w:val="000000"/>
          <w:sz w:val="24"/>
        </w:rPr>
      </w:pPr>
    </w:p>
    <w:p w14:paraId="5AC72450" w14:textId="77777777" w:rsidR="007A020D" w:rsidRDefault="007A020D" w:rsidP="007A020D">
      <w:pPr>
        <w:jc w:val="both"/>
        <w:rPr>
          <w:rFonts w:cs="Arial"/>
          <w:b/>
          <w:bCs/>
          <w:color w:val="000000"/>
          <w:sz w:val="24"/>
          <w:u w:val="single"/>
        </w:rPr>
      </w:pPr>
      <w:r>
        <w:rPr>
          <w:rFonts w:cs="Arial"/>
          <w:b/>
          <w:bCs/>
          <w:color w:val="000000"/>
          <w:sz w:val="24"/>
          <w:u w:val="single"/>
        </w:rPr>
        <w:t>Iparművészeti Kollégium</w:t>
      </w:r>
    </w:p>
    <w:p w14:paraId="24C8E775" w14:textId="77777777" w:rsidR="007A020D" w:rsidRDefault="007A020D" w:rsidP="007A020D">
      <w:pPr>
        <w:ind w:left="705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Kortárs textilművészek (Bényi Eszter, Rományi László, Zelenák Katalin) alkotásainak megvásárlása </w:t>
      </w:r>
    </w:p>
    <w:p w14:paraId="4A64378A" w14:textId="77777777" w:rsidR="007A020D" w:rsidRDefault="007A020D" w:rsidP="007A020D">
      <w:pPr>
        <w:ind w:left="705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Pályázott összeg: </w:t>
      </w:r>
      <w:proofErr w:type="gramStart"/>
      <w:r>
        <w:rPr>
          <w:rFonts w:cs="Arial"/>
          <w:color w:val="000000"/>
          <w:sz w:val="24"/>
        </w:rPr>
        <w:t>4.800.000,-</w:t>
      </w:r>
      <w:proofErr w:type="gramEnd"/>
      <w:r>
        <w:rPr>
          <w:rFonts w:cs="Arial"/>
          <w:color w:val="000000"/>
          <w:sz w:val="24"/>
        </w:rPr>
        <w:t xml:space="preserve"> Ft</w:t>
      </w:r>
    </w:p>
    <w:p w14:paraId="01B38047" w14:textId="77777777" w:rsidR="007A020D" w:rsidRDefault="007A020D" w:rsidP="007A020D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Önerőt és fenntartási kötelezettséget nem igényel</w:t>
      </w:r>
    </w:p>
    <w:p w14:paraId="5E4CE0C8" w14:textId="77777777" w:rsidR="007A020D" w:rsidRDefault="007A020D" w:rsidP="007A020D">
      <w:pPr>
        <w:ind w:firstLine="708"/>
        <w:jc w:val="both"/>
        <w:rPr>
          <w:rFonts w:cs="Arial"/>
          <w:color w:val="000000"/>
          <w:sz w:val="24"/>
        </w:rPr>
      </w:pPr>
    </w:p>
    <w:p w14:paraId="46585351" w14:textId="77777777" w:rsidR="007A020D" w:rsidRDefault="007A020D" w:rsidP="007A020D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Eszközfejlesztés a </w:t>
      </w:r>
      <w:proofErr w:type="spellStart"/>
      <w:r>
        <w:rPr>
          <w:rFonts w:cs="Arial"/>
          <w:color w:val="000000"/>
          <w:sz w:val="24"/>
        </w:rPr>
        <w:t>Schrammel</w:t>
      </w:r>
      <w:proofErr w:type="spellEnd"/>
      <w:r>
        <w:rPr>
          <w:rFonts w:cs="Arial"/>
          <w:color w:val="000000"/>
          <w:sz w:val="24"/>
        </w:rPr>
        <w:t xml:space="preserve">-gyűjteményben </w:t>
      </w:r>
    </w:p>
    <w:p w14:paraId="4581222B" w14:textId="77777777" w:rsidR="007A020D" w:rsidRDefault="007A020D" w:rsidP="007A020D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Pályázott összeg: </w:t>
      </w:r>
      <w:proofErr w:type="gramStart"/>
      <w:r>
        <w:rPr>
          <w:rFonts w:cs="Arial"/>
          <w:color w:val="000000"/>
          <w:sz w:val="24"/>
        </w:rPr>
        <w:t>1.345.000,-</w:t>
      </w:r>
      <w:proofErr w:type="gramEnd"/>
      <w:r>
        <w:rPr>
          <w:rFonts w:cs="Arial"/>
          <w:color w:val="000000"/>
          <w:sz w:val="24"/>
        </w:rPr>
        <w:t xml:space="preserve"> Ft</w:t>
      </w:r>
    </w:p>
    <w:p w14:paraId="06089A00" w14:textId="77777777" w:rsidR="007A020D" w:rsidRDefault="007A020D" w:rsidP="007A020D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Önerőt és fenntartási kötelezettséget nem igényel</w:t>
      </w:r>
    </w:p>
    <w:p w14:paraId="1308A554" w14:textId="77777777" w:rsidR="007A020D" w:rsidRDefault="007A020D" w:rsidP="007A020D">
      <w:pPr>
        <w:jc w:val="both"/>
        <w:rPr>
          <w:rFonts w:cs="Arial"/>
          <w:color w:val="000000"/>
          <w:sz w:val="24"/>
        </w:rPr>
      </w:pPr>
    </w:p>
    <w:p w14:paraId="4DBB4B40" w14:textId="77777777" w:rsidR="007A020D" w:rsidRDefault="007A020D" w:rsidP="007A020D">
      <w:pPr>
        <w:rPr>
          <w:rFonts w:cs="Arial"/>
          <w:b/>
          <w:bCs/>
          <w:color w:val="000000"/>
          <w:sz w:val="24"/>
          <w:u w:val="single"/>
        </w:rPr>
      </w:pPr>
      <w:r>
        <w:rPr>
          <w:rFonts w:cs="Arial"/>
          <w:b/>
          <w:bCs/>
          <w:color w:val="000000"/>
          <w:sz w:val="24"/>
          <w:u w:val="single"/>
        </w:rPr>
        <w:t>Képzőművészeti Kollégium</w:t>
      </w:r>
    </w:p>
    <w:p w14:paraId="2542B7E2" w14:textId="77777777" w:rsidR="007A020D" w:rsidRDefault="007A020D" w:rsidP="007A020D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  <w:t>4 db mű megvásárlása (</w:t>
      </w:r>
      <w:proofErr w:type="spellStart"/>
      <w:r>
        <w:rPr>
          <w:rFonts w:cs="Arial"/>
          <w:color w:val="000000"/>
          <w:sz w:val="24"/>
        </w:rPr>
        <w:t>Schrammel</w:t>
      </w:r>
      <w:proofErr w:type="spellEnd"/>
      <w:r>
        <w:rPr>
          <w:rFonts w:cs="Arial"/>
          <w:color w:val="000000"/>
          <w:sz w:val="24"/>
        </w:rPr>
        <w:t xml:space="preserve"> Imre és Győrfi András munkái) </w:t>
      </w:r>
    </w:p>
    <w:p w14:paraId="0B952695" w14:textId="77777777" w:rsidR="007A020D" w:rsidRDefault="007A020D" w:rsidP="007A020D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  <w:t xml:space="preserve">Pályázott összeg: </w:t>
      </w:r>
      <w:proofErr w:type="gramStart"/>
      <w:r>
        <w:rPr>
          <w:rFonts w:cs="Arial"/>
          <w:color w:val="000000"/>
          <w:sz w:val="24"/>
        </w:rPr>
        <w:t>4.500.000,-</w:t>
      </w:r>
      <w:proofErr w:type="gramEnd"/>
      <w:r>
        <w:rPr>
          <w:rFonts w:cs="Arial"/>
          <w:color w:val="000000"/>
          <w:sz w:val="24"/>
        </w:rPr>
        <w:t xml:space="preserve"> Ft</w:t>
      </w:r>
    </w:p>
    <w:p w14:paraId="73F5CE8F" w14:textId="77777777" w:rsidR="007A020D" w:rsidRDefault="007A020D" w:rsidP="007A020D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Önerőt és fenntartási kötelezettséget nem igényel</w:t>
      </w:r>
    </w:p>
    <w:p w14:paraId="38023923" w14:textId="77777777" w:rsidR="007A020D" w:rsidRDefault="007A020D" w:rsidP="007A020D">
      <w:pPr>
        <w:rPr>
          <w:rFonts w:cs="Arial"/>
          <w:color w:val="000000"/>
          <w:sz w:val="24"/>
        </w:rPr>
      </w:pPr>
    </w:p>
    <w:p w14:paraId="397D61D5" w14:textId="7F1DECF0" w:rsidR="00F313B1" w:rsidRDefault="007A020D" w:rsidP="009171F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Az Iparművészeti és Képzőművészeti Kollégiumhoz benyújtott pályázatok célja </w:t>
      </w:r>
      <w:proofErr w:type="gramStart"/>
      <w:r>
        <w:rPr>
          <w:rFonts w:cs="Arial"/>
          <w:bCs/>
          <w:sz w:val="24"/>
        </w:rPr>
        <w:t>a  Szombathelyi</w:t>
      </w:r>
      <w:proofErr w:type="gramEnd"/>
      <w:r>
        <w:rPr>
          <w:rFonts w:cs="Arial"/>
          <w:bCs/>
          <w:sz w:val="24"/>
        </w:rPr>
        <w:t xml:space="preserve"> Képtár textil- és kortárs képzőművészeti gyűjteményének gyarapítása, továbbá a múzeumpedagógiai, kiállításrendezői, gyűjteménykezelői munkák segítése.</w:t>
      </w:r>
    </w:p>
    <w:p w14:paraId="32FF6FCC" w14:textId="77777777" w:rsidR="00AC1A9C" w:rsidRDefault="00AC1A9C" w:rsidP="00AC1A9C">
      <w:pPr>
        <w:jc w:val="center"/>
        <w:rPr>
          <w:rFonts w:cs="Arial"/>
          <w:bCs/>
          <w:sz w:val="24"/>
        </w:rPr>
      </w:pPr>
    </w:p>
    <w:p w14:paraId="116EB595" w14:textId="372D1F3F" w:rsidR="00F93F23" w:rsidRDefault="0060466E" w:rsidP="00F93F2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Gazdasági és Jogi Bizottság a 2022.</w:t>
      </w:r>
      <w:r w:rsidR="009171F3">
        <w:rPr>
          <w:rFonts w:cs="Arial"/>
          <w:bCs/>
          <w:sz w:val="24"/>
        </w:rPr>
        <w:t xml:space="preserve"> </w:t>
      </w:r>
      <w:r w:rsidR="00F313B1">
        <w:rPr>
          <w:rFonts w:cs="Arial"/>
          <w:bCs/>
          <w:sz w:val="24"/>
        </w:rPr>
        <w:t>szeptember</w:t>
      </w:r>
      <w:r w:rsidR="009171F3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2</w:t>
      </w:r>
      <w:r w:rsidR="00F313B1">
        <w:rPr>
          <w:rFonts w:cs="Arial"/>
          <w:bCs/>
          <w:sz w:val="24"/>
        </w:rPr>
        <w:t>6</w:t>
      </w:r>
      <w:r>
        <w:rPr>
          <w:rFonts w:cs="Arial"/>
          <w:bCs/>
          <w:sz w:val="24"/>
        </w:rPr>
        <w:t>-i ülésén dönt a pályázato</w:t>
      </w:r>
      <w:r w:rsidR="003E1E3D">
        <w:rPr>
          <w:rFonts w:cs="Arial"/>
          <w:bCs/>
          <w:sz w:val="24"/>
        </w:rPr>
        <w:t>ko</w:t>
      </w:r>
      <w:r>
        <w:rPr>
          <w:rFonts w:cs="Arial"/>
          <w:bCs/>
          <w:sz w:val="24"/>
        </w:rPr>
        <w:t xml:space="preserve">n való részvétel elfogadásáról. </w:t>
      </w:r>
    </w:p>
    <w:p w14:paraId="2D3675EC" w14:textId="77777777" w:rsidR="009171F3" w:rsidRDefault="009171F3" w:rsidP="00DC783A">
      <w:pPr>
        <w:jc w:val="both"/>
        <w:rPr>
          <w:rFonts w:cs="Arial"/>
          <w:color w:val="000000"/>
          <w:sz w:val="24"/>
        </w:rPr>
      </w:pPr>
    </w:p>
    <w:p w14:paraId="3BFD8450" w14:textId="34C9650D" w:rsidR="00DC783A" w:rsidRPr="00DC783A" w:rsidRDefault="00DC783A" w:rsidP="00DC783A">
      <w:pPr>
        <w:jc w:val="both"/>
        <w:rPr>
          <w:rFonts w:cs="Arial"/>
          <w:color w:val="000000"/>
          <w:sz w:val="24"/>
        </w:rPr>
      </w:pPr>
      <w:r w:rsidRPr="00DC783A">
        <w:rPr>
          <w:rFonts w:cs="Arial"/>
          <w:color w:val="000000"/>
          <w:sz w:val="24"/>
        </w:rPr>
        <w:t xml:space="preserve">Kérem a Tisztelt </w:t>
      </w:r>
      <w:r w:rsidR="00155215">
        <w:rPr>
          <w:rFonts w:cs="Arial"/>
          <w:color w:val="000000"/>
          <w:sz w:val="24"/>
        </w:rPr>
        <w:t>Bizottságot</w:t>
      </w:r>
      <w:r w:rsidRPr="00DC783A">
        <w:rPr>
          <w:rFonts w:cs="Arial"/>
          <w:color w:val="000000"/>
          <w:sz w:val="24"/>
        </w:rPr>
        <w:t>, hogy az előterjesztést megtárgyalni, és a határozati javaslatot elfogadni szíveskedjék.</w:t>
      </w:r>
    </w:p>
    <w:p w14:paraId="1B2BC67A" w14:textId="77777777" w:rsidR="00B54A89" w:rsidRPr="00B54A89" w:rsidRDefault="00B54A89" w:rsidP="00B54A89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2BA4BE47" w14:textId="77777777" w:rsidR="007A020D" w:rsidRDefault="007A020D" w:rsidP="00B54A89">
      <w:pPr>
        <w:jc w:val="both"/>
        <w:rPr>
          <w:rFonts w:cs="Arial"/>
          <w:b/>
          <w:color w:val="000000"/>
          <w:sz w:val="24"/>
        </w:rPr>
      </w:pPr>
    </w:p>
    <w:p w14:paraId="727403A9" w14:textId="451E04A3" w:rsidR="00B54A89" w:rsidRDefault="00B54A89" w:rsidP="00B54A89">
      <w:pPr>
        <w:jc w:val="both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>Szombathely, 202</w:t>
      </w:r>
      <w:r w:rsidR="00DC783A">
        <w:rPr>
          <w:rFonts w:cs="Arial"/>
          <w:b/>
          <w:color w:val="000000"/>
          <w:sz w:val="24"/>
        </w:rPr>
        <w:t>2</w:t>
      </w:r>
      <w:r w:rsidRPr="00B54A89">
        <w:rPr>
          <w:rFonts w:cs="Arial"/>
          <w:b/>
          <w:color w:val="000000"/>
          <w:sz w:val="24"/>
        </w:rPr>
        <w:t xml:space="preserve">. </w:t>
      </w:r>
      <w:r w:rsidR="00F313B1">
        <w:rPr>
          <w:rFonts w:cs="Arial"/>
          <w:b/>
          <w:color w:val="000000"/>
          <w:sz w:val="24"/>
        </w:rPr>
        <w:t>szeptember</w:t>
      </w:r>
      <w:r w:rsidR="00DC783A">
        <w:rPr>
          <w:rFonts w:cs="Arial"/>
          <w:b/>
          <w:color w:val="000000"/>
          <w:sz w:val="24"/>
        </w:rPr>
        <w:t xml:space="preserve"> </w:t>
      </w:r>
      <w:proofErr w:type="gramStart"/>
      <w:r w:rsidRPr="00B54A89">
        <w:rPr>
          <w:rFonts w:cs="Arial"/>
          <w:b/>
          <w:color w:val="000000"/>
          <w:sz w:val="24"/>
        </w:rPr>
        <w:t xml:space="preserve">„  </w:t>
      </w:r>
      <w:proofErr w:type="gramEnd"/>
      <w:r w:rsidRPr="00B54A89">
        <w:rPr>
          <w:rFonts w:cs="Arial"/>
          <w:b/>
          <w:color w:val="000000"/>
          <w:sz w:val="24"/>
        </w:rPr>
        <w:t xml:space="preserve">     ”</w:t>
      </w:r>
    </w:p>
    <w:p w14:paraId="27B5B63D" w14:textId="77897834" w:rsidR="00582DAA" w:rsidRPr="00B54A89" w:rsidRDefault="00582DAA" w:rsidP="00B54A89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</w:p>
    <w:p w14:paraId="1087234D" w14:textId="77777777" w:rsidR="00093E81" w:rsidRDefault="009171F3" w:rsidP="00B54A89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</w:p>
    <w:p w14:paraId="6BBFE559" w14:textId="77777777" w:rsidR="00093E81" w:rsidRDefault="00093E81" w:rsidP="00B54A89">
      <w:pPr>
        <w:jc w:val="both"/>
        <w:rPr>
          <w:rFonts w:cs="Arial"/>
          <w:b/>
          <w:color w:val="000000"/>
          <w:sz w:val="24"/>
        </w:rPr>
      </w:pPr>
    </w:p>
    <w:p w14:paraId="7980AF23" w14:textId="77777777" w:rsidR="00093E81" w:rsidRDefault="00093E81" w:rsidP="00B54A89">
      <w:pPr>
        <w:jc w:val="both"/>
        <w:rPr>
          <w:rFonts w:cs="Arial"/>
          <w:b/>
          <w:color w:val="000000"/>
          <w:sz w:val="24"/>
        </w:rPr>
      </w:pPr>
    </w:p>
    <w:p w14:paraId="67BD70BD" w14:textId="3BCE6EE2" w:rsidR="00B54A89" w:rsidRDefault="009171F3" w:rsidP="00093E81">
      <w:pPr>
        <w:ind w:left="6372" w:firstLine="708"/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/: Horváth Soma :/</w:t>
      </w:r>
    </w:p>
    <w:p w14:paraId="5005C5E1" w14:textId="77777777" w:rsidR="00093E81" w:rsidRDefault="00093E81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775E2FFE" w14:textId="3A17C167" w:rsidR="00093E81" w:rsidRDefault="00093E81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3C635CF7" w14:textId="4AF253AF" w:rsidR="007A020D" w:rsidRDefault="007A020D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4D814640" w14:textId="7370F1BE" w:rsidR="007A020D" w:rsidRDefault="007A020D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4EF706D3" w14:textId="75CDAFC8" w:rsidR="007A020D" w:rsidRDefault="007A020D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6EDD7168" w14:textId="40549665" w:rsidR="007A020D" w:rsidRDefault="007A020D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081A8506" w14:textId="7C6DF2F8" w:rsidR="007A020D" w:rsidRDefault="007A020D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210F125A" w14:textId="5A3FBCB8" w:rsidR="007A020D" w:rsidRDefault="007A020D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A37B742" w14:textId="267E45B5" w:rsidR="007A020D" w:rsidRDefault="007A020D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544E55A" w14:textId="4F1F9B2A" w:rsidR="007A020D" w:rsidRDefault="007A020D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0A908290" w14:textId="64ED7BCB" w:rsidR="007A020D" w:rsidRDefault="007A020D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05B2FE68" w14:textId="3ED67F39" w:rsidR="007A020D" w:rsidRDefault="007A020D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45DB8453" w14:textId="11703D18" w:rsidR="007A020D" w:rsidRDefault="007A020D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19E48C80" w14:textId="6FEEC89D" w:rsidR="007A020D" w:rsidRDefault="007A020D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36931F21" w14:textId="77777777" w:rsidR="007A020D" w:rsidRDefault="007A020D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ECFE024" w14:textId="77777777" w:rsidR="00F313B1" w:rsidRDefault="00F313B1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46B50E0E" w14:textId="0885280D" w:rsidR="00B54A89" w:rsidRPr="00B54A89" w:rsidRDefault="00B54A89" w:rsidP="00582DAA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2AE9107F" w14:textId="49D758D7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  <w:proofErr w:type="gramStart"/>
      <w:r w:rsidRPr="00B54A89">
        <w:rPr>
          <w:rFonts w:cs="Arial"/>
          <w:b/>
          <w:bCs/>
          <w:color w:val="000000"/>
          <w:sz w:val="24"/>
          <w:u w:val="single"/>
        </w:rPr>
        <w:t>…..</w:t>
      </w:r>
      <w:proofErr w:type="gramEnd"/>
      <w:r w:rsidRPr="00B54A89">
        <w:rPr>
          <w:rFonts w:cs="Arial"/>
          <w:b/>
          <w:bCs/>
          <w:color w:val="000000"/>
          <w:sz w:val="24"/>
          <w:u w:val="single"/>
        </w:rPr>
        <w:t>/202</w:t>
      </w:r>
      <w:r w:rsidR="00001E4D">
        <w:rPr>
          <w:rFonts w:cs="Arial"/>
          <w:b/>
          <w:bCs/>
          <w:color w:val="000000"/>
          <w:sz w:val="24"/>
          <w:u w:val="single"/>
        </w:rPr>
        <w:t>2</w:t>
      </w:r>
      <w:r w:rsidRPr="00B54A89">
        <w:rPr>
          <w:rFonts w:cs="Arial"/>
          <w:b/>
          <w:bCs/>
          <w:color w:val="000000"/>
          <w:sz w:val="24"/>
          <w:u w:val="single"/>
        </w:rPr>
        <w:t>. (</w:t>
      </w:r>
      <w:r w:rsidR="009171F3">
        <w:rPr>
          <w:rFonts w:cs="Arial"/>
          <w:b/>
          <w:bCs/>
          <w:color w:val="000000"/>
          <w:sz w:val="24"/>
          <w:u w:val="single"/>
        </w:rPr>
        <w:t>I</w:t>
      </w:r>
      <w:r w:rsidR="00F313B1">
        <w:rPr>
          <w:rFonts w:cs="Arial"/>
          <w:b/>
          <w:bCs/>
          <w:color w:val="000000"/>
          <w:sz w:val="24"/>
          <w:u w:val="single"/>
        </w:rPr>
        <w:t>X.</w:t>
      </w:r>
      <w:r w:rsidR="00001E4D">
        <w:rPr>
          <w:rFonts w:cs="Arial"/>
          <w:b/>
          <w:bCs/>
          <w:color w:val="000000"/>
          <w:sz w:val="24"/>
          <w:u w:val="single"/>
        </w:rPr>
        <w:t>2</w:t>
      </w:r>
      <w:r w:rsidR="00625F91">
        <w:rPr>
          <w:rFonts w:cs="Arial"/>
          <w:b/>
          <w:bCs/>
          <w:color w:val="000000"/>
          <w:sz w:val="24"/>
          <w:u w:val="single"/>
        </w:rPr>
        <w:t>6</w:t>
      </w:r>
      <w:r w:rsidR="00D4546D">
        <w:rPr>
          <w:rFonts w:cs="Arial"/>
          <w:b/>
          <w:bCs/>
          <w:color w:val="000000"/>
          <w:sz w:val="24"/>
          <w:u w:val="single"/>
        </w:rPr>
        <w:t>.)</w:t>
      </w:r>
      <w:r w:rsidRPr="00B54A89">
        <w:rPr>
          <w:rFonts w:cs="Arial"/>
          <w:b/>
          <w:bCs/>
          <w:color w:val="000000"/>
          <w:sz w:val="24"/>
          <w:u w:val="single"/>
        </w:rPr>
        <w:t xml:space="preserve"> </w:t>
      </w:r>
      <w:r w:rsidR="00FD1BD8">
        <w:rPr>
          <w:rFonts w:cs="Arial"/>
          <w:b/>
          <w:bCs/>
          <w:color w:val="000000"/>
          <w:sz w:val="24"/>
          <w:u w:val="single"/>
        </w:rPr>
        <w:t>KOC</w:t>
      </w:r>
      <w:r w:rsidRPr="00B54A89">
        <w:rPr>
          <w:rFonts w:cs="Arial"/>
          <w:b/>
          <w:bCs/>
          <w:color w:val="000000"/>
          <w:sz w:val="24"/>
          <w:u w:val="single"/>
        </w:rPr>
        <w:t>B. számú határozat</w:t>
      </w:r>
    </w:p>
    <w:p w14:paraId="4A2A90B5" w14:textId="77777777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4C0EB74" w14:textId="7FFC7709" w:rsidR="00B54A89" w:rsidRPr="00F313B1" w:rsidRDefault="00B54A89" w:rsidP="00F313B1">
      <w:pPr>
        <w:rPr>
          <w:rFonts w:cs="Arial"/>
          <w:sz w:val="24"/>
        </w:rPr>
      </w:pPr>
      <w:r w:rsidRPr="00B54A89">
        <w:rPr>
          <w:rFonts w:cs="Arial"/>
          <w:sz w:val="24"/>
        </w:rPr>
        <w:t xml:space="preserve">A </w:t>
      </w:r>
      <w:r w:rsidR="00FD1BD8">
        <w:rPr>
          <w:rFonts w:cs="Arial"/>
          <w:sz w:val="24"/>
        </w:rPr>
        <w:t>Kulturális, Oktatási és Civil Bizottság</w:t>
      </w:r>
      <w:r>
        <w:rPr>
          <w:rFonts w:cs="Arial"/>
          <w:sz w:val="24"/>
        </w:rPr>
        <w:t xml:space="preserve"> </w:t>
      </w:r>
      <w:r w:rsidRPr="00B54A89">
        <w:rPr>
          <w:rFonts w:cs="Arial"/>
          <w:sz w:val="24"/>
        </w:rPr>
        <w:t>a</w:t>
      </w:r>
      <w:r>
        <w:rPr>
          <w:rFonts w:cs="Arial"/>
          <w:sz w:val="24"/>
        </w:rPr>
        <w:t xml:space="preserve"> </w:t>
      </w:r>
      <w:r w:rsidR="00F313B1" w:rsidRPr="00F313B1">
        <w:rPr>
          <w:rFonts w:cs="Arial"/>
          <w:sz w:val="24"/>
        </w:rPr>
        <w:t>Tájékoztató a Savaria Megyei Hatókörű Városi Múzeum pályázaton történő részvételéről</w:t>
      </w:r>
      <w:r w:rsidR="00F313B1">
        <w:rPr>
          <w:rFonts w:cs="Arial"/>
          <w:sz w:val="24"/>
        </w:rPr>
        <w:t xml:space="preserve"> </w:t>
      </w:r>
      <w:r>
        <w:rPr>
          <w:rFonts w:cs="Arial"/>
          <w:sz w:val="24"/>
        </w:rPr>
        <w:t>c. előterjesztést megtárgyalta</w:t>
      </w:r>
      <w:r w:rsidR="00240BC1">
        <w:rPr>
          <w:rFonts w:cs="Arial"/>
          <w:sz w:val="24"/>
        </w:rPr>
        <w:t xml:space="preserve">, </w:t>
      </w:r>
      <w:r w:rsidR="00240BC1" w:rsidRPr="00645FA8">
        <w:rPr>
          <w:rFonts w:cs="Arial"/>
          <w:sz w:val="24"/>
        </w:rPr>
        <w:t>é</w:t>
      </w:r>
      <w:r w:rsidR="00645FA8" w:rsidRPr="00645FA8">
        <w:rPr>
          <w:rFonts w:cs="Arial"/>
          <w:color w:val="000000"/>
          <w:sz w:val="24"/>
        </w:rPr>
        <w:t xml:space="preserve">s </w:t>
      </w:r>
      <w:r w:rsidR="00FD1BD8">
        <w:rPr>
          <w:rFonts w:cs="Arial"/>
          <w:color w:val="000000"/>
          <w:sz w:val="24"/>
        </w:rPr>
        <w:t>a</w:t>
      </w:r>
      <w:r w:rsidR="00E174FB">
        <w:rPr>
          <w:rFonts w:cs="Arial"/>
          <w:color w:val="000000"/>
          <w:sz w:val="24"/>
        </w:rPr>
        <w:t xml:space="preserve"> tájékoztatót </w:t>
      </w:r>
      <w:r w:rsidR="00A961DF">
        <w:rPr>
          <w:rFonts w:cs="Arial"/>
          <w:color w:val="000000"/>
          <w:sz w:val="24"/>
        </w:rPr>
        <w:t xml:space="preserve">az SZMSZ 52.§ (3) bekezdés 10. pontja alapján </w:t>
      </w:r>
      <w:r w:rsidR="0060466E">
        <w:rPr>
          <w:rFonts w:cs="Arial"/>
          <w:color w:val="000000"/>
          <w:sz w:val="24"/>
        </w:rPr>
        <w:t>tudomásul veszi</w:t>
      </w:r>
      <w:r w:rsidR="00E174FB">
        <w:rPr>
          <w:rFonts w:cs="Arial"/>
          <w:color w:val="000000"/>
          <w:sz w:val="24"/>
        </w:rPr>
        <w:t>.</w:t>
      </w:r>
    </w:p>
    <w:p w14:paraId="525BF476" w14:textId="77777777" w:rsidR="00AF78B9" w:rsidRDefault="00AF78B9" w:rsidP="00240BC1">
      <w:pPr>
        <w:jc w:val="both"/>
        <w:rPr>
          <w:rFonts w:cs="Arial"/>
          <w:bCs/>
          <w:color w:val="000000"/>
        </w:rPr>
      </w:pPr>
    </w:p>
    <w:p w14:paraId="5C8D093E" w14:textId="6896D730" w:rsidR="00240BC1" w:rsidRPr="00645FA8" w:rsidRDefault="00240BC1" w:rsidP="00927313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</w:r>
      <w:r w:rsidR="000A1233">
        <w:rPr>
          <w:rFonts w:cs="Arial"/>
          <w:sz w:val="24"/>
        </w:rPr>
        <w:t>Putz Attila</w:t>
      </w:r>
      <w:r w:rsidRPr="00645FA8">
        <w:rPr>
          <w:rFonts w:cs="Arial"/>
          <w:sz w:val="24"/>
        </w:rPr>
        <w:t xml:space="preserve">, a </w:t>
      </w:r>
      <w:r w:rsidR="000A1233">
        <w:rPr>
          <w:rFonts w:cs="Arial"/>
          <w:sz w:val="24"/>
        </w:rPr>
        <w:t>Kulturális, Oktatási és Civil</w:t>
      </w:r>
      <w:r w:rsidRPr="00645FA8">
        <w:rPr>
          <w:rFonts w:cs="Arial"/>
          <w:sz w:val="24"/>
        </w:rPr>
        <w:t xml:space="preserve"> Bizottság elnöke</w:t>
      </w:r>
    </w:p>
    <w:p w14:paraId="29A86578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Horváth Soma alpolgármester</w:t>
      </w:r>
    </w:p>
    <w:p w14:paraId="3C496D2F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</w:r>
      <w:r w:rsidRPr="00645FA8">
        <w:rPr>
          <w:rFonts w:cs="Arial"/>
          <w:bCs/>
          <w:sz w:val="24"/>
        </w:rPr>
        <w:t>(a végrehajtás előkészítéséért:</w:t>
      </w:r>
    </w:p>
    <w:p w14:paraId="67EE6D94" w14:textId="77777777" w:rsidR="00240BC1" w:rsidRPr="00645FA8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40EEA7DF" w14:textId="35150F50" w:rsidR="00240BC1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1EAAFF70" w14:textId="13C46D03" w:rsidR="00240BC1" w:rsidRPr="00645FA8" w:rsidRDefault="009171F3" w:rsidP="0060290F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001E4D">
        <w:rPr>
          <w:rFonts w:cs="Arial"/>
          <w:bCs/>
          <w:sz w:val="24"/>
        </w:rPr>
        <w:t>Csapláros Andrea</w:t>
      </w:r>
      <w:r w:rsidR="00645FA8">
        <w:rPr>
          <w:rFonts w:cs="Arial"/>
          <w:bCs/>
          <w:sz w:val="24"/>
        </w:rPr>
        <w:t>, a</w:t>
      </w:r>
      <w:r w:rsidR="0095753D">
        <w:rPr>
          <w:rFonts w:cs="Arial"/>
          <w:bCs/>
          <w:sz w:val="24"/>
        </w:rPr>
        <w:t xml:space="preserve"> </w:t>
      </w:r>
      <w:r w:rsidR="00001E4D">
        <w:rPr>
          <w:rFonts w:cs="Arial"/>
          <w:bCs/>
          <w:sz w:val="24"/>
        </w:rPr>
        <w:t>Savaria Megyei Hatókörű Városi Múzeum</w:t>
      </w:r>
      <w:r w:rsidR="0095753D">
        <w:rPr>
          <w:rFonts w:cs="Arial"/>
          <w:bCs/>
          <w:sz w:val="24"/>
        </w:rPr>
        <w:t xml:space="preserve"> </w:t>
      </w:r>
      <w:r w:rsidR="00645FA8">
        <w:rPr>
          <w:rFonts w:cs="Arial"/>
          <w:bCs/>
          <w:sz w:val="24"/>
        </w:rPr>
        <w:t>igazgatója</w:t>
      </w:r>
      <w:r w:rsidR="00240BC1" w:rsidRPr="00645FA8">
        <w:rPr>
          <w:rFonts w:cs="Arial"/>
          <w:bCs/>
          <w:sz w:val="24"/>
        </w:rPr>
        <w:t>)</w:t>
      </w:r>
    </w:p>
    <w:p w14:paraId="211634F8" w14:textId="77777777" w:rsidR="00240BC1" w:rsidRPr="00AA11F1" w:rsidRDefault="00240BC1" w:rsidP="00240BC1">
      <w:pPr>
        <w:tabs>
          <w:tab w:val="left" w:pos="1506"/>
        </w:tabs>
        <w:rPr>
          <w:rFonts w:cs="Arial"/>
          <w:bCs/>
          <w:u w:val="single"/>
        </w:rPr>
      </w:pPr>
    </w:p>
    <w:p w14:paraId="288C9D39" w14:textId="0A93B846" w:rsidR="005E545E" w:rsidRPr="005E545E" w:rsidRDefault="00240BC1" w:rsidP="00645FA8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</w:r>
      <w:r w:rsidRPr="001E5108">
        <w:rPr>
          <w:rFonts w:cs="Arial"/>
          <w:sz w:val="24"/>
        </w:rPr>
        <w:t>azonnal</w:t>
      </w:r>
    </w:p>
    <w:p w14:paraId="2D5EE8A1" w14:textId="438A20AE" w:rsidR="005E545E" w:rsidRDefault="005E545E" w:rsidP="005E545E">
      <w:pPr>
        <w:jc w:val="both"/>
        <w:rPr>
          <w:rFonts w:cs="Arial"/>
          <w:color w:val="000000"/>
        </w:rPr>
      </w:pPr>
    </w:p>
    <w:p w14:paraId="1C62E99F" w14:textId="0932EF08" w:rsidR="00CE19CE" w:rsidRDefault="00CE19CE" w:rsidP="00001E4D">
      <w:pPr>
        <w:jc w:val="center"/>
        <w:rPr>
          <w:rFonts w:cs="Arial"/>
          <w:color w:val="000000"/>
        </w:rPr>
      </w:pPr>
    </w:p>
    <w:sectPr w:rsidR="00CE19C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0179FFAF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920272">
      <w:rPr>
        <w:rFonts w:cs="Arial"/>
        <w:sz w:val="20"/>
        <w:szCs w:val="20"/>
      </w:rPr>
      <w:t>366</w:t>
    </w:r>
  </w:p>
  <w:p w14:paraId="1AEF69AC" w14:textId="4EC0B7E0" w:rsidR="00356256" w:rsidRPr="00356256" w:rsidRDefault="00920272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5C6"/>
    <w:multiLevelType w:val="hybridMultilevel"/>
    <w:tmpl w:val="E51C1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533345">
    <w:abstractNumId w:val="34"/>
  </w:num>
  <w:num w:numId="2" w16cid:durableId="19568620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3009342">
    <w:abstractNumId w:val="35"/>
  </w:num>
  <w:num w:numId="4" w16cid:durableId="1045299335">
    <w:abstractNumId w:val="19"/>
  </w:num>
  <w:num w:numId="5" w16cid:durableId="1183665975">
    <w:abstractNumId w:val="14"/>
  </w:num>
  <w:num w:numId="6" w16cid:durableId="1265959019">
    <w:abstractNumId w:val="3"/>
  </w:num>
  <w:num w:numId="7" w16cid:durableId="624777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435501">
    <w:abstractNumId w:val="10"/>
  </w:num>
  <w:num w:numId="9" w16cid:durableId="765536531">
    <w:abstractNumId w:val="32"/>
  </w:num>
  <w:num w:numId="10" w16cid:durableId="1473209292">
    <w:abstractNumId w:val="37"/>
  </w:num>
  <w:num w:numId="11" w16cid:durableId="3963169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4727149">
    <w:abstractNumId w:val="28"/>
  </w:num>
  <w:num w:numId="13" w16cid:durableId="1209033578">
    <w:abstractNumId w:val="2"/>
  </w:num>
  <w:num w:numId="14" w16cid:durableId="1190297083">
    <w:abstractNumId w:val="23"/>
  </w:num>
  <w:num w:numId="15" w16cid:durableId="1571883329">
    <w:abstractNumId w:val="20"/>
  </w:num>
  <w:num w:numId="16" w16cid:durableId="1414930001">
    <w:abstractNumId w:val="17"/>
  </w:num>
  <w:num w:numId="17" w16cid:durableId="901332229">
    <w:abstractNumId w:val="4"/>
  </w:num>
  <w:num w:numId="18" w16cid:durableId="1079446873">
    <w:abstractNumId w:val="33"/>
  </w:num>
  <w:num w:numId="19" w16cid:durableId="1555044787">
    <w:abstractNumId w:val="6"/>
  </w:num>
  <w:num w:numId="20" w16cid:durableId="157624523">
    <w:abstractNumId w:val="9"/>
  </w:num>
  <w:num w:numId="21" w16cid:durableId="86733601">
    <w:abstractNumId w:val="5"/>
  </w:num>
  <w:num w:numId="22" w16cid:durableId="667246221">
    <w:abstractNumId w:val="29"/>
  </w:num>
  <w:num w:numId="23" w16cid:durableId="1867282899">
    <w:abstractNumId w:val="7"/>
  </w:num>
  <w:num w:numId="24" w16cid:durableId="1041176571">
    <w:abstractNumId w:val="36"/>
  </w:num>
  <w:num w:numId="25" w16cid:durableId="782261212">
    <w:abstractNumId w:val="25"/>
  </w:num>
  <w:num w:numId="26" w16cid:durableId="1748258802">
    <w:abstractNumId w:val="1"/>
  </w:num>
  <w:num w:numId="27" w16cid:durableId="1127966570">
    <w:abstractNumId w:val="11"/>
  </w:num>
  <w:num w:numId="28" w16cid:durableId="557515609">
    <w:abstractNumId w:val="8"/>
  </w:num>
  <w:num w:numId="29" w16cid:durableId="414789920">
    <w:abstractNumId w:val="30"/>
  </w:num>
  <w:num w:numId="30" w16cid:durableId="1507556367">
    <w:abstractNumId w:val="13"/>
  </w:num>
  <w:num w:numId="31" w16cid:durableId="672416164">
    <w:abstractNumId w:val="22"/>
  </w:num>
  <w:num w:numId="32" w16cid:durableId="271253616">
    <w:abstractNumId w:val="12"/>
  </w:num>
  <w:num w:numId="33" w16cid:durableId="1832328230">
    <w:abstractNumId w:val="26"/>
  </w:num>
  <w:num w:numId="34" w16cid:durableId="1346589056">
    <w:abstractNumId w:val="31"/>
  </w:num>
  <w:num w:numId="35" w16cid:durableId="904951363">
    <w:abstractNumId w:val="16"/>
  </w:num>
  <w:num w:numId="36" w16cid:durableId="2127699573">
    <w:abstractNumId w:val="15"/>
  </w:num>
  <w:num w:numId="37" w16cid:durableId="1441755991">
    <w:abstractNumId w:val="21"/>
  </w:num>
  <w:num w:numId="38" w16cid:durableId="1239168301">
    <w:abstractNumId w:val="18"/>
  </w:num>
  <w:num w:numId="39" w16cid:durableId="1766879989">
    <w:abstractNumId w:val="24"/>
  </w:num>
  <w:num w:numId="40" w16cid:durableId="183228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93E81"/>
    <w:rsid w:val="000A01D9"/>
    <w:rsid w:val="000A1233"/>
    <w:rsid w:val="000A6751"/>
    <w:rsid w:val="000B5565"/>
    <w:rsid w:val="000D5554"/>
    <w:rsid w:val="000E54BD"/>
    <w:rsid w:val="000F5E17"/>
    <w:rsid w:val="000F7C89"/>
    <w:rsid w:val="00106DC9"/>
    <w:rsid w:val="001135E8"/>
    <w:rsid w:val="001166E7"/>
    <w:rsid w:val="00121A3A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75BC"/>
    <w:rsid w:val="00174C7B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E229E"/>
    <w:rsid w:val="001E5108"/>
    <w:rsid w:val="001F3EA2"/>
    <w:rsid w:val="001F623A"/>
    <w:rsid w:val="00200EBF"/>
    <w:rsid w:val="00202EEA"/>
    <w:rsid w:val="00207870"/>
    <w:rsid w:val="00207D77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66FE7"/>
    <w:rsid w:val="002730D3"/>
    <w:rsid w:val="00283CDE"/>
    <w:rsid w:val="00287F49"/>
    <w:rsid w:val="002A011A"/>
    <w:rsid w:val="002B2242"/>
    <w:rsid w:val="002C2700"/>
    <w:rsid w:val="002C5DB1"/>
    <w:rsid w:val="002D198E"/>
    <w:rsid w:val="002D4BFF"/>
    <w:rsid w:val="002D6947"/>
    <w:rsid w:val="002E05AA"/>
    <w:rsid w:val="002E1D18"/>
    <w:rsid w:val="002E79AE"/>
    <w:rsid w:val="0031129E"/>
    <w:rsid w:val="00315A85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E1E3D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7550A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0217F"/>
    <w:rsid w:val="005104DB"/>
    <w:rsid w:val="00515B8F"/>
    <w:rsid w:val="00521288"/>
    <w:rsid w:val="0052315B"/>
    <w:rsid w:val="00525D78"/>
    <w:rsid w:val="00527554"/>
    <w:rsid w:val="00532C11"/>
    <w:rsid w:val="0053665E"/>
    <w:rsid w:val="00543BD9"/>
    <w:rsid w:val="00545F2A"/>
    <w:rsid w:val="00554108"/>
    <w:rsid w:val="005608B6"/>
    <w:rsid w:val="00577ED1"/>
    <w:rsid w:val="005810C2"/>
    <w:rsid w:val="00582DAA"/>
    <w:rsid w:val="00594C45"/>
    <w:rsid w:val="005A773E"/>
    <w:rsid w:val="005B1C78"/>
    <w:rsid w:val="005B4B2D"/>
    <w:rsid w:val="005C611A"/>
    <w:rsid w:val="005D7D22"/>
    <w:rsid w:val="005E20A3"/>
    <w:rsid w:val="005E545E"/>
    <w:rsid w:val="005F19FE"/>
    <w:rsid w:val="006007DE"/>
    <w:rsid w:val="00601A5B"/>
    <w:rsid w:val="0060290F"/>
    <w:rsid w:val="0060466E"/>
    <w:rsid w:val="00612A78"/>
    <w:rsid w:val="00614257"/>
    <w:rsid w:val="006226DD"/>
    <w:rsid w:val="00623955"/>
    <w:rsid w:val="006240D4"/>
    <w:rsid w:val="0062553A"/>
    <w:rsid w:val="00625F91"/>
    <w:rsid w:val="00630BF0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020D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E59A4"/>
    <w:rsid w:val="008E6115"/>
    <w:rsid w:val="0090053C"/>
    <w:rsid w:val="009171F3"/>
    <w:rsid w:val="00920272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16B1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CFA"/>
    <w:rsid w:val="00A10D84"/>
    <w:rsid w:val="00A1148A"/>
    <w:rsid w:val="00A1207B"/>
    <w:rsid w:val="00A13C5F"/>
    <w:rsid w:val="00A1539C"/>
    <w:rsid w:val="00A26CC7"/>
    <w:rsid w:val="00A32250"/>
    <w:rsid w:val="00A349C4"/>
    <w:rsid w:val="00A405A5"/>
    <w:rsid w:val="00A415C2"/>
    <w:rsid w:val="00A524FC"/>
    <w:rsid w:val="00A56DE9"/>
    <w:rsid w:val="00A63303"/>
    <w:rsid w:val="00A65EA3"/>
    <w:rsid w:val="00A71F56"/>
    <w:rsid w:val="00A7633E"/>
    <w:rsid w:val="00A87F05"/>
    <w:rsid w:val="00A907C4"/>
    <w:rsid w:val="00A912ED"/>
    <w:rsid w:val="00A92417"/>
    <w:rsid w:val="00A961DF"/>
    <w:rsid w:val="00AA11F1"/>
    <w:rsid w:val="00AA4565"/>
    <w:rsid w:val="00AA5A71"/>
    <w:rsid w:val="00AA6670"/>
    <w:rsid w:val="00AA7929"/>
    <w:rsid w:val="00AB1898"/>
    <w:rsid w:val="00AB18B8"/>
    <w:rsid w:val="00AB7B31"/>
    <w:rsid w:val="00AC0858"/>
    <w:rsid w:val="00AC0A4B"/>
    <w:rsid w:val="00AC1A9C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4236"/>
    <w:rsid w:val="00C05194"/>
    <w:rsid w:val="00C141D8"/>
    <w:rsid w:val="00C1462F"/>
    <w:rsid w:val="00C15F91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F2F25"/>
    <w:rsid w:val="00DF4BD6"/>
    <w:rsid w:val="00DF57F2"/>
    <w:rsid w:val="00DF6DD9"/>
    <w:rsid w:val="00E04C15"/>
    <w:rsid w:val="00E06114"/>
    <w:rsid w:val="00E174FB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5E85"/>
    <w:rsid w:val="00EE6A70"/>
    <w:rsid w:val="00EF0229"/>
    <w:rsid w:val="00F04482"/>
    <w:rsid w:val="00F13C35"/>
    <w:rsid w:val="00F17423"/>
    <w:rsid w:val="00F26BCB"/>
    <w:rsid w:val="00F313B1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1BD8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471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8</cp:revision>
  <cp:lastPrinted>2021-10-27T08:29:00Z</cp:lastPrinted>
  <dcterms:created xsi:type="dcterms:W3CDTF">2022-08-03T14:36:00Z</dcterms:created>
  <dcterms:modified xsi:type="dcterms:W3CDTF">2022-09-16T07:03:00Z</dcterms:modified>
</cp:coreProperties>
</file>