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E1" w:rsidRPr="009762E1" w:rsidRDefault="009762E1" w:rsidP="009762E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762E1">
        <w:rPr>
          <w:rFonts w:eastAsia="Times New Roman" w:cs="Arial"/>
          <w:b/>
          <w:szCs w:val="24"/>
          <w:u w:val="single"/>
          <w:lang w:eastAsia="hu-HU"/>
        </w:rPr>
        <w:t xml:space="preserve">283/2022. (IX.9.) Kgy. </w:t>
      </w:r>
      <w:proofErr w:type="gramStart"/>
      <w:r w:rsidRPr="009762E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762E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762E1" w:rsidRPr="009762E1" w:rsidRDefault="009762E1" w:rsidP="009762E1">
      <w:pPr>
        <w:jc w:val="both"/>
        <w:rPr>
          <w:rFonts w:eastAsia="Times New Roman" w:cs="Arial"/>
          <w:szCs w:val="24"/>
          <w:lang w:eastAsia="hu-HU"/>
        </w:rPr>
      </w:pPr>
    </w:p>
    <w:p w:rsidR="009762E1" w:rsidRPr="009762E1" w:rsidRDefault="009762E1" w:rsidP="009762E1">
      <w:pPr>
        <w:jc w:val="both"/>
        <w:rPr>
          <w:rFonts w:eastAsia="Times New Roman" w:cs="Arial"/>
          <w:szCs w:val="24"/>
          <w:lang w:eastAsia="hu-HU"/>
        </w:rPr>
      </w:pPr>
      <w:r w:rsidRPr="009762E1">
        <w:rPr>
          <w:rFonts w:eastAsia="Times New Roman" w:cs="Arial"/>
          <w:szCs w:val="24"/>
          <w:lang w:eastAsia="hu-HU"/>
        </w:rPr>
        <w:t xml:space="preserve">A Közgyűlés hozzájárul ahhoz, hogy a társaság alapszabálya módosításra kerüljön az alábbiak szerint: </w:t>
      </w:r>
    </w:p>
    <w:p w:rsidR="009762E1" w:rsidRPr="009762E1" w:rsidRDefault="009762E1" w:rsidP="009762E1">
      <w:pPr>
        <w:jc w:val="both"/>
        <w:rPr>
          <w:rFonts w:eastAsia="Times New Roman" w:cs="Arial"/>
          <w:szCs w:val="24"/>
          <w:lang w:eastAsia="hu-HU"/>
        </w:rPr>
      </w:pPr>
    </w:p>
    <w:p w:rsidR="009762E1" w:rsidRPr="009762E1" w:rsidRDefault="009762E1" w:rsidP="009762E1">
      <w:pPr>
        <w:jc w:val="both"/>
        <w:rPr>
          <w:rFonts w:eastAsia="Times New Roman" w:cs="Arial"/>
          <w:szCs w:val="24"/>
          <w:lang w:eastAsia="hu-HU"/>
        </w:rPr>
      </w:pPr>
      <w:r w:rsidRPr="009762E1">
        <w:rPr>
          <w:rFonts w:eastAsia="Times New Roman" w:cs="Arial"/>
          <w:szCs w:val="24"/>
          <w:lang w:eastAsia="hu-HU"/>
        </w:rPr>
        <w:t>Az Alapszabály IV. – A részvények átruházása pontja az alábbiak szerint módosul:</w:t>
      </w:r>
    </w:p>
    <w:p w:rsidR="009762E1" w:rsidRPr="009762E1" w:rsidRDefault="009762E1" w:rsidP="009762E1">
      <w:pPr>
        <w:jc w:val="both"/>
        <w:rPr>
          <w:rFonts w:eastAsia="Times New Roman" w:cs="Arial"/>
          <w:szCs w:val="24"/>
          <w:lang w:eastAsia="hu-HU"/>
        </w:rPr>
      </w:pPr>
    </w:p>
    <w:p w:rsidR="009762E1" w:rsidRPr="009762E1" w:rsidRDefault="009762E1" w:rsidP="009762E1">
      <w:pPr>
        <w:autoSpaceDE w:val="0"/>
        <w:autoSpaceDN w:val="0"/>
        <w:jc w:val="center"/>
        <w:outlineLvl w:val="0"/>
        <w:rPr>
          <w:rFonts w:eastAsia="Times New Roman" w:cs="Arial"/>
          <w:b/>
          <w:bCs/>
          <w:szCs w:val="24"/>
          <w:lang w:eastAsia="hu-HU"/>
        </w:rPr>
      </w:pPr>
      <w:r w:rsidRPr="009762E1">
        <w:rPr>
          <w:rFonts w:eastAsia="Times New Roman" w:cs="Arial"/>
          <w:b/>
          <w:bCs/>
          <w:szCs w:val="24"/>
          <w:lang w:eastAsia="hu-HU"/>
        </w:rPr>
        <w:t>„IV.</w:t>
      </w:r>
    </w:p>
    <w:p w:rsidR="009762E1" w:rsidRPr="009762E1" w:rsidRDefault="009762E1" w:rsidP="009762E1">
      <w:pPr>
        <w:keepNext/>
        <w:tabs>
          <w:tab w:val="center" w:pos="4819"/>
        </w:tabs>
        <w:autoSpaceDE w:val="0"/>
        <w:autoSpaceDN w:val="0"/>
        <w:outlineLvl w:val="0"/>
        <w:rPr>
          <w:rFonts w:eastAsia="Times New Roman" w:cs="Arial"/>
          <w:b/>
          <w:bCs/>
          <w:i/>
          <w:szCs w:val="24"/>
          <w:lang w:eastAsia="hu-HU"/>
        </w:rPr>
      </w:pPr>
      <w:r w:rsidRPr="009762E1">
        <w:rPr>
          <w:rFonts w:eastAsia="Times New Roman" w:cs="Arial"/>
          <w:b/>
          <w:bCs/>
          <w:szCs w:val="24"/>
          <w:lang w:eastAsia="hu-HU"/>
        </w:rPr>
        <w:tab/>
        <w:t xml:space="preserve">A </w:t>
      </w:r>
      <w:r w:rsidRPr="009762E1">
        <w:rPr>
          <w:rFonts w:eastAsia="Times New Roman" w:cs="Arial"/>
          <w:b/>
          <w:bCs/>
          <w:i/>
          <w:szCs w:val="24"/>
          <w:lang w:eastAsia="hu-HU"/>
        </w:rPr>
        <w:t>részvények átruházása</w:t>
      </w:r>
    </w:p>
    <w:p w:rsidR="009762E1" w:rsidRPr="009762E1" w:rsidRDefault="009762E1" w:rsidP="009762E1">
      <w:pPr>
        <w:autoSpaceDE w:val="0"/>
        <w:autoSpaceDN w:val="0"/>
        <w:jc w:val="both"/>
        <w:rPr>
          <w:rFonts w:eastAsia="Times New Roman" w:cs="Arial"/>
          <w:i/>
          <w:szCs w:val="24"/>
          <w:lang w:eastAsia="hu-HU"/>
        </w:rPr>
      </w:pPr>
    </w:p>
    <w:p w:rsidR="009762E1" w:rsidRPr="009762E1" w:rsidRDefault="009762E1" w:rsidP="009762E1">
      <w:pPr>
        <w:autoSpaceDE w:val="0"/>
        <w:autoSpaceDN w:val="0"/>
        <w:jc w:val="both"/>
        <w:outlineLvl w:val="0"/>
        <w:rPr>
          <w:rFonts w:eastAsia="Times New Roman" w:cs="Arial"/>
          <w:i/>
          <w:szCs w:val="24"/>
          <w:lang w:eastAsia="hu-HU"/>
        </w:rPr>
      </w:pPr>
      <w:r w:rsidRPr="009762E1">
        <w:rPr>
          <w:rFonts w:eastAsia="Times New Roman" w:cs="Arial"/>
          <w:i/>
          <w:szCs w:val="24"/>
          <w:lang w:eastAsia="hu-HU"/>
        </w:rPr>
        <w:t>A névre szóló részvények átruházásához a társaság beleegyezésére van szükség.</w:t>
      </w:r>
    </w:p>
    <w:p w:rsidR="009762E1" w:rsidRPr="009762E1" w:rsidRDefault="009762E1" w:rsidP="009762E1">
      <w:pPr>
        <w:autoSpaceDE w:val="0"/>
        <w:autoSpaceDN w:val="0"/>
        <w:jc w:val="both"/>
        <w:outlineLvl w:val="0"/>
        <w:rPr>
          <w:rFonts w:eastAsia="Times New Roman" w:cs="Arial"/>
          <w:b/>
          <w:i/>
          <w:szCs w:val="24"/>
          <w:lang w:eastAsia="hu-HU"/>
        </w:rPr>
      </w:pPr>
      <w:r w:rsidRPr="009762E1">
        <w:rPr>
          <w:rFonts w:eastAsia="Times New Roman" w:cs="Arial"/>
          <w:i/>
          <w:szCs w:val="24"/>
          <w:lang w:eastAsia="hu-HU"/>
        </w:rPr>
        <w:t xml:space="preserve">A névre szóló részvények csak önkormányzatok, illetve a VASIVÍZ </w:t>
      </w:r>
      <w:proofErr w:type="spellStart"/>
      <w:r w:rsidRPr="009762E1">
        <w:rPr>
          <w:rFonts w:eastAsia="Times New Roman" w:cs="Arial"/>
          <w:i/>
          <w:szCs w:val="24"/>
          <w:lang w:eastAsia="hu-HU"/>
        </w:rPr>
        <w:t>ZRt</w:t>
      </w:r>
      <w:proofErr w:type="spellEnd"/>
      <w:r w:rsidRPr="009762E1">
        <w:rPr>
          <w:rFonts w:eastAsia="Times New Roman" w:cs="Arial"/>
          <w:i/>
          <w:szCs w:val="24"/>
          <w:lang w:eastAsia="hu-HU"/>
        </w:rPr>
        <w:t xml:space="preserve">. számára, idegeníthetőek el. </w:t>
      </w:r>
      <w:r w:rsidRPr="009762E1">
        <w:rPr>
          <w:rFonts w:eastAsia="Times New Roman" w:cs="Arial"/>
          <w:b/>
          <w:i/>
          <w:szCs w:val="24"/>
          <w:lang w:eastAsia="hu-HU"/>
        </w:rPr>
        <w:t xml:space="preserve">A víziközmű-szolgáltatásról szóló törvényben foglalt feltételek esetén a névre szóló részvények a Magyar Állam javára átruházhatók. </w:t>
      </w:r>
    </w:p>
    <w:p w:rsidR="009762E1" w:rsidRPr="009762E1" w:rsidRDefault="009762E1" w:rsidP="009762E1">
      <w:pPr>
        <w:autoSpaceDE w:val="0"/>
        <w:autoSpaceDN w:val="0"/>
        <w:jc w:val="both"/>
        <w:rPr>
          <w:rFonts w:eastAsia="Times New Roman" w:cs="Arial"/>
          <w:i/>
          <w:szCs w:val="24"/>
          <w:lang w:eastAsia="hu-HU"/>
        </w:rPr>
      </w:pPr>
      <w:r w:rsidRPr="009762E1">
        <w:rPr>
          <w:rFonts w:eastAsia="Times New Roman" w:cs="Arial"/>
          <w:i/>
          <w:strike/>
          <w:szCs w:val="24"/>
          <w:lang w:eastAsia="hu-HU"/>
        </w:rPr>
        <w:t xml:space="preserve">A társaság közgyűlése a hozzájárulást csak akkor tagadhatja meg, ha a részvényt a társaság versenytársa kívánja megszerezni, vagy ha azt a jelen alapszabály szerinti társaság alapításkori cél (a </w:t>
      </w:r>
      <w:proofErr w:type="spellStart"/>
      <w:r w:rsidRPr="009762E1">
        <w:rPr>
          <w:rFonts w:eastAsia="Times New Roman" w:cs="Arial"/>
          <w:i/>
          <w:strike/>
          <w:szCs w:val="24"/>
          <w:lang w:eastAsia="hu-HU"/>
        </w:rPr>
        <w:t>víziközművek</w:t>
      </w:r>
      <w:proofErr w:type="spellEnd"/>
      <w:r w:rsidRPr="009762E1">
        <w:rPr>
          <w:rFonts w:eastAsia="Times New Roman" w:cs="Arial"/>
          <w:i/>
          <w:strike/>
          <w:szCs w:val="24"/>
          <w:lang w:eastAsia="hu-HU"/>
        </w:rPr>
        <w:t xml:space="preserve"> hatékony, együttes üzemeltetésével történő kötelező önkormányzati feladatellátás) és a részvényesek köre azt kizárja</w:t>
      </w:r>
      <w:r w:rsidRPr="009762E1">
        <w:rPr>
          <w:rFonts w:eastAsia="Times New Roman" w:cs="Arial"/>
          <w:i/>
          <w:szCs w:val="24"/>
          <w:lang w:eastAsia="hu-HU"/>
        </w:rPr>
        <w:t>.</w:t>
      </w:r>
    </w:p>
    <w:p w:rsidR="009762E1" w:rsidRPr="009762E1" w:rsidRDefault="009762E1" w:rsidP="009762E1">
      <w:pPr>
        <w:jc w:val="both"/>
        <w:rPr>
          <w:rFonts w:eastAsia="Times New Roman" w:cs="Arial"/>
          <w:i/>
          <w:szCs w:val="24"/>
          <w:lang w:eastAsia="hu-HU"/>
        </w:rPr>
      </w:pPr>
      <w:r w:rsidRPr="009762E1">
        <w:rPr>
          <w:rFonts w:eastAsia="Times New Roman" w:cs="Arial"/>
          <w:b/>
          <w:i/>
          <w:szCs w:val="24"/>
          <w:lang w:eastAsia="hu-HU"/>
        </w:rPr>
        <w:t>A társaság közgyűlése a hozzájárulást csak akkor tagadhatja meg, ha a részvényátruházás a társaság közműszolgáltatóként Vas megyében elért önálló stratégiai szerepét, illetőleg gazdasági érdekeit veszélyezteti vagy sérti.</w:t>
      </w:r>
      <w:r w:rsidRPr="009762E1">
        <w:rPr>
          <w:rFonts w:eastAsia="Times New Roman" w:cs="Arial"/>
          <w:i/>
          <w:szCs w:val="24"/>
          <w:lang w:eastAsia="hu-HU"/>
        </w:rPr>
        <w:t>”</w:t>
      </w:r>
    </w:p>
    <w:p w:rsidR="009762E1" w:rsidRPr="009762E1" w:rsidRDefault="009762E1" w:rsidP="009762E1">
      <w:pPr>
        <w:jc w:val="both"/>
        <w:rPr>
          <w:rFonts w:eastAsia="Times New Roman" w:cs="Arial"/>
          <w:szCs w:val="24"/>
          <w:lang w:eastAsia="hu-HU"/>
        </w:rPr>
      </w:pPr>
    </w:p>
    <w:p w:rsidR="009762E1" w:rsidRPr="009762E1" w:rsidRDefault="009762E1" w:rsidP="009762E1">
      <w:pPr>
        <w:jc w:val="both"/>
        <w:rPr>
          <w:rFonts w:eastAsia="Times New Roman" w:cs="Arial"/>
          <w:szCs w:val="24"/>
          <w:lang w:eastAsia="hu-HU"/>
        </w:rPr>
      </w:pPr>
      <w:r w:rsidRPr="009762E1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9762E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762E1">
        <w:rPr>
          <w:rFonts w:eastAsia="Times New Roman" w:cs="Arial"/>
          <w:szCs w:val="24"/>
          <w:lang w:eastAsia="hu-HU"/>
        </w:rPr>
        <w:t>Nemény</w:t>
      </w:r>
      <w:proofErr w:type="spellEnd"/>
      <w:r w:rsidRPr="009762E1">
        <w:rPr>
          <w:rFonts w:eastAsia="Times New Roman" w:cs="Arial"/>
          <w:szCs w:val="24"/>
          <w:lang w:eastAsia="hu-HU"/>
        </w:rPr>
        <w:t xml:space="preserve"> András polgármester</w:t>
      </w:r>
    </w:p>
    <w:p w:rsidR="009762E1" w:rsidRPr="009762E1" w:rsidRDefault="009762E1" w:rsidP="009762E1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9762E1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9762E1" w:rsidRPr="009762E1" w:rsidRDefault="009762E1" w:rsidP="009762E1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9762E1">
        <w:rPr>
          <w:rFonts w:eastAsia="Times New Roman" w:cs="Arial"/>
          <w:szCs w:val="24"/>
          <w:lang w:eastAsia="hu-HU"/>
        </w:rPr>
        <w:tab/>
        <w:t>Dr. Károlyi Ákos jegyző</w:t>
      </w:r>
    </w:p>
    <w:p w:rsidR="009762E1" w:rsidRPr="009762E1" w:rsidRDefault="009762E1" w:rsidP="009762E1">
      <w:pPr>
        <w:jc w:val="both"/>
        <w:rPr>
          <w:rFonts w:eastAsia="Times New Roman" w:cs="Arial"/>
          <w:szCs w:val="24"/>
          <w:lang w:eastAsia="hu-HU"/>
        </w:rPr>
      </w:pPr>
      <w:r w:rsidRPr="009762E1">
        <w:rPr>
          <w:rFonts w:eastAsia="Times New Roman" w:cs="Arial"/>
          <w:szCs w:val="24"/>
          <w:lang w:eastAsia="hu-HU"/>
        </w:rPr>
        <w:tab/>
        <w:t xml:space="preserve"> </w:t>
      </w:r>
      <w:r w:rsidRPr="009762E1">
        <w:rPr>
          <w:rFonts w:eastAsia="Times New Roman" w:cs="Arial"/>
          <w:szCs w:val="24"/>
          <w:lang w:eastAsia="hu-HU"/>
        </w:rPr>
        <w:tab/>
        <w:t>(A végrehajtásért:</w:t>
      </w:r>
    </w:p>
    <w:p w:rsidR="009762E1" w:rsidRPr="009762E1" w:rsidRDefault="009762E1" w:rsidP="009762E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762E1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9762E1" w:rsidRPr="009762E1" w:rsidRDefault="009762E1" w:rsidP="009762E1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762E1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9762E1" w:rsidRPr="009762E1" w:rsidRDefault="009762E1" w:rsidP="009762E1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9762E1">
        <w:rPr>
          <w:rFonts w:eastAsia="Times New Roman" w:cs="Arial"/>
          <w:szCs w:val="24"/>
          <w:lang w:eastAsia="hu-HU"/>
        </w:rPr>
        <w:t>Krenner</w:t>
      </w:r>
      <w:proofErr w:type="spellEnd"/>
      <w:r w:rsidRPr="009762E1">
        <w:rPr>
          <w:rFonts w:eastAsia="Times New Roman" w:cs="Arial"/>
          <w:szCs w:val="24"/>
          <w:lang w:eastAsia="hu-HU"/>
        </w:rPr>
        <w:t xml:space="preserve"> Róbert, a társaság vezérigazgatója)</w:t>
      </w:r>
    </w:p>
    <w:p w:rsidR="009762E1" w:rsidRPr="009762E1" w:rsidRDefault="009762E1" w:rsidP="009762E1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9762E1" w:rsidRPr="009762E1" w:rsidRDefault="009762E1" w:rsidP="009762E1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9762E1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762E1">
        <w:rPr>
          <w:rFonts w:eastAsia="Times New Roman" w:cs="Arial"/>
          <w:szCs w:val="24"/>
          <w:lang w:eastAsia="hu-HU"/>
        </w:rPr>
        <w:tab/>
        <w:t>a társaság 2022. szeptember 28-i rendkívüli Közgyűlése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C"/>
    <w:rsid w:val="00035A9C"/>
    <w:rsid w:val="00167B91"/>
    <w:rsid w:val="002725BF"/>
    <w:rsid w:val="00442644"/>
    <w:rsid w:val="005B266D"/>
    <w:rsid w:val="005B49AB"/>
    <w:rsid w:val="007E6F94"/>
    <w:rsid w:val="007F42A2"/>
    <w:rsid w:val="008C447D"/>
    <w:rsid w:val="009762E1"/>
    <w:rsid w:val="00B079AC"/>
    <w:rsid w:val="00B3163F"/>
    <w:rsid w:val="00B8691C"/>
    <w:rsid w:val="00D4038A"/>
    <w:rsid w:val="00DC0475"/>
    <w:rsid w:val="00E457F3"/>
    <w:rsid w:val="00EC682F"/>
    <w:rsid w:val="00F10770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264A-49E8-4349-9DF2-B4566FA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2022-09-12T07:01:00Z</dcterms:created>
  <dcterms:modified xsi:type="dcterms:W3CDTF">2022-09-12T07:01:00Z</dcterms:modified>
</cp:coreProperties>
</file>