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291EB" w14:textId="77777777" w:rsidR="006F2CBF" w:rsidRDefault="006F2CBF" w:rsidP="006F2CBF">
      <w:pPr>
        <w:jc w:val="both"/>
        <w:rPr>
          <w:rFonts w:ascii="Arial" w:hAnsi="Arial" w:cs="Arial"/>
        </w:rPr>
      </w:pPr>
    </w:p>
    <w:p w14:paraId="24F3602D" w14:textId="77777777" w:rsidR="00C05BBC" w:rsidRPr="00C05BBC" w:rsidRDefault="00C05BBC" w:rsidP="000E4295">
      <w:pPr>
        <w:jc w:val="center"/>
        <w:rPr>
          <w:rFonts w:ascii="Arial" w:hAnsi="Arial" w:cs="Arial"/>
          <w:b/>
          <w:u w:val="single"/>
        </w:rPr>
      </w:pPr>
      <w:r w:rsidRPr="00C05BBC">
        <w:rPr>
          <w:rFonts w:ascii="Arial" w:hAnsi="Arial" w:cs="Arial"/>
          <w:b/>
          <w:u w:val="single"/>
        </w:rPr>
        <w:t>E L ŐT E R J E S Z T É S</w:t>
      </w:r>
    </w:p>
    <w:p w14:paraId="27BD689A" w14:textId="77777777" w:rsidR="00C05BBC" w:rsidRPr="00C05BBC" w:rsidRDefault="00C05BBC" w:rsidP="00C05BBC">
      <w:pPr>
        <w:jc w:val="center"/>
        <w:rPr>
          <w:rFonts w:ascii="Arial" w:hAnsi="Arial" w:cs="Arial"/>
          <w:b/>
          <w:u w:val="single"/>
        </w:rPr>
      </w:pPr>
    </w:p>
    <w:p w14:paraId="2862B603" w14:textId="77777777" w:rsidR="00C05BBC" w:rsidRDefault="00C05BBC" w:rsidP="00C05BBC">
      <w:pPr>
        <w:jc w:val="center"/>
        <w:rPr>
          <w:rFonts w:ascii="Arial" w:hAnsi="Arial" w:cs="Arial"/>
          <w:b/>
        </w:rPr>
      </w:pPr>
      <w:r w:rsidRPr="00C05BBC">
        <w:rPr>
          <w:rFonts w:ascii="Arial" w:eastAsiaTheme="majorEastAsia" w:hAnsi="Arial" w:cs="Arial"/>
          <w:b/>
        </w:rPr>
        <w:t xml:space="preserve">Szombathely Megyei Jogú Város Közgyűlésének </w:t>
      </w:r>
    </w:p>
    <w:p w14:paraId="6DED514D" w14:textId="77777777" w:rsidR="00C05BBC" w:rsidRDefault="00C05BBC" w:rsidP="00C05BBC">
      <w:pPr>
        <w:tabs>
          <w:tab w:val="left" w:pos="345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2022. június 27-i ülésére</w:t>
      </w:r>
    </w:p>
    <w:p w14:paraId="4454EA5D" w14:textId="77777777" w:rsidR="00C05BBC" w:rsidRPr="00C05BBC" w:rsidRDefault="00C05BBC" w:rsidP="00C05BBC">
      <w:pPr>
        <w:keepNext/>
        <w:keepLines/>
        <w:spacing w:before="120"/>
        <w:jc w:val="both"/>
        <w:outlineLvl w:val="0"/>
        <w:rPr>
          <w:rFonts w:ascii="Arial" w:eastAsiaTheme="majorEastAsia" w:hAnsi="Arial" w:cs="Arial"/>
          <w:b/>
        </w:rPr>
      </w:pPr>
    </w:p>
    <w:p w14:paraId="08AFC123" w14:textId="77777777" w:rsidR="00C05BBC" w:rsidRPr="00C05BBC" w:rsidRDefault="00C05BBC" w:rsidP="00C05BBC">
      <w:pPr>
        <w:rPr>
          <w:rFonts w:ascii="Arial" w:hAnsi="Arial" w:cs="Arial"/>
          <w:b/>
        </w:rPr>
      </w:pPr>
    </w:p>
    <w:p w14:paraId="59911CE7" w14:textId="77777777" w:rsidR="006F2CBF" w:rsidRPr="00C05BBC" w:rsidRDefault="00C05BBC" w:rsidP="00C05BBC">
      <w:pPr>
        <w:jc w:val="center"/>
        <w:rPr>
          <w:rFonts w:ascii="Arial" w:hAnsi="Arial" w:cs="Arial"/>
          <w:b/>
          <w:bCs/>
        </w:rPr>
      </w:pPr>
      <w:bookmarkStart w:id="0" w:name="_Hlk105598135"/>
      <w:r w:rsidRPr="00C05BBC">
        <w:rPr>
          <w:rFonts w:ascii="Arial" w:hAnsi="Arial" w:cs="Arial"/>
          <w:b/>
          <w:bCs/>
        </w:rPr>
        <w:t xml:space="preserve">Javaslat </w:t>
      </w:r>
      <w:r>
        <w:rPr>
          <w:rFonts w:ascii="Arial" w:hAnsi="Arial" w:cs="Arial"/>
          <w:b/>
          <w:bCs/>
        </w:rPr>
        <w:t>idősgondozással kapcsolatos ellátási szerződés kötésére a Magyarországi Evangélikus Egyházzal</w:t>
      </w:r>
    </w:p>
    <w:bookmarkEnd w:id="0"/>
    <w:p w14:paraId="2F0EA4CF" w14:textId="77777777" w:rsidR="006F2CBF" w:rsidRDefault="006F2CBF" w:rsidP="006F2CBF">
      <w:pPr>
        <w:jc w:val="both"/>
        <w:rPr>
          <w:rFonts w:ascii="Arial" w:hAnsi="Arial" w:cs="Arial"/>
        </w:rPr>
      </w:pPr>
    </w:p>
    <w:p w14:paraId="5FD55956" w14:textId="0D879CB5" w:rsidR="006F2CBF" w:rsidRPr="0064288E" w:rsidRDefault="00A163AE" w:rsidP="006F2C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Önkormányzata (továbbiakban: Önkormányzat) </w:t>
      </w:r>
      <w:r w:rsidR="006F2CBF" w:rsidRPr="0064288E">
        <w:rPr>
          <w:rFonts w:ascii="Arial" w:hAnsi="Arial" w:cs="Arial"/>
        </w:rPr>
        <w:t>2020. december 2. napján szándéknyilatkozat</w:t>
      </w:r>
      <w:r w:rsidR="006F2CBF">
        <w:rPr>
          <w:rFonts w:ascii="Arial" w:hAnsi="Arial" w:cs="Arial"/>
        </w:rPr>
        <w:t xml:space="preserve">ot tett a </w:t>
      </w:r>
      <w:r w:rsidR="006F2CBF" w:rsidRPr="0064288E">
        <w:rPr>
          <w:rFonts w:ascii="Arial" w:hAnsi="Arial" w:cs="Arial"/>
        </w:rPr>
        <w:t xml:space="preserve">Magyarországi Evangélikus Egyház Országos Elnöksége felé a szociális ellátások területén való hosszútávú együttműködésre vonatkozóan. </w:t>
      </w:r>
      <w:r w:rsidR="006F2CBF">
        <w:rPr>
          <w:rFonts w:ascii="Arial" w:hAnsi="Arial" w:cs="Arial"/>
        </w:rPr>
        <w:t>A Magyarországi Evangélikus Egyház (továbbiakban: Egyház)</w:t>
      </w:r>
      <w:r w:rsidR="006F2CBF" w:rsidRPr="0064288E">
        <w:rPr>
          <w:rFonts w:ascii="Arial" w:hAnsi="Arial" w:cs="Arial"/>
        </w:rPr>
        <w:t xml:space="preserve"> a 12/2021. (II.4.) országos </w:t>
      </w:r>
      <w:proofErr w:type="spellStart"/>
      <w:r w:rsidR="006F2CBF" w:rsidRPr="0064288E">
        <w:rPr>
          <w:rFonts w:ascii="Arial" w:hAnsi="Arial" w:cs="Arial"/>
        </w:rPr>
        <w:t>presbiteriumi</w:t>
      </w:r>
      <w:proofErr w:type="spellEnd"/>
      <w:r w:rsidR="006F2CBF" w:rsidRPr="0064288E">
        <w:rPr>
          <w:rFonts w:ascii="Arial" w:hAnsi="Arial" w:cs="Arial"/>
        </w:rPr>
        <w:t xml:space="preserve"> határozatával döntött az Önkormányzattal való szociális területen történő együttműködés támogatásáról.</w:t>
      </w:r>
    </w:p>
    <w:p w14:paraId="16D124AB" w14:textId="77777777" w:rsidR="006F2CBF" w:rsidRDefault="006F2CBF" w:rsidP="006F2CBF">
      <w:pPr>
        <w:ind w:left="810"/>
        <w:jc w:val="both"/>
        <w:rPr>
          <w:rFonts w:ascii="Arial" w:hAnsi="Arial" w:cs="Arial"/>
        </w:rPr>
      </w:pPr>
    </w:p>
    <w:p w14:paraId="7078613A" w14:textId="0115C7C2" w:rsidR="006F2CBF" w:rsidRDefault="006F2CBF" w:rsidP="006F2CBF">
      <w:pPr>
        <w:jc w:val="both"/>
        <w:rPr>
          <w:rFonts w:ascii="Arial" w:hAnsi="Arial" w:cs="Arial"/>
        </w:rPr>
      </w:pPr>
      <w:r w:rsidRPr="004723FC">
        <w:rPr>
          <w:rFonts w:ascii="Arial" w:hAnsi="Arial" w:cs="Arial"/>
        </w:rPr>
        <w:t>2021. augusztus 2. napján együttműködési megállapodás jött létre a</w:t>
      </w:r>
      <w:r>
        <w:rPr>
          <w:rFonts w:ascii="Arial" w:hAnsi="Arial" w:cs="Arial"/>
        </w:rPr>
        <w:t xml:space="preserve">z </w:t>
      </w:r>
      <w:r w:rsidRPr="004723FC">
        <w:rPr>
          <w:rFonts w:ascii="Arial" w:hAnsi="Arial" w:cs="Arial"/>
        </w:rPr>
        <w:t>Egyház, a</w:t>
      </w:r>
      <w:r>
        <w:rPr>
          <w:rFonts w:ascii="Arial" w:hAnsi="Arial" w:cs="Arial"/>
        </w:rPr>
        <w:t xml:space="preserve"> Szombathelyi Evangélikus</w:t>
      </w:r>
      <w:r w:rsidRPr="00141A00">
        <w:rPr>
          <w:rFonts w:ascii="Arial" w:hAnsi="Arial" w:cs="Arial"/>
          <w:bCs/>
        </w:rPr>
        <w:t xml:space="preserve"> Diakónia</w:t>
      </w:r>
      <w:r>
        <w:rPr>
          <w:rFonts w:ascii="Arial" w:hAnsi="Arial" w:cs="Arial"/>
          <w:bCs/>
        </w:rPr>
        <w:t>i</w:t>
      </w:r>
      <w:r w:rsidRPr="00141A00">
        <w:rPr>
          <w:rFonts w:ascii="Arial" w:hAnsi="Arial" w:cs="Arial"/>
          <w:bCs/>
        </w:rPr>
        <w:t xml:space="preserve"> Központ</w:t>
      </w:r>
      <w:r>
        <w:rPr>
          <w:rFonts w:ascii="Arial" w:hAnsi="Arial" w:cs="Arial"/>
          <w:bCs/>
        </w:rPr>
        <w:t xml:space="preserve"> (továbbiakban: Diakóniai Központ)</w:t>
      </w:r>
      <w:r w:rsidRPr="00141A00">
        <w:rPr>
          <w:rFonts w:ascii="Arial" w:hAnsi="Arial" w:cs="Arial"/>
          <w:bCs/>
        </w:rPr>
        <w:t xml:space="preserve"> </w:t>
      </w:r>
      <w:r w:rsidRPr="004723FC">
        <w:rPr>
          <w:rFonts w:ascii="Arial" w:hAnsi="Arial" w:cs="Arial"/>
        </w:rPr>
        <w:t>és az Önkormányzat között</w:t>
      </w:r>
      <w:r>
        <w:rPr>
          <w:rFonts w:ascii="Arial" w:hAnsi="Arial" w:cs="Arial"/>
        </w:rPr>
        <w:t xml:space="preserve"> (továbbiakban: Együttműködési Megállapodás)</w:t>
      </w:r>
      <w:r w:rsidR="000E4295">
        <w:rPr>
          <w:rFonts w:ascii="Arial" w:hAnsi="Arial" w:cs="Arial"/>
        </w:rPr>
        <w:t xml:space="preserve">, amelyben </w:t>
      </w:r>
      <w:r>
        <w:rPr>
          <w:rFonts w:ascii="Arial" w:hAnsi="Arial" w:cs="Arial"/>
        </w:rPr>
        <w:t xml:space="preserve">rögzítésre került, hogy az Egyház vállalja, hogy legkésőbb 2022. szeptember 1. napjától </w:t>
      </w:r>
      <w:bookmarkStart w:id="1" w:name="_Hlk101943835"/>
      <w:r>
        <w:rPr>
          <w:rFonts w:ascii="Arial" w:hAnsi="Arial" w:cs="Arial"/>
        </w:rPr>
        <w:t xml:space="preserve">24 új, örökös hajléktalan otthoni </w:t>
      </w:r>
      <w:bookmarkEnd w:id="1"/>
      <w:r>
        <w:rPr>
          <w:rFonts w:ascii="Arial" w:hAnsi="Arial" w:cs="Arial"/>
        </w:rPr>
        <w:t>és 2023. január 1. napjától 20 új, örökös idősotthoni férőhelyet létesít és biztosít az Önkormányzat javára, az általa fenntartott, természetben Szombathely, Középhegyi út 1. szám alatti intézményben.</w:t>
      </w:r>
    </w:p>
    <w:p w14:paraId="3B9D0D5B" w14:textId="77777777" w:rsidR="00DC33C0" w:rsidRDefault="00DC33C0" w:rsidP="006F2CBF">
      <w:pPr>
        <w:jc w:val="both"/>
        <w:rPr>
          <w:rFonts w:ascii="Arial" w:hAnsi="Arial" w:cs="Arial"/>
        </w:rPr>
      </w:pPr>
    </w:p>
    <w:p w14:paraId="53978CD3" w14:textId="13163886" w:rsidR="00604FAA" w:rsidRDefault="00DC33C0" w:rsidP="006F2C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Együttműködési Megállapodásban rögzítettek szerint az Önkormányzat </w:t>
      </w:r>
      <w:proofErr w:type="spellStart"/>
      <w:r>
        <w:rPr>
          <w:rFonts w:ascii="Arial" w:hAnsi="Arial" w:cs="Arial"/>
        </w:rPr>
        <w:t>br</w:t>
      </w:r>
      <w:proofErr w:type="spellEnd"/>
      <w:r>
        <w:rPr>
          <w:rFonts w:ascii="Arial" w:hAnsi="Arial" w:cs="Arial"/>
        </w:rPr>
        <w:t>. 550 M Ft támogatást biztosít</w:t>
      </w:r>
      <w:r>
        <w:rPr>
          <w:rFonts w:ascii="Arial" w:hAnsi="Arial" w:cs="Arial"/>
          <w:color w:val="FF0000"/>
        </w:rPr>
        <w:t xml:space="preserve"> </w:t>
      </w:r>
      <w:r w:rsidRPr="00141A00">
        <w:rPr>
          <w:rFonts w:ascii="Arial" w:hAnsi="Arial" w:cs="Arial"/>
        </w:rPr>
        <w:t>az Egyház által fenntartott, természetben a Szombathely, Középhegyi út 1. szám alatt található</w:t>
      </w:r>
      <w:r>
        <w:rPr>
          <w:rFonts w:ascii="Arial" w:hAnsi="Arial" w:cs="Arial"/>
        </w:rPr>
        <w:t xml:space="preserve"> </w:t>
      </w:r>
      <w:r w:rsidRPr="00141A00">
        <w:rPr>
          <w:rFonts w:ascii="Arial" w:hAnsi="Arial" w:cs="Arial"/>
        </w:rPr>
        <w:t>intézmény</w:t>
      </w:r>
      <w:r>
        <w:rPr>
          <w:rFonts w:ascii="Arial" w:hAnsi="Arial" w:cs="Arial"/>
        </w:rPr>
        <w:t xml:space="preserve"> olyan fejlesztéséhez, amely alkalmassá teszi az intézményt a 24 új, örökös hajléktalan otthoni és 20 új, örökös idősotthoni férőhely létesítésére.</w:t>
      </w:r>
    </w:p>
    <w:p w14:paraId="5683312A" w14:textId="77777777" w:rsidR="00DC33C0" w:rsidRDefault="00DC33C0" w:rsidP="006F2CBF">
      <w:pPr>
        <w:jc w:val="both"/>
        <w:rPr>
          <w:rFonts w:ascii="Arial" w:hAnsi="Arial" w:cs="Arial"/>
        </w:rPr>
      </w:pPr>
    </w:p>
    <w:p w14:paraId="6C46315A" w14:textId="4C6C1ADF" w:rsidR="00F714AF" w:rsidRDefault="006F2CBF" w:rsidP="00F714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 Diakónia</w:t>
      </w:r>
      <w:r w:rsidR="000E4295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Központ az Együttműködési Megállapodásban vállalta, hogy a 24 új, örökös hajléktalan otthoni és a 20 új, örökös idősotthoni férőhelyen ellátott</w:t>
      </w:r>
      <w:r w:rsidRPr="004E75D9">
        <w:rPr>
          <w:rFonts w:ascii="Arial" w:hAnsi="Arial" w:cs="Arial"/>
          <w:b/>
          <w:bCs/>
        </w:rPr>
        <w:t xml:space="preserve">, </w:t>
      </w:r>
      <w:r w:rsidRPr="000E4295">
        <w:rPr>
          <w:rFonts w:ascii="Arial" w:hAnsi="Arial" w:cs="Arial"/>
        </w:rPr>
        <w:t>kizárólag szombathelyi személyek,</w:t>
      </w:r>
      <w:r>
        <w:rPr>
          <w:rFonts w:ascii="Arial" w:hAnsi="Arial" w:cs="Arial"/>
        </w:rPr>
        <w:t xml:space="preserve"> szociális törvény szerinti teljeskörű, bentlakásos ellátását további (a </w:t>
      </w:r>
      <w:proofErr w:type="spellStart"/>
      <w:r>
        <w:rPr>
          <w:rFonts w:ascii="Arial" w:hAnsi="Arial" w:cs="Arial"/>
        </w:rPr>
        <w:t>br</w:t>
      </w:r>
      <w:proofErr w:type="spellEnd"/>
      <w:r>
        <w:rPr>
          <w:rFonts w:ascii="Arial" w:hAnsi="Arial" w:cs="Arial"/>
        </w:rPr>
        <w:t xml:space="preserve">. 550 M Ft-on felüli) </w:t>
      </w:r>
      <w:r w:rsidRPr="000E4295">
        <w:rPr>
          <w:rFonts w:ascii="Arial" w:hAnsi="Arial" w:cs="Arial"/>
        </w:rPr>
        <w:t>külön önkormányzati térítés,</w:t>
      </w:r>
      <w:r>
        <w:rPr>
          <w:rFonts w:ascii="Arial" w:hAnsi="Arial" w:cs="Arial"/>
        </w:rPr>
        <w:t xml:space="preserve"> pénzügyi hozzájárulás nélkül, külön feladatellátási megállapodás alapján végzi. </w:t>
      </w:r>
      <w:r w:rsidR="000E4295">
        <w:rPr>
          <w:rFonts w:ascii="Arial" w:hAnsi="Arial" w:cs="Arial"/>
        </w:rPr>
        <w:t xml:space="preserve">Ennek megfelelően </w:t>
      </w:r>
      <w:r w:rsidRPr="006D59E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z Egyház, a Diakóniai Központ és az Önkormányzat </w:t>
      </w:r>
      <w:r w:rsidRPr="006D59E4">
        <w:rPr>
          <w:rFonts w:ascii="Arial" w:hAnsi="Arial" w:cs="Arial"/>
        </w:rPr>
        <w:t>megállapod</w:t>
      </w:r>
      <w:r>
        <w:rPr>
          <w:rFonts w:ascii="Arial" w:hAnsi="Arial" w:cs="Arial"/>
        </w:rPr>
        <w:t>ott</w:t>
      </w:r>
      <w:r w:rsidRPr="006D59E4">
        <w:rPr>
          <w:rFonts w:ascii="Arial" w:hAnsi="Arial" w:cs="Arial"/>
        </w:rPr>
        <w:t xml:space="preserve"> abban is, hogy a jelzett férőhelyszám erejéig térítésmentes, határozatlan idejű ellátási szerződést kötnek egymással.</w:t>
      </w:r>
      <w:r w:rsidR="00586D39">
        <w:rPr>
          <w:rFonts w:ascii="Arial" w:hAnsi="Arial" w:cs="Arial"/>
        </w:rPr>
        <w:t xml:space="preserve"> </w:t>
      </w:r>
      <w:r w:rsidR="00F714AF">
        <w:rPr>
          <w:rFonts w:ascii="Arial" w:hAnsi="Arial" w:cs="Arial"/>
        </w:rPr>
        <w:t>Az ellátási szerződés tervezetét az előterjesztés melléklete tartalmazza.</w:t>
      </w:r>
    </w:p>
    <w:p w14:paraId="0CF191A1" w14:textId="77777777" w:rsidR="00604FAA" w:rsidRDefault="00604FAA" w:rsidP="00F714AF">
      <w:pPr>
        <w:jc w:val="both"/>
        <w:rPr>
          <w:rFonts w:ascii="Arial" w:hAnsi="Arial" w:cs="Arial"/>
        </w:rPr>
      </w:pPr>
    </w:p>
    <w:p w14:paraId="254275A3" w14:textId="73AA5D56" w:rsidR="00604FAA" w:rsidRDefault="00604FAA" w:rsidP="00604FAA">
      <w:pPr>
        <w:jc w:val="both"/>
        <w:rPr>
          <w:rFonts w:ascii="Arial" w:hAnsi="Arial" w:cs="Arial"/>
        </w:rPr>
      </w:pPr>
      <w:r w:rsidRPr="000E4295">
        <w:rPr>
          <w:rFonts w:ascii="Arial" w:hAnsi="Arial" w:cs="Arial"/>
        </w:rPr>
        <w:t xml:space="preserve">Az Önkormányzat </w:t>
      </w:r>
      <w:r w:rsidR="000E4295">
        <w:rPr>
          <w:rFonts w:ascii="Arial" w:hAnsi="Arial" w:cs="Arial"/>
        </w:rPr>
        <w:t xml:space="preserve">a </w:t>
      </w:r>
      <w:r w:rsidR="000E4295" w:rsidRPr="000E4295">
        <w:rPr>
          <w:rFonts w:ascii="Arial" w:hAnsi="Arial" w:cs="Arial"/>
        </w:rPr>
        <w:t xml:space="preserve">szociális igazgatásról és a szociális ellátásokról szóló 1993. évi III. törvény 90. § (2) bekezdése szerinti kötelező feladatainak </w:t>
      </w:r>
      <w:r w:rsidR="000E4295">
        <w:rPr>
          <w:rFonts w:ascii="Arial" w:hAnsi="Arial" w:cs="Arial"/>
        </w:rPr>
        <w:t xml:space="preserve">a hajléktalan otthoni ellátás tekintetében 2022. szeptember 1. napjától, illetve az idősotthoni ellátás területén 2023. január 1. napjától </w:t>
      </w:r>
      <w:r w:rsidRPr="000E4295">
        <w:rPr>
          <w:rFonts w:ascii="Arial" w:hAnsi="Arial" w:cs="Arial"/>
        </w:rPr>
        <w:t>az</w:t>
      </w:r>
      <w:r>
        <w:rPr>
          <w:rFonts w:ascii="Arial" w:hAnsi="Arial" w:cs="Arial"/>
        </w:rPr>
        <w:t xml:space="preserve"> ellátási szerződés megkötésével tesz eleget.</w:t>
      </w:r>
    </w:p>
    <w:p w14:paraId="51BF44D5" w14:textId="140E7339" w:rsidR="00604FAA" w:rsidRDefault="00604FAA" w:rsidP="00604F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hajléktalan otthoni ellátást jelenleg biztosító FÉHE </w:t>
      </w:r>
      <w:proofErr w:type="spellStart"/>
      <w:r>
        <w:rPr>
          <w:rFonts w:ascii="Arial" w:hAnsi="Arial" w:cs="Arial"/>
        </w:rPr>
        <w:t>Nkft</w:t>
      </w:r>
      <w:proofErr w:type="spellEnd"/>
      <w:r>
        <w:rPr>
          <w:rFonts w:ascii="Arial" w:hAnsi="Arial" w:cs="Arial"/>
        </w:rPr>
        <w:t>. dolgozói (</w:t>
      </w:r>
      <w:r w:rsidR="004D1C69">
        <w:rPr>
          <w:rFonts w:ascii="Arial" w:hAnsi="Arial" w:cs="Arial"/>
        </w:rPr>
        <w:t xml:space="preserve">4 </w:t>
      </w:r>
      <w:r>
        <w:rPr>
          <w:rFonts w:ascii="Arial" w:hAnsi="Arial" w:cs="Arial"/>
        </w:rPr>
        <w:t>fő</w:t>
      </w:r>
      <w:r w:rsidR="004D1C69">
        <w:rPr>
          <w:rFonts w:ascii="Arial" w:hAnsi="Arial" w:cs="Arial"/>
        </w:rPr>
        <w:t xml:space="preserve"> segítő,2 fő gondozó,1 fő szociális munkatárs,1 fő takarító,0,5 fő vezető</w:t>
      </w:r>
      <w:r>
        <w:rPr>
          <w:rFonts w:ascii="Arial" w:hAnsi="Arial" w:cs="Arial"/>
        </w:rPr>
        <w:t>), és az idősek átmeneti ellátását biztosító Pálos Károly Családsegítő Központ és Gyermekjóléti Szolgálat Időskorúak Gondozóházának dolgozói (7 fő gondozónő, 1 fő vezető, 1 fő takarító) számára a Diakóniai Központ a szakképzettségüknek megfelelő állás lehetőséget ajánlott fel, ahol a foglalkoztatásuk feltételei legalább a jelenlegi szinten biztosítottak.</w:t>
      </w:r>
    </w:p>
    <w:p w14:paraId="736466A4" w14:textId="279260C5" w:rsidR="00F714AF" w:rsidRPr="00141A00" w:rsidRDefault="00F714AF" w:rsidP="00F714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beruházás a Diakóniai Központ vezetőjének tájékoztatása szerint az eredeti ütemterv szerint halad, így az ellátottak beköltöztetése is az Együttműködési Megállapodásban rögzített időpontokr</w:t>
      </w:r>
      <w:r w:rsidR="0030654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tehető.</w:t>
      </w:r>
    </w:p>
    <w:p w14:paraId="253E52CE" w14:textId="77777777" w:rsidR="0095421A" w:rsidRDefault="0095421A" w:rsidP="006F2CBF">
      <w:pPr>
        <w:jc w:val="both"/>
        <w:rPr>
          <w:rFonts w:ascii="Arial" w:hAnsi="Arial" w:cs="Arial"/>
        </w:rPr>
      </w:pPr>
    </w:p>
    <w:p w14:paraId="08F9754C" w14:textId="0A6DAC06" w:rsidR="00306546" w:rsidRDefault="00306546" w:rsidP="003065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</w:t>
      </w:r>
      <w:r w:rsidRPr="00593A9D">
        <w:rPr>
          <w:rFonts w:ascii="Arial" w:hAnsi="Arial" w:cs="Arial"/>
        </w:rPr>
        <w:t>Egyház</w:t>
      </w:r>
      <w:r>
        <w:rPr>
          <w:rFonts w:ascii="Arial" w:hAnsi="Arial" w:cs="Arial"/>
        </w:rPr>
        <w:t xml:space="preserve"> az Együttműködési Megállapodás III/2. pontjában írtakkal összhangban az ellátási szerződés aláírásával egyidejűleg visszavonhatatlan kötelezettséget vállalt arra, hogy amennyiben az idősotthoni és a hajléktalan otthoni szolgáltatás nyújtására vonatkozó tevékenységét az Egyház vagy a Diakónia</w:t>
      </w:r>
      <w:r w:rsidRPr="00C315F3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Központ részben vagy egészben bármilyen okból megszünteti vagy más okból </w:t>
      </w:r>
      <w:r w:rsidR="0051051B">
        <w:rPr>
          <w:rFonts w:ascii="Arial" w:hAnsi="Arial" w:cs="Arial"/>
        </w:rPr>
        <w:t>az Együttműködési megállapodásban rögzített</w:t>
      </w:r>
      <w:r>
        <w:rPr>
          <w:rFonts w:ascii="Arial" w:hAnsi="Arial" w:cs="Arial"/>
        </w:rPr>
        <w:t xml:space="preserve"> időpontoktól nem látja el, és a feladat továbbra is az Önkormányzat kötelező feladata, akkor az Önkormányzatnak a feladatellátás megszervezésével, kialakításával és működtetésével kapcsolatos valamennyi igazolt költségét megtéríti, és visszafizeti az Önkormányzat részére</w:t>
      </w:r>
      <w:r w:rsidR="0051051B">
        <w:rPr>
          <w:rFonts w:ascii="Arial" w:hAnsi="Arial" w:cs="Arial"/>
        </w:rPr>
        <w:t xml:space="preserve"> az intézményfejlesztés céljára biztosított</w:t>
      </w:r>
      <w:r>
        <w:rPr>
          <w:rFonts w:ascii="Arial" w:hAnsi="Arial" w:cs="Arial"/>
        </w:rPr>
        <w:t xml:space="preserve"> támogatás Ptk. szerinti kamatokkal növelt összegét.</w:t>
      </w:r>
    </w:p>
    <w:p w14:paraId="309A76FD" w14:textId="36019407" w:rsidR="00586D39" w:rsidRDefault="00586D39" w:rsidP="006F2CBF">
      <w:pPr>
        <w:jc w:val="both"/>
        <w:rPr>
          <w:rFonts w:ascii="Arial" w:hAnsi="Arial" w:cs="Arial"/>
        </w:rPr>
      </w:pPr>
    </w:p>
    <w:p w14:paraId="30D38AE6" w14:textId="77777777" w:rsidR="006F2CBF" w:rsidRPr="00763769" w:rsidRDefault="006F2CBF" w:rsidP="006F2CBF">
      <w:pPr>
        <w:jc w:val="both"/>
        <w:rPr>
          <w:rFonts w:ascii="Arial" w:hAnsi="Arial" w:cs="Arial"/>
        </w:rPr>
      </w:pPr>
      <w:r w:rsidRPr="00763769">
        <w:rPr>
          <w:rFonts w:ascii="Arial" w:hAnsi="Arial" w:cs="Arial"/>
        </w:rPr>
        <w:t xml:space="preserve">Kérem a Tisztelt </w:t>
      </w:r>
      <w:r>
        <w:rPr>
          <w:rFonts w:ascii="Arial" w:hAnsi="Arial" w:cs="Arial"/>
        </w:rPr>
        <w:t>Közgyűlést</w:t>
      </w:r>
      <w:r w:rsidRPr="00763769">
        <w:rPr>
          <w:rFonts w:ascii="Arial" w:hAnsi="Arial" w:cs="Arial"/>
        </w:rPr>
        <w:t>, hogy az előterjesztést megtárgyalni, és a határozati javaslatot elfogadni szíveskedjék.</w:t>
      </w:r>
    </w:p>
    <w:p w14:paraId="3E845BDE" w14:textId="77777777" w:rsidR="006F2CBF" w:rsidRDefault="006F2CBF" w:rsidP="006F2CBF">
      <w:pPr>
        <w:spacing w:line="276" w:lineRule="auto"/>
        <w:jc w:val="both"/>
        <w:rPr>
          <w:rFonts w:ascii="Arial" w:hAnsi="Arial" w:cs="Arial"/>
          <w:b/>
          <w:color w:val="000000"/>
        </w:rPr>
      </w:pPr>
    </w:p>
    <w:p w14:paraId="76C523F8" w14:textId="77777777" w:rsidR="006F2CBF" w:rsidRDefault="006F2CBF" w:rsidP="006F2CBF">
      <w:pPr>
        <w:spacing w:line="276" w:lineRule="auto"/>
        <w:jc w:val="both"/>
        <w:rPr>
          <w:rFonts w:ascii="Arial" w:hAnsi="Arial" w:cs="Arial"/>
          <w:b/>
          <w:color w:val="000000"/>
        </w:rPr>
      </w:pPr>
    </w:p>
    <w:p w14:paraId="0401D683" w14:textId="77777777" w:rsidR="006F2CBF" w:rsidRDefault="006F2CBF" w:rsidP="006F2CBF">
      <w:pPr>
        <w:spacing w:line="276" w:lineRule="auto"/>
        <w:jc w:val="both"/>
        <w:rPr>
          <w:rFonts w:ascii="Arial" w:hAnsi="Arial" w:cs="Arial"/>
          <w:bCs/>
          <w:color w:val="000000"/>
        </w:rPr>
      </w:pPr>
      <w:r w:rsidRPr="003D1A64">
        <w:rPr>
          <w:rFonts w:ascii="Arial" w:hAnsi="Arial" w:cs="Arial"/>
          <w:bCs/>
          <w:color w:val="000000"/>
        </w:rPr>
        <w:t>Szombathely,</w:t>
      </w:r>
      <w:r>
        <w:rPr>
          <w:rFonts w:ascii="Arial" w:hAnsi="Arial" w:cs="Arial"/>
          <w:bCs/>
          <w:color w:val="000000"/>
        </w:rPr>
        <w:t xml:space="preserve"> 2022.június </w:t>
      </w:r>
      <w:proofErr w:type="gramStart"/>
      <w:r>
        <w:rPr>
          <w:rFonts w:ascii="Arial" w:hAnsi="Arial" w:cs="Arial"/>
          <w:bCs/>
          <w:color w:val="000000"/>
        </w:rPr>
        <w:t xml:space="preserve">„  </w:t>
      </w:r>
      <w:proofErr w:type="gramEnd"/>
      <w:r>
        <w:rPr>
          <w:rFonts w:ascii="Arial" w:hAnsi="Arial" w:cs="Arial"/>
          <w:bCs/>
          <w:color w:val="000000"/>
        </w:rPr>
        <w:t xml:space="preserve">    ”.</w:t>
      </w:r>
    </w:p>
    <w:p w14:paraId="558F04FA" w14:textId="77777777" w:rsidR="006F2CBF" w:rsidRDefault="006F2CBF" w:rsidP="006F2CBF">
      <w:pPr>
        <w:spacing w:line="276" w:lineRule="auto"/>
        <w:jc w:val="both"/>
        <w:rPr>
          <w:rFonts w:ascii="Arial" w:hAnsi="Arial" w:cs="Arial"/>
          <w:bCs/>
          <w:color w:val="000000"/>
        </w:rPr>
      </w:pPr>
    </w:p>
    <w:p w14:paraId="6ABEDD29" w14:textId="77777777" w:rsidR="006F2CBF" w:rsidRPr="003D1A64" w:rsidRDefault="006F2CBF" w:rsidP="006F2CBF">
      <w:pPr>
        <w:spacing w:line="276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Cs/>
          <w:color w:val="000000"/>
        </w:rPr>
        <w:t xml:space="preserve">                                                                                        </w:t>
      </w:r>
      <w:r w:rsidRPr="003D1A64">
        <w:rPr>
          <w:rFonts w:ascii="Arial" w:hAnsi="Arial" w:cs="Arial"/>
          <w:b/>
          <w:color w:val="000000"/>
        </w:rPr>
        <w:t xml:space="preserve">/: Dr. </w:t>
      </w:r>
      <w:proofErr w:type="spellStart"/>
      <w:r>
        <w:rPr>
          <w:rFonts w:ascii="Arial" w:hAnsi="Arial" w:cs="Arial"/>
          <w:b/>
          <w:color w:val="000000"/>
        </w:rPr>
        <w:t>Nemény</w:t>
      </w:r>
      <w:proofErr w:type="spellEnd"/>
      <w:r>
        <w:rPr>
          <w:rFonts w:ascii="Arial" w:hAnsi="Arial" w:cs="Arial"/>
          <w:b/>
          <w:color w:val="000000"/>
        </w:rPr>
        <w:t xml:space="preserve"> András</w:t>
      </w:r>
      <w:r w:rsidRPr="003D1A64">
        <w:rPr>
          <w:rFonts w:ascii="Arial" w:hAnsi="Arial" w:cs="Arial"/>
          <w:b/>
          <w:color w:val="000000"/>
        </w:rPr>
        <w:t>:/</w:t>
      </w:r>
    </w:p>
    <w:p w14:paraId="37374EC7" w14:textId="77777777" w:rsidR="006F2CBF" w:rsidRDefault="006F2CBF" w:rsidP="006F2CBF">
      <w:pPr>
        <w:spacing w:line="276" w:lineRule="auto"/>
        <w:jc w:val="both"/>
        <w:rPr>
          <w:rFonts w:ascii="Arial" w:hAnsi="Arial" w:cs="Arial"/>
          <w:b/>
          <w:color w:val="000000"/>
        </w:rPr>
      </w:pPr>
    </w:p>
    <w:p w14:paraId="5FD5FCCF" w14:textId="3A6B4F16" w:rsidR="006F2CBF" w:rsidRDefault="006F2CBF" w:rsidP="006F2CBF">
      <w:pPr>
        <w:spacing w:line="276" w:lineRule="auto"/>
        <w:jc w:val="both"/>
        <w:rPr>
          <w:rFonts w:ascii="Arial" w:hAnsi="Arial" w:cs="Arial"/>
          <w:b/>
          <w:color w:val="000000"/>
        </w:rPr>
      </w:pPr>
    </w:p>
    <w:p w14:paraId="41C5D6A9" w14:textId="5DC8D8CD" w:rsidR="00217AEF" w:rsidRDefault="00217AEF" w:rsidP="006F2CBF">
      <w:pPr>
        <w:spacing w:line="276" w:lineRule="auto"/>
        <w:jc w:val="both"/>
        <w:rPr>
          <w:rFonts w:ascii="Arial" w:hAnsi="Arial" w:cs="Arial"/>
          <w:b/>
          <w:color w:val="000000"/>
        </w:rPr>
      </w:pPr>
    </w:p>
    <w:p w14:paraId="7D320E48" w14:textId="045AC9E2" w:rsidR="00217AEF" w:rsidRDefault="00217AEF" w:rsidP="006F2CBF">
      <w:pPr>
        <w:spacing w:line="276" w:lineRule="auto"/>
        <w:jc w:val="both"/>
        <w:rPr>
          <w:rFonts w:ascii="Arial" w:hAnsi="Arial" w:cs="Arial"/>
          <w:b/>
          <w:color w:val="000000"/>
        </w:rPr>
      </w:pPr>
    </w:p>
    <w:p w14:paraId="29FFA1F8" w14:textId="4EF569C8" w:rsidR="00217AEF" w:rsidRDefault="00217AEF" w:rsidP="006F2CBF">
      <w:pPr>
        <w:spacing w:line="276" w:lineRule="auto"/>
        <w:jc w:val="both"/>
        <w:rPr>
          <w:rFonts w:ascii="Arial" w:hAnsi="Arial" w:cs="Arial"/>
          <w:b/>
          <w:color w:val="000000"/>
        </w:rPr>
      </w:pPr>
    </w:p>
    <w:p w14:paraId="37E7EA75" w14:textId="571A6B4F" w:rsidR="00217AEF" w:rsidRDefault="00217AEF" w:rsidP="006F2CBF">
      <w:pPr>
        <w:spacing w:line="276" w:lineRule="auto"/>
        <w:jc w:val="both"/>
        <w:rPr>
          <w:rFonts w:ascii="Arial" w:hAnsi="Arial" w:cs="Arial"/>
          <w:b/>
          <w:color w:val="000000"/>
        </w:rPr>
      </w:pPr>
    </w:p>
    <w:p w14:paraId="2B93A99D" w14:textId="5ADEC5CC" w:rsidR="00217AEF" w:rsidRDefault="00217AEF" w:rsidP="006F2CBF">
      <w:pPr>
        <w:spacing w:line="276" w:lineRule="auto"/>
        <w:jc w:val="both"/>
        <w:rPr>
          <w:rFonts w:ascii="Arial" w:hAnsi="Arial" w:cs="Arial"/>
          <w:b/>
          <w:color w:val="000000"/>
        </w:rPr>
      </w:pPr>
    </w:p>
    <w:p w14:paraId="2F57142D" w14:textId="68016289" w:rsidR="00217AEF" w:rsidRDefault="00217AEF" w:rsidP="006F2CBF">
      <w:pPr>
        <w:spacing w:line="276" w:lineRule="auto"/>
        <w:jc w:val="both"/>
        <w:rPr>
          <w:rFonts w:ascii="Arial" w:hAnsi="Arial" w:cs="Arial"/>
          <w:b/>
          <w:color w:val="000000"/>
        </w:rPr>
      </w:pPr>
    </w:p>
    <w:p w14:paraId="182E0F18" w14:textId="3A05BFB8" w:rsidR="00B549EE" w:rsidRDefault="00B549EE" w:rsidP="006F2CBF">
      <w:pPr>
        <w:spacing w:line="276" w:lineRule="auto"/>
        <w:jc w:val="both"/>
        <w:rPr>
          <w:rFonts w:ascii="Arial" w:hAnsi="Arial" w:cs="Arial"/>
          <w:b/>
          <w:color w:val="000000"/>
        </w:rPr>
      </w:pPr>
    </w:p>
    <w:p w14:paraId="0998D1EF" w14:textId="77777777" w:rsidR="00B549EE" w:rsidRDefault="00B549EE" w:rsidP="006F2CBF">
      <w:pPr>
        <w:spacing w:line="276" w:lineRule="auto"/>
        <w:jc w:val="both"/>
        <w:rPr>
          <w:rFonts w:ascii="Arial" w:hAnsi="Arial" w:cs="Arial"/>
          <w:b/>
          <w:color w:val="000000"/>
        </w:rPr>
      </w:pPr>
    </w:p>
    <w:p w14:paraId="2F508D35" w14:textId="77777777" w:rsidR="006F2CBF" w:rsidRDefault="006F2CBF" w:rsidP="006F2CBF">
      <w:pPr>
        <w:spacing w:line="276" w:lineRule="auto"/>
        <w:jc w:val="both"/>
        <w:rPr>
          <w:rFonts w:ascii="Arial" w:hAnsi="Arial" w:cs="Arial"/>
          <w:b/>
          <w:color w:val="000000"/>
        </w:rPr>
      </w:pPr>
    </w:p>
    <w:p w14:paraId="4045F555" w14:textId="77777777" w:rsidR="0095421A" w:rsidRPr="0095421A" w:rsidRDefault="0095421A" w:rsidP="0095421A">
      <w:pPr>
        <w:jc w:val="center"/>
        <w:rPr>
          <w:rFonts w:ascii="Arial" w:hAnsi="Arial" w:cs="Arial"/>
          <w:b/>
          <w:u w:val="single"/>
        </w:rPr>
      </w:pPr>
      <w:r w:rsidRPr="0095421A">
        <w:rPr>
          <w:rFonts w:ascii="Arial" w:hAnsi="Arial" w:cs="Arial"/>
          <w:b/>
          <w:u w:val="single"/>
        </w:rPr>
        <w:t>HATÁROZATI JAVASLAT</w:t>
      </w:r>
    </w:p>
    <w:p w14:paraId="56E197DE" w14:textId="77777777" w:rsidR="0095421A" w:rsidRPr="0095421A" w:rsidRDefault="0095421A" w:rsidP="0095421A">
      <w:pPr>
        <w:jc w:val="center"/>
        <w:rPr>
          <w:rFonts w:ascii="Arial" w:hAnsi="Arial" w:cs="Arial"/>
          <w:b/>
          <w:u w:val="single"/>
        </w:rPr>
      </w:pPr>
    </w:p>
    <w:p w14:paraId="278BFF42" w14:textId="77777777" w:rsidR="0095421A" w:rsidRPr="0095421A" w:rsidRDefault="0095421A" w:rsidP="0095421A">
      <w:pPr>
        <w:jc w:val="center"/>
        <w:rPr>
          <w:rFonts w:ascii="Arial" w:hAnsi="Arial" w:cs="Arial"/>
          <w:b/>
          <w:u w:val="single"/>
        </w:rPr>
      </w:pPr>
      <w:r w:rsidRPr="0095421A">
        <w:rPr>
          <w:rFonts w:ascii="Arial" w:hAnsi="Arial" w:cs="Arial"/>
          <w:b/>
          <w:u w:val="single"/>
        </w:rPr>
        <w:t>…/202</w:t>
      </w:r>
      <w:r>
        <w:rPr>
          <w:rFonts w:ascii="Arial" w:hAnsi="Arial" w:cs="Arial"/>
          <w:b/>
          <w:u w:val="single"/>
        </w:rPr>
        <w:t>2</w:t>
      </w:r>
      <w:r w:rsidRPr="0095421A">
        <w:rPr>
          <w:rFonts w:ascii="Arial" w:hAnsi="Arial" w:cs="Arial"/>
          <w:b/>
          <w:u w:val="single"/>
        </w:rPr>
        <w:t>. (VI. 2</w:t>
      </w:r>
      <w:r>
        <w:rPr>
          <w:rFonts w:ascii="Arial" w:hAnsi="Arial" w:cs="Arial"/>
          <w:b/>
          <w:u w:val="single"/>
        </w:rPr>
        <w:t>7</w:t>
      </w:r>
      <w:r w:rsidRPr="0095421A">
        <w:rPr>
          <w:rFonts w:ascii="Arial" w:hAnsi="Arial" w:cs="Arial"/>
          <w:b/>
          <w:u w:val="single"/>
        </w:rPr>
        <w:t>.) Kgy. számú határozat</w:t>
      </w:r>
    </w:p>
    <w:p w14:paraId="40CC5820" w14:textId="77777777" w:rsidR="0095421A" w:rsidRPr="0095421A" w:rsidRDefault="0095421A" w:rsidP="0095421A">
      <w:pPr>
        <w:jc w:val="center"/>
        <w:rPr>
          <w:rFonts w:ascii="Arial" w:hAnsi="Arial" w:cs="Arial"/>
          <w:b/>
          <w:u w:val="single"/>
        </w:rPr>
      </w:pPr>
    </w:p>
    <w:p w14:paraId="7A5D9299" w14:textId="77777777" w:rsidR="0095421A" w:rsidRPr="0095421A" w:rsidRDefault="0095421A" w:rsidP="0095421A">
      <w:pPr>
        <w:jc w:val="both"/>
        <w:rPr>
          <w:rFonts w:ascii="Arial" w:hAnsi="Arial" w:cs="Arial"/>
        </w:rPr>
      </w:pPr>
    </w:p>
    <w:p w14:paraId="5F7D103C" w14:textId="75CC0573" w:rsidR="0095421A" w:rsidRPr="00DC33C0" w:rsidRDefault="0095421A" w:rsidP="00DC33C0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 w:rsidRPr="00217AEF">
        <w:rPr>
          <w:rFonts w:ascii="Arial" w:hAnsi="Arial" w:cs="Arial"/>
        </w:rPr>
        <w:t>Szombathely Megyei Jogú Város Közgyűlése a</w:t>
      </w:r>
      <w:r w:rsidRPr="00217AEF">
        <w:rPr>
          <w:rFonts w:ascii="Arial" w:hAnsi="Arial" w:cs="Arial"/>
          <w:iCs/>
        </w:rPr>
        <w:t xml:space="preserve"> „</w:t>
      </w:r>
      <w:r w:rsidRPr="00217AEF">
        <w:rPr>
          <w:rFonts w:ascii="Arial" w:hAnsi="Arial" w:cs="Arial"/>
        </w:rPr>
        <w:t>Javaslat idősgondozással</w:t>
      </w:r>
      <w:r w:rsidR="00217AEF" w:rsidRPr="00217AEF">
        <w:rPr>
          <w:rFonts w:ascii="Arial" w:hAnsi="Arial" w:cs="Arial"/>
        </w:rPr>
        <w:t xml:space="preserve"> </w:t>
      </w:r>
      <w:r w:rsidRPr="00217AEF">
        <w:rPr>
          <w:rFonts w:ascii="Arial" w:hAnsi="Arial" w:cs="Arial"/>
        </w:rPr>
        <w:t>kapcsolatos ellátási szerződés kötésére a Magyarországi Evangélikus Egyházzal</w:t>
      </w:r>
      <w:r w:rsidR="00217AEF" w:rsidRPr="00217AEF">
        <w:rPr>
          <w:rFonts w:ascii="Arial" w:hAnsi="Arial" w:cs="Arial"/>
        </w:rPr>
        <w:t>”</w:t>
      </w:r>
      <w:r w:rsidR="00DC33C0">
        <w:rPr>
          <w:rFonts w:ascii="Arial" w:hAnsi="Arial" w:cs="Arial"/>
        </w:rPr>
        <w:t xml:space="preserve"> </w:t>
      </w:r>
      <w:r w:rsidRPr="00DC33C0">
        <w:rPr>
          <w:rFonts w:ascii="Arial" w:hAnsi="Arial" w:cs="Arial"/>
        </w:rPr>
        <w:t>című előterjesztést megtárgyalta, és az ellátási szerződést az előterjesztés és    melléklete szerinti tartalommal jóváhagyja.</w:t>
      </w:r>
    </w:p>
    <w:p w14:paraId="5BE4B978" w14:textId="77777777" w:rsidR="0095421A" w:rsidRPr="0095421A" w:rsidRDefault="0095421A" w:rsidP="0095421A">
      <w:pPr>
        <w:jc w:val="both"/>
        <w:rPr>
          <w:rFonts w:ascii="Arial" w:hAnsi="Arial" w:cs="Arial"/>
        </w:rPr>
      </w:pPr>
    </w:p>
    <w:p w14:paraId="70AC0B1B" w14:textId="5988D973" w:rsidR="0095421A" w:rsidRPr="00DB049E" w:rsidRDefault="0095421A" w:rsidP="00DB049E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 w:rsidRPr="00DB049E">
        <w:rPr>
          <w:rFonts w:ascii="Arial" w:hAnsi="Arial" w:cs="Arial"/>
        </w:rPr>
        <w:t xml:space="preserve">A Közgyűlés felhatalmazza a polgármestert az </w:t>
      </w:r>
      <w:r w:rsidR="00217AEF">
        <w:rPr>
          <w:rFonts w:ascii="Arial" w:hAnsi="Arial" w:cs="Arial"/>
        </w:rPr>
        <w:t>ellátási szerződés</w:t>
      </w:r>
      <w:r w:rsidRPr="00DB049E">
        <w:rPr>
          <w:rFonts w:ascii="Arial" w:hAnsi="Arial" w:cs="Arial"/>
        </w:rPr>
        <w:t xml:space="preserve"> aláírására.</w:t>
      </w:r>
    </w:p>
    <w:p w14:paraId="1332F4D6" w14:textId="77777777" w:rsidR="0095421A" w:rsidRPr="0095421A" w:rsidRDefault="0095421A" w:rsidP="0095421A">
      <w:pPr>
        <w:ind w:left="720"/>
        <w:contextualSpacing/>
        <w:rPr>
          <w:rFonts w:ascii="Arial" w:hAnsi="Arial" w:cs="Arial"/>
        </w:rPr>
      </w:pPr>
    </w:p>
    <w:p w14:paraId="24E76A1E" w14:textId="77777777" w:rsidR="0095421A" w:rsidRPr="0095421A" w:rsidRDefault="0095421A" w:rsidP="0095421A">
      <w:pPr>
        <w:ind w:left="720"/>
        <w:contextualSpacing/>
        <w:rPr>
          <w:rFonts w:ascii="Arial" w:hAnsi="Arial" w:cs="Arial"/>
        </w:rPr>
      </w:pPr>
    </w:p>
    <w:p w14:paraId="5CDED976" w14:textId="77777777" w:rsidR="0095421A" w:rsidRPr="0095421A" w:rsidRDefault="0095421A" w:rsidP="00DB049E">
      <w:pPr>
        <w:spacing w:before="100" w:beforeAutospacing="1" w:after="65"/>
        <w:contextualSpacing/>
        <w:jc w:val="both"/>
        <w:outlineLvl w:val="3"/>
        <w:rPr>
          <w:rFonts w:ascii="Arial" w:hAnsi="Arial" w:cs="Arial"/>
        </w:rPr>
      </w:pPr>
    </w:p>
    <w:p w14:paraId="6C497887" w14:textId="77777777" w:rsidR="0095421A" w:rsidRPr="0095421A" w:rsidRDefault="0095421A" w:rsidP="0095421A">
      <w:pPr>
        <w:ind w:left="1410" w:hanging="1410"/>
        <w:jc w:val="both"/>
        <w:rPr>
          <w:rFonts w:ascii="Arial" w:hAnsi="Arial" w:cs="Arial"/>
          <w:b/>
          <w:u w:val="single"/>
        </w:rPr>
      </w:pPr>
    </w:p>
    <w:p w14:paraId="59A1CC20" w14:textId="77777777" w:rsidR="0095421A" w:rsidRPr="0095421A" w:rsidRDefault="0095421A" w:rsidP="0095421A">
      <w:pPr>
        <w:ind w:left="1410" w:hanging="1410"/>
        <w:jc w:val="both"/>
        <w:rPr>
          <w:rFonts w:ascii="Arial" w:hAnsi="Arial" w:cs="Arial"/>
          <w:bCs/>
        </w:rPr>
      </w:pPr>
      <w:r w:rsidRPr="0095421A">
        <w:rPr>
          <w:rFonts w:ascii="Arial" w:hAnsi="Arial" w:cs="Arial"/>
          <w:b/>
          <w:u w:val="single"/>
        </w:rPr>
        <w:t>Felelősök:</w:t>
      </w:r>
      <w:r w:rsidRPr="0095421A">
        <w:rPr>
          <w:rFonts w:ascii="Arial" w:hAnsi="Arial" w:cs="Arial"/>
          <w:bCs/>
        </w:rPr>
        <w:tab/>
        <w:t xml:space="preserve">Dr. </w:t>
      </w:r>
      <w:proofErr w:type="spellStart"/>
      <w:r w:rsidRPr="0095421A">
        <w:rPr>
          <w:rFonts w:ascii="Arial" w:hAnsi="Arial" w:cs="Arial"/>
          <w:bCs/>
        </w:rPr>
        <w:t>Nemény</w:t>
      </w:r>
      <w:proofErr w:type="spellEnd"/>
      <w:r w:rsidRPr="0095421A">
        <w:rPr>
          <w:rFonts w:ascii="Arial" w:hAnsi="Arial" w:cs="Arial"/>
          <w:bCs/>
        </w:rPr>
        <w:t xml:space="preserve"> András, polgármester</w:t>
      </w:r>
    </w:p>
    <w:p w14:paraId="2F20D5D9" w14:textId="77777777" w:rsidR="0095421A" w:rsidRPr="0095421A" w:rsidRDefault="0095421A" w:rsidP="0095421A">
      <w:pPr>
        <w:ind w:left="1410" w:hanging="1410"/>
        <w:jc w:val="both"/>
        <w:rPr>
          <w:rFonts w:ascii="Arial" w:hAnsi="Arial" w:cs="Arial"/>
        </w:rPr>
      </w:pPr>
      <w:r w:rsidRPr="0095421A">
        <w:rPr>
          <w:rFonts w:ascii="Arial" w:hAnsi="Arial" w:cs="Arial"/>
        </w:rPr>
        <w:t xml:space="preserve">                      Dr. László Győző, alpolgármester</w:t>
      </w:r>
    </w:p>
    <w:p w14:paraId="19B8A0BA" w14:textId="77777777" w:rsidR="0095421A" w:rsidRPr="0095421A" w:rsidRDefault="0095421A" w:rsidP="0095421A">
      <w:pPr>
        <w:rPr>
          <w:rFonts w:ascii="Arial" w:hAnsi="Arial" w:cs="Arial"/>
        </w:rPr>
      </w:pPr>
      <w:r w:rsidRPr="0095421A">
        <w:rPr>
          <w:rFonts w:ascii="Arial" w:hAnsi="Arial" w:cs="Arial"/>
        </w:rPr>
        <w:t xml:space="preserve">                      /A végrehajtás előkészítéséért:</w:t>
      </w:r>
    </w:p>
    <w:p w14:paraId="63203213" w14:textId="3ACDB940" w:rsidR="0095421A" w:rsidRPr="0095421A" w:rsidRDefault="0095421A" w:rsidP="00217AEF">
      <w:pPr>
        <w:ind w:left="1416"/>
        <w:jc w:val="both"/>
        <w:rPr>
          <w:rFonts w:ascii="Arial" w:hAnsi="Arial" w:cs="Arial"/>
        </w:rPr>
      </w:pPr>
      <w:r w:rsidRPr="0095421A">
        <w:rPr>
          <w:rFonts w:ascii="Arial" w:hAnsi="Arial" w:cs="Arial"/>
        </w:rPr>
        <w:t>Vinczéné Dr. Menyhárt Mária, az Egészségügyi és Közszolgálati Osztály vezetője/</w:t>
      </w:r>
    </w:p>
    <w:p w14:paraId="652DF637" w14:textId="77777777" w:rsidR="0095421A" w:rsidRPr="0095421A" w:rsidRDefault="0095421A" w:rsidP="0095421A">
      <w:pPr>
        <w:jc w:val="both"/>
        <w:rPr>
          <w:rFonts w:ascii="Arial" w:hAnsi="Arial" w:cs="Arial"/>
          <w:bCs/>
        </w:rPr>
      </w:pPr>
    </w:p>
    <w:p w14:paraId="2F4B8ABA" w14:textId="77777777" w:rsidR="0095421A" w:rsidRPr="0095421A" w:rsidRDefault="0095421A" w:rsidP="0095421A">
      <w:pPr>
        <w:ind w:left="1440" w:hanging="1440"/>
        <w:jc w:val="both"/>
        <w:rPr>
          <w:rFonts w:ascii="Arial" w:hAnsi="Arial" w:cs="Arial"/>
          <w:b/>
          <w:u w:val="single"/>
        </w:rPr>
      </w:pPr>
    </w:p>
    <w:p w14:paraId="0015C6E2" w14:textId="77777777" w:rsidR="0095421A" w:rsidRPr="0095421A" w:rsidRDefault="0095421A" w:rsidP="0095421A">
      <w:pPr>
        <w:ind w:left="1440" w:hanging="1440"/>
        <w:jc w:val="both"/>
        <w:rPr>
          <w:rFonts w:ascii="Arial" w:hAnsi="Arial" w:cs="Arial"/>
          <w:b/>
          <w:u w:val="single"/>
        </w:rPr>
      </w:pPr>
    </w:p>
    <w:p w14:paraId="5E7B8040" w14:textId="77777777" w:rsidR="0095421A" w:rsidRDefault="0095421A" w:rsidP="0095421A">
      <w:pPr>
        <w:ind w:left="1440" w:hanging="1440"/>
        <w:jc w:val="both"/>
        <w:rPr>
          <w:rFonts w:ascii="Arial" w:hAnsi="Arial" w:cs="Arial"/>
          <w:bCs/>
        </w:rPr>
      </w:pPr>
      <w:r w:rsidRPr="0095421A">
        <w:rPr>
          <w:rFonts w:ascii="Arial" w:hAnsi="Arial" w:cs="Arial"/>
          <w:b/>
          <w:u w:val="single"/>
        </w:rPr>
        <w:t>Határidő:</w:t>
      </w:r>
      <w:r w:rsidRPr="0095421A">
        <w:rPr>
          <w:rFonts w:ascii="Arial" w:hAnsi="Arial" w:cs="Arial"/>
          <w:bCs/>
        </w:rPr>
        <w:tab/>
        <w:t xml:space="preserve">azonnal (1. pont vonatkozásában) </w:t>
      </w:r>
    </w:p>
    <w:p w14:paraId="42F40146" w14:textId="0717E2FA" w:rsidR="00DB049E" w:rsidRPr="0095421A" w:rsidRDefault="00DB049E" w:rsidP="0095421A">
      <w:pPr>
        <w:ind w:left="1440" w:hanging="1440"/>
        <w:jc w:val="both"/>
        <w:rPr>
          <w:rFonts w:ascii="Arial" w:hAnsi="Arial" w:cs="Arial"/>
          <w:bCs/>
        </w:rPr>
      </w:pPr>
      <w:r w:rsidRPr="00DB049E">
        <w:rPr>
          <w:rFonts w:ascii="Arial" w:hAnsi="Arial" w:cs="Arial"/>
          <w:b/>
        </w:rPr>
        <w:tab/>
      </w:r>
      <w:r w:rsidR="00217AEF">
        <w:rPr>
          <w:rFonts w:ascii="Arial" w:hAnsi="Arial" w:cs="Arial"/>
          <w:bCs/>
        </w:rPr>
        <w:t>2022.07.15.</w:t>
      </w:r>
      <w:r w:rsidRPr="00DB049E">
        <w:rPr>
          <w:rFonts w:ascii="Arial" w:hAnsi="Arial" w:cs="Arial"/>
          <w:bCs/>
        </w:rPr>
        <w:t xml:space="preserve"> (2. pont vonatkozásában)</w:t>
      </w:r>
      <w:r w:rsidRPr="00DB049E">
        <w:rPr>
          <w:rFonts w:ascii="Arial" w:hAnsi="Arial" w:cs="Arial"/>
          <w:bCs/>
        </w:rPr>
        <w:tab/>
      </w:r>
    </w:p>
    <w:p w14:paraId="25E1C2BB" w14:textId="77777777" w:rsidR="00D54DF8" w:rsidRPr="007C40AF" w:rsidRDefault="00D54DF8" w:rsidP="007A7F9C">
      <w:pPr>
        <w:jc w:val="both"/>
        <w:rPr>
          <w:rFonts w:ascii="Arial" w:hAnsi="Arial" w:cs="Arial"/>
        </w:rPr>
      </w:pPr>
    </w:p>
    <w:sectPr w:rsidR="00D54DF8" w:rsidRPr="007C40AF" w:rsidSect="00217AEF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993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0F5D3" w14:textId="77777777" w:rsidR="004E75D9" w:rsidRDefault="004E75D9">
      <w:r>
        <w:separator/>
      </w:r>
    </w:p>
  </w:endnote>
  <w:endnote w:type="continuationSeparator" w:id="0">
    <w:p w14:paraId="62698018" w14:textId="77777777" w:rsidR="004E75D9" w:rsidRDefault="004E7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4CA54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C3231E" wp14:editId="6F26EC25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5817B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A14B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64202">
      <w:rPr>
        <w:rFonts w:ascii="Arial" w:hAnsi="Arial" w:cs="Arial"/>
        <w:noProof/>
        <w:sz w:val="20"/>
        <w:szCs w:val="20"/>
      </w:rPr>
      <w:t>1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CEB1F" w14:textId="77777777" w:rsidR="006C4D12" w:rsidRPr="00BD2D29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Telefon: +36 94/520-124</w:t>
    </w:r>
  </w:p>
  <w:p w14:paraId="39D4C872" w14:textId="77777777" w:rsidR="00937CFE" w:rsidRPr="00BD2D29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</w:t>
    </w:r>
    <w:r w:rsidR="00834A26" w:rsidRPr="00BD2D29">
      <w:rPr>
        <w:rFonts w:ascii="Arial" w:hAnsi="Arial" w:cs="Arial"/>
        <w:sz w:val="18"/>
        <w:szCs w:val="18"/>
      </w:rPr>
      <w:t>…….</w:t>
    </w:r>
    <w:r w:rsidR="006C4D1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="00937CFE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……….</w:t>
    </w:r>
    <w:r w:rsidR="00834A26" w:rsidRPr="00BD2D29">
      <w:rPr>
        <w:rFonts w:ascii="Arial" w:hAnsi="Arial" w:cs="Arial"/>
        <w:sz w:val="18"/>
        <w:szCs w:val="18"/>
      </w:rPr>
      <w:tab/>
      <w:t>……….</w:t>
    </w:r>
    <w:r w:rsidR="00834A26" w:rsidRPr="00BD2D29">
      <w:rPr>
        <w:rFonts w:ascii="Arial" w:hAnsi="Arial" w:cs="Arial"/>
        <w:sz w:val="18"/>
        <w:szCs w:val="18"/>
      </w:rPr>
      <w:tab/>
    </w:r>
    <w:r w:rsidR="00760F4C" w:rsidRPr="00BD2D29">
      <w:rPr>
        <w:rFonts w:ascii="Arial" w:hAnsi="Arial" w:cs="Arial"/>
        <w:sz w:val="18"/>
        <w:szCs w:val="18"/>
      </w:rPr>
      <w:t>……….</w:t>
    </w:r>
    <w:r w:rsidR="00064202" w:rsidRPr="00BD2D29">
      <w:rPr>
        <w:rFonts w:ascii="Arial" w:hAnsi="Arial" w:cs="Arial"/>
        <w:sz w:val="18"/>
        <w:szCs w:val="18"/>
      </w:rPr>
      <w:tab/>
    </w:r>
    <w:r w:rsidR="005246DD">
      <w:rPr>
        <w:rFonts w:ascii="Arial" w:hAnsi="Arial" w:cs="Arial"/>
        <w:sz w:val="18"/>
        <w:szCs w:val="18"/>
      </w:rPr>
      <w:t xml:space="preserve">   KRID:</w:t>
    </w:r>
    <w:r w:rsidR="00B61FD7" w:rsidRPr="00B61FD7">
      <w:rPr>
        <w:rFonts w:ascii="Arial" w:hAnsi="Arial" w:cs="Arial"/>
        <w:sz w:val="18"/>
        <w:szCs w:val="18"/>
      </w:rPr>
      <w:t xml:space="preserve"> 602010709</w:t>
    </w:r>
  </w:p>
  <w:p w14:paraId="331AA27E" w14:textId="77777777" w:rsidR="000C593A" w:rsidRPr="00BD2D29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</w:t>
    </w:r>
    <w:r w:rsidR="00834A26" w:rsidRPr="00BD2D29">
      <w:rPr>
        <w:rFonts w:ascii="Arial" w:hAnsi="Arial" w:cs="Arial"/>
        <w:sz w:val="18"/>
        <w:szCs w:val="18"/>
      </w:rPr>
      <w:t>Irodav</w:t>
    </w:r>
    <w:r w:rsidR="00E63CDA" w:rsidRPr="00BD2D29">
      <w:rPr>
        <w:rFonts w:ascii="Arial" w:hAnsi="Arial" w:cs="Arial"/>
        <w:sz w:val="18"/>
        <w:szCs w:val="18"/>
      </w:rPr>
      <w:t>.</w:t>
    </w:r>
    <w:r w:rsidR="006C4D1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Osztályv.</w:t>
    </w:r>
    <w:r w:rsidR="000C593A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 xml:space="preserve">Jogi </w:t>
    </w:r>
    <w:proofErr w:type="spellStart"/>
    <w:r w:rsidR="00E63CDA" w:rsidRPr="00BD2D29">
      <w:rPr>
        <w:rFonts w:ascii="Arial" w:hAnsi="Arial" w:cs="Arial"/>
        <w:sz w:val="18"/>
        <w:szCs w:val="18"/>
      </w:rPr>
      <w:t>ov</w:t>
    </w:r>
    <w:proofErr w:type="spellEnd"/>
    <w:r w:rsidR="00E63CDA" w:rsidRPr="00BD2D29">
      <w:rPr>
        <w:rFonts w:ascii="Arial" w:hAnsi="Arial" w:cs="Arial"/>
        <w:sz w:val="18"/>
        <w:szCs w:val="18"/>
      </w:rPr>
      <w:t>.</w:t>
    </w:r>
    <w:r w:rsidR="000C593A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>Aljegyző</w:t>
    </w:r>
    <w:r w:rsidR="000C593A" w:rsidRPr="00BD2D29">
      <w:rPr>
        <w:rFonts w:ascii="Arial" w:hAnsi="Arial" w:cs="Arial"/>
        <w:sz w:val="18"/>
        <w:szCs w:val="18"/>
      </w:rPr>
      <w:tab/>
    </w:r>
    <w:proofErr w:type="spellStart"/>
    <w:r w:rsidR="00E63CDA" w:rsidRPr="00BD2D29">
      <w:rPr>
        <w:rFonts w:ascii="Arial" w:hAnsi="Arial" w:cs="Arial"/>
        <w:sz w:val="18"/>
        <w:szCs w:val="18"/>
      </w:rPr>
      <w:t>A</w:t>
    </w:r>
    <w:r w:rsidR="006C4D12" w:rsidRPr="00BD2D29">
      <w:rPr>
        <w:rFonts w:ascii="Arial" w:hAnsi="Arial" w:cs="Arial"/>
        <w:sz w:val="18"/>
        <w:szCs w:val="18"/>
      </w:rPr>
      <w:t>l</w:t>
    </w:r>
    <w:r w:rsidR="00E63CDA" w:rsidRPr="00BD2D29">
      <w:rPr>
        <w:rFonts w:ascii="Arial" w:hAnsi="Arial" w:cs="Arial"/>
        <w:sz w:val="18"/>
        <w:szCs w:val="18"/>
      </w:rPr>
      <w:t>pm</w:t>
    </w:r>
    <w:proofErr w:type="spellEnd"/>
    <w:r w:rsidR="00E63CDA" w:rsidRPr="00BD2D29">
      <w:rPr>
        <w:rFonts w:ascii="Arial" w:hAnsi="Arial" w:cs="Arial"/>
        <w:sz w:val="18"/>
        <w:szCs w:val="18"/>
      </w:rPr>
      <w:t>. 1</w:t>
    </w:r>
    <w:r w:rsidR="00937CFE" w:rsidRPr="00BD2D29">
      <w:rPr>
        <w:rFonts w:ascii="Arial" w:hAnsi="Arial" w:cs="Arial"/>
        <w:sz w:val="18"/>
        <w:szCs w:val="18"/>
      </w:rPr>
      <w:tab/>
    </w:r>
    <w:proofErr w:type="spellStart"/>
    <w:r w:rsidR="00E63CDA" w:rsidRPr="00BD2D29">
      <w:rPr>
        <w:rFonts w:ascii="Arial" w:hAnsi="Arial" w:cs="Arial"/>
        <w:sz w:val="18"/>
        <w:szCs w:val="18"/>
      </w:rPr>
      <w:t>A</w:t>
    </w:r>
    <w:r w:rsidR="006C4D12" w:rsidRPr="00BD2D29">
      <w:rPr>
        <w:rFonts w:ascii="Arial" w:hAnsi="Arial" w:cs="Arial"/>
        <w:sz w:val="18"/>
        <w:szCs w:val="18"/>
      </w:rPr>
      <w:t>l</w:t>
    </w:r>
    <w:r w:rsidR="00E63CDA" w:rsidRPr="00BD2D29">
      <w:rPr>
        <w:rFonts w:ascii="Arial" w:hAnsi="Arial" w:cs="Arial"/>
        <w:sz w:val="18"/>
        <w:szCs w:val="18"/>
      </w:rPr>
      <w:t>pm</w:t>
    </w:r>
    <w:proofErr w:type="spellEnd"/>
    <w:r w:rsidR="00E63CDA" w:rsidRPr="00BD2D29">
      <w:rPr>
        <w:rFonts w:ascii="Arial" w:hAnsi="Arial" w:cs="Arial"/>
        <w:sz w:val="18"/>
        <w:szCs w:val="18"/>
      </w:rPr>
      <w:t>. 2</w:t>
    </w:r>
    <w:r w:rsidR="000F0700" w:rsidRPr="00BD2D29">
      <w:rPr>
        <w:rFonts w:ascii="Arial" w:hAnsi="Arial" w:cs="Arial"/>
        <w:sz w:val="18"/>
        <w:szCs w:val="18"/>
      </w:rPr>
      <w:tab/>
    </w:r>
    <w:proofErr w:type="spellStart"/>
    <w:r w:rsidR="00415A39" w:rsidRPr="00BD2D29">
      <w:rPr>
        <w:rFonts w:ascii="Arial" w:hAnsi="Arial" w:cs="Arial"/>
        <w:sz w:val="18"/>
        <w:szCs w:val="18"/>
      </w:rPr>
      <w:t>Alpm</w:t>
    </w:r>
    <w:proofErr w:type="spellEnd"/>
    <w:r w:rsidR="00415A39" w:rsidRPr="00BD2D29">
      <w:rPr>
        <w:rFonts w:ascii="Arial" w:hAnsi="Arial" w:cs="Arial"/>
        <w:sz w:val="18"/>
        <w:szCs w:val="18"/>
      </w:rPr>
      <w:t>. 3</w:t>
    </w:r>
    <w:r w:rsidR="00064202" w:rsidRPr="00BD2D29">
      <w:rPr>
        <w:rFonts w:ascii="Arial" w:hAnsi="Arial" w:cs="Arial"/>
        <w:sz w:val="18"/>
        <w:szCs w:val="18"/>
      </w:rPr>
      <w:tab/>
    </w:r>
    <w:r w:rsidR="00760F4C" w:rsidRPr="00BD2D29">
      <w:rPr>
        <w:rFonts w:ascii="Arial" w:hAnsi="Arial" w:cs="Arial"/>
        <w:sz w:val="18"/>
        <w:szCs w:val="18"/>
      </w:rPr>
      <w:t>PM Kabinet</w:t>
    </w:r>
    <w:r w:rsidR="0006420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 xml:space="preserve">Web: </w:t>
    </w:r>
    <w:hyperlink r:id="rId1" w:history="1">
      <w:r w:rsidR="00760F4C"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1FD896E3" w14:textId="77777777" w:rsidR="00760F4C" w:rsidRPr="00BD2D29" w:rsidRDefault="00760F4C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vezetője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853C7" w14:textId="77777777" w:rsidR="004E75D9" w:rsidRDefault="004E75D9">
      <w:r>
        <w:separator/>
      </w:r>
    </w:p>
  </w:footnote>
  <w:footnote w:type="continuationSeparator" w:id="0">
    <w:p w14:paraId="35D32015" w14:textId="77777777" w:rsidR="004E75D9" w:rsidRDefault="004E7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18177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433E34C3" wp14:editId="447AF747">
          <wp:extent cx="857250" cy="1028700"/>
          <wp:effectExtent l="0" t="0" r="0" b="0"/>
          <wp:docPr id="12" name="Kép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F075BE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70E1C6B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20928D97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14EAB9A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321A134E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2D636171" w14:textId="77777777" w:rsidR="00514CD3" w:rsidRDefault="00C05BBC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Szociális és Lakás Bizottság</w:t>
    </w:r>
  </w:p>
  <w:p w14:paraId="589DF82D" w14:textId="77777777" w:rsidR="00C05BBC" w:rsidRPr="00CD05BF" w:rsidRDefault="00C05BBC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Jogi Bizottság</w:t>
    </w:r>
  </w:p>
  <w:p w14:paraId="3F46C52B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1906CEE7" w14:textId="417E82BA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 w:rsidR="00415A39"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353C23F3" w14:textId="77777777" w:rsidR="00514CD3" w:rsidRPr="00CD05BF" w:rsidRDefault="00514CD3" w:rsidP="00514CD3">
    <w:pPr>
      <w:rPr>
        <w:rFonts w:ascii="Arial" w:hAnsi="Arial" w:cs="Arial"/>
        <w:bCs/>
      </w:rPr>
    </w:pPr>
  </w:p>
  <w:p w14:paraId="5F3BE550" w14:textId="77777777" w:rsidR="00514CD3" w:rsidRPr="00CD05BF" w:rsidRDefault="00514CD3" w:rsidP="00514CD3">
    <w:pPr>
      <w:rPr>
        <w:rFonts w:ascii="Arial" w:hAnsi="Arial" w:cs="Arial"/>
        <w:bCs/>
      </w:rPr>
    </w:pPr>
  </w:p>
  <w:p w14:paraId="17D90535" w14:textId="77777777" w:rsidR="00514CD3" w:rsidRPr="00CD05BF" w:rsidRDefault="00514CD3" w:rsidP="00514CD3">
    <w:pPr>
      <w:rPr>
        <w:rFonts w:ascii="Arial" w:hAnsi="Arial" w:cs="Arial"/>
        <w:bCs/>
      </w:rPr>
    </w:pPr>
  </w:p>
  <w:p w14:paraId="7BA97F3E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3083682F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3C4093E3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F4312"/>
    <w:multiLevelType w:val="hybridMultilevel"/>
    <w:tmpl w:val="B4C0A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06228"/>
    <w:multiLevelType w:val="hybridMultilevel"/>
    <w:tmpl w:val="AB0EB178"/>
    <w:lvl w:ilvl="0" w:tplc="7DD24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3" w15:restartNumberingAfterBreak="0">
    <w:nsid w:val="4A8D4FF6"/>
    <w:multiLevelType w:val="hybridMultilevel"/>
    <w:tmpl w:val="4754E386"/>
    <w:lvl w:ilvl="0" w:tplc="F118B24A">
      <w:start w:val="1"/>
      <w:numFmt w:val="decimal"/>
      <w:lvlText w:val="%1.)"/>
      <w:lvlJc w:val="left"/>
      <w:pPr>
        <w:ind w:left="1425" w:hanging="43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070" w:hanging="360"/>
      </w:pPr>
    </w:lvl>
    <w:lvl w:ilvl="2" w:tplc="040E001B" w:tentative="1">
      <w:start w:val="1"/>
      <w:numFmt w:val="lowerRoman"/>
      <w:lvlText w:val="%3."/>
      <w:lvlJc w:val="right"/>
      <w:pPr>
        <w:ind w:left="2790" w:hanging="180"/>
      </w:pPr>
    </w:lvl>
    <w:lvl w:ilvl="3" w:tplc="040E000F" w:tentative="1">
      <w:start w:val="1"/>
      <w:numFmt w:val="decimal"/>
      <w:lvlText w:val="%4."/>
      <w:lvlJc w:val="left"/>
      <w:pPr>
        <w:ind w:left="3510" w:hanging="360"/>
      </w:pPr>
    </w:lvl>
    <w:lvl w:ilvl="4" w:tplc="040E0019" w:tentative="1">
      <w:start w:val="1"/>
      <w:numFmt w:val="lowerLetter"/>
      <w:lvlText w:val="%5."/>
      <w:lvlJc w:val="left"/>
      <w:pPr>
        <w:ind w:left="4230" w:hanging="360"/>
      </w:pPr>
    </w:lvl>
    <w:lvl w:ilvl="5" w:tplc="040E001B" w:tentative="1">
      <w:start w:val="1"/>
      <w:numFmt w:val="lowerRoman"/>
      <w:lvlText w:val="%6."/>
      <w:lvlJc w:val="right"/>
      <w:pPr>
        <w:ind w:left="4950" w:hanging="180"/>
      </w:pPr>
    </w:lvl>
    <w:lvl w:ilvl="6" w:tplc="040E000F" w:tentative="1">
      <w:start w:val="1"/>
      <w:numFmt w:val="decimal"/>
      <w:lvlText w:val="%7."/>
      <w:lvlJc w:val="left"/>
      <w:pPr>
        <w:ind w:left="5670" w:hanging="360"/>
      </w:pPr>
    </w:lvl>
    <w:lvl w:ilvl="7" w:tplc="040E0019" w:tentative="1">
      <w:start w:val="1"/>
      <w:numFmt w:val="lowerLetter"/>
      <w:lvlText w:val="%8."/>
      <w:lvlJc w:val="left"/>
      <w:pPr>
        <w:ind w:left="6390" w:hanging="360"/>
      </w:pPr>
    </w:lvl>
    <w:lvl w:ilvl="8" w:tplc="040E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281421250">
    <w:abstractNumId w:val="2"/>
  </w:num>
  <w:num w:numId="2" w16cid:durableId="1222400859">
    <w:abstractNumId w:val="0"/>
  </w:num>
  <w:num w:numId="3" w16cid:durableId="711029892">
    <w:abstractNumId w:val="1"/>
  </w:num>
  <w:num w:numId="4" w16cid:durableId="11940768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5D9"/>
    <w:rsid w:val="00001694"/>
    <w:rsid w:val="00064202"/>
    <w:rsid w:val="000C593A"/>
    <w:rsid w:val="000D5554"/>
    <w:rsid w:val="000E4295"/>
    <w:rsid w:val="000F0700"/>
    <w:rsid w:val="00132161"/>
    <w:rsid w:val="00181799"/>
    <w:rsid w:val="001A4648"/>
    <w:rsid w:val="001D7C2E"/>
    <w:rsid w:val="00217AEF"/>
    <w:rsid w:val="002E0E60"/>
    <w:rsid w:val="00306546"/>
    <w:rsid w:val="003160A0"/>
    <w:rsid w:val="00325973"/>
    <w:rsid w:val="0032649B"/>
    <w:rsid w:val="0034130E"/>
    <w:rsid w:val="00356256"/>
    <w:rsid w:val="00387E79"/>
    <w:rsid w:val="00415A39"/>
    <w:rsid w:val="00430EA9"/>
    <w:rsid w:val="00445A2D"/>
    <w:rsid w:val="004A5006"/>
    <w:rsid w:val="004D1C69"/>
    <w:rsid w:val="004E75D9"/>
    <w:rsid w:val="00504834"/>
    <w:rsid w:val="0051051B"/>
    <w:rsid w:val="00514CD3"/>
    <w:rsid w:val="005246DD"/>
    <w:rsid w:val="005321D7"/>
    <w:rsid w:val="005408AF"/>
    <w:rsid w:val="00586D39"/>
    <w:rsid w:val="005B3EF7"/>
    <w:rsid w:val="005C2C6C"/>
    <w:rsid w:val="005D0011"/>
    <w:rsid w:val="005F19FE"/>
    <w:rsid w:val="00604FAA"/>
    <w:rsid w:val="0061287F"/>
    <w:rsid w:val="00613863"/>
    <w:rsid w:val="00634662"/>
    <w:rsid w:val="00635388"/>
    <w:rsid w:val="00663D8C"/>
    <w:rsid w:val="00673677"/>
    <w:rsid w:val="006A73A5"/>
    <w:rsid w:val="006B5218"/>
    <w:rsid w:val="006C4D12"/>
    <w:rsid w:val="006F2CBF"/>
    <w:rsid w:val="007326FF"/>
    <w:rsid w:val="007350C9"/>
    <w:rsid w:val="00760F4C"/>
    <w:rsid w:val="007A0E65"/>
    <w:rsid w:val="007A7F9C"/>
    <w:rsid w:val="007B2FF9"/>
    <w:rsid w:val="007B4FA9"/>
    <w:rsid w:val="007C40AF"/>
    <w:rsid w:val="007F2F31"/>
    <w:rsid w:val="0081304D"/>
    <w:rsid w:val="0082660D"/>
    <w:rsid w:val="00834A26"/>
    <w:rsid w:val="008728D0"/>
    <w:rsid w:val="008C4D8C"/>
    <w:rsid w:val="0091509C"/>
    <w:rsid w:val="009348EA"/>
    <w:rsid w:val="00937CFE"/>
    <w:rsid w:val="0095421A"/>
    <w:rsid w:val="0096279B"/>
    <w:rsid w:val="00986DDD"/>
    <w:rsid w:val="009B0B46"/>
    <w:rsid w:val="009B5040"/>
    <w:rsid w:val="009D4366"/>
    <w:rsid w:val="00A163AE"/>
    <w:rsid w:val="00A7633E"/>
    <w:rsid w:val="00AB7B31"/>
    <w:rsid w:val="00AD08CD"/>
    <w:rsid w:val="00AE14C5"/>
    <w:rsid w:val="00B103B4"/>
    <w:rsid w:val="00B27192"/>
    <w:rsid w:val="00B549EE"/>
    <w:rsid w:val="00B610E8"/>
    <w:rsid w:val="00B61FD7"/>
    <w:rsid w:val="00B87144"/>
    <w:rsid w:val="00BA710A"/>
    <w:rsid w:val="00BC46F6"/>
    <w:rsid w:val="00BD2D29"/>
    <w:rsid w:val="00BE370B"/>
    <w:rsid w:val="00C05BBC"/>
    <w:rsid w:val="00C71580"/>
    <w:rsid w:val="00CA483B"/>
    <w:rsid w:val="00D54DF8"/>
    <w:rsid w:val="00D713B0"/>
    <w:rsid w:val="00D77A22"/>
    <w:rsid w:val="00DA14B3"/>
    <w:rsid w:val="00DB049E"/>
    <w:rsid w:val="00DC33C0"/>
    <w:rsid w:val="00E05BAB"/>
    <w:rsid w:val="00E3681C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  <w:rsid w:val="00F17E03"/>
    <w:rsid w:val="00F44454"/>
    <w:rsid w:val="00F714AF"/>
    <w:rsid w:val="00F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84009E"/>
  <w15:chartTrackingRefBased/>
  <w15:docId w15:val="{9432D86E-6679-4564-BF44-FFC38521E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954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ESZCS\vinczene.maria\dokumentumok\Marcsi\2022\kgyevang&#233;likus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kgyevangélikus</Template>
  <TotalTime>219</TotalTime>
  <Pages>3</Pages>
  <Words>607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Vinczéné Dr. Menyhárt Mária</dc:creator>
  <cp:keywords/>
  <dc:description/>
  <cp:lastModifiedBy>Vinczéné Dr. Menyhárt Mária</cp:lastModifiedBy>
  <cp:revision>7</cp:revision>
  <cp:lastPrinted>2022-06-10T06:40:00Z</cp:lastPrinted>
  <dcterms:created xsi:type="dcterms:W3CDTF">2022-06-09T06:54:00Z</dcterms:created>
  <dcterms:modified xsi:type="dcterms:W3CDTF">2022-06-10T09:03:00Z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