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E580" w14:textId="77777777" w:rsidR="00B244FF" w:rsidRPr="00107F45" w:rsidRDefault="00B244FF" w:rsidP="00B244FF">
      <w:pPr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176/2022. (VI.20.) GJB számú határozat</w:t>
      </w:r>
    </w:p>
    <w:p w14:paraId="40BA2628" w14:textId="77777777" w:rsidR="00B244FF" w:rsidRPr="00107F45" w:rsidRDefault="00B244FF" w:rsidP="00B244FF">
      <w:pPr>
        <w:jc w:val="both"/>
        <w:rPr>
          <w:rFonts w:cs="Arial"/>
          <w:sz w:val="24"/>
        </w:rPr>
      </w:pPr>
    </w:p>
    <w:p w14:paraId="4056B163" w14:textId="77777777" w:rsidR="00B244FF" w:rsidRPr="00107F45" w:rsidRDefault="00B244FF" w:rsidP="00B244F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07F45">
        <w:rPr>
          <w:rFonts w:ascii="Arial" w:hAnsi="Arial" w:cs="Arial"/>
        </w:rPr>
        <w:t xml:space="preserve">A Gazdasági és Jogi Bizottság a SZOVA Nonprofit Zrt. Alapszabályának VIII. fejezet 7/1.B pontjában foglaltak alapján a Szombathelyi Távhőszolgáltató Kft. Felügyelő Bizottságának módosított Ügyrendjét az előterjesztés mellékletében foglalt tartalommal elfogadja. </w:t>
      </w:r>
    </w:p>
    <w:p w14:paraId="58DFE92C" w14:textId="77777777" w:rsidR="00B244FF" w:rsidRPr="00107F45" w:rsidRDefault="00B244FF" w:rsidP="00B244FF">
      <w:pPr>
        <w:jc w:val="both"/>
        <w:rPr>
          <w:rFonts w:cs="Arial"/>
          <w:b/>
          <w:sz w:val="24"/>
          <w:u w:val="single"/>
        </w:rPr>
      </w:pPr>
    </w:p>
    <w:p w14:paraId="21011E65" w14:textId="77777777" w:rsidR="00B244FF" w:rsidRPr="00107F45" w:rsidRDefault="00B244FF" w:rsidP="00B244FF">
      <w:pPr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42F7C143" w14:textId="77777777" w:rsidR="00B244FF" w:rsidRPr="00107F45" w:rsidRDefault="00B244FF" w:rsidP="00B244FF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Horváth Soma alpolgármester</w:t>
      </w:r>
    </w:p>
    <w:p w14:paraId="35BE0680" w14:textId="77777777" w:rsidR="00B244FF" w:rsidRPr="00107F45" w:rsidRDefault="00B244FF" w:rsidP="00B244FF">
      <w:pPr>
        <w:ind w:left="708" w:firstLine="708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Bokányi Adrienn, a Gazdasági és Jogi Bizottság elnöke</w:t>
      </w:r>
    </w:p>
    <w:p w14:paraId="560C2A33" w14:textId="77777777" w:rsidR="00B244FF" w:rsidRPr="00107F45" w:rsidRDefault="00B244FF" w:rsidP="00B244FF">
      <w:pPr>
        <w:ind w:left="1416" w:firstLine="9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(végrehajtásért: Nagyné Dr. Gats Andrea, a Jogi és Képviselői Osztály vezetője,</w:t>
      </w:r>
    </w:p>
    <w:p w14:paraId="2BBBCE3B" w14:textId="77777777" w:rsidR="00B244FF" w:rsidRPr="00107F45" w:rsidRDefault="00B244FF" w:rsidP="00B244FF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Molnár Miklós, a társaság ügyvezetője)</w:t>
      </w:r>
    </w:p>
    <w:p w14:paraId="5EE36FE5" w14:textId="77777777" w:rsidR="00B244FF" w:rsidRPr="00107F45" w:rsidRDefault="00B244FF" w:rsidP="00B244FF">
      <w:pPr>
        <w:jc w:val="both"/>
        <w:rPr>
          <w:rFonts w:cs="Arial"/>
          <w:sz w:val="24"/>
        </w:rPr>
      </w:pPr>
    </w:p>
    <w:p w14:paraId="56488273" w14:textId="77777777" w:rsidR="00B244FF" w:rsidRPr="00107F45" w:rsidRDefault="00B244FF" w:rsidP="00B244FF">
      <w:pPr>
        <w:rPr>
          <w:sz w:val="24"/>
        </w:rPr>
      </w:pPr>
      <w:r w:rsidRPr="00107F45">
        <w:rPr>
          <w:rFonts w:cs="Arial"/>
          <w:b/>
          <w:sz w:val="24"/>
          <w:u w:val="single"/>
        </w:rPr>
        <w:t>Határidő: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>azonnal</w:t>
      </w:r>
    </w:p>
    <w:p w14:paraId="36C162F3" w14:textId="77777777" w:rsidR="00B244FF" w:rsidRPr="00107F45" w:rsidRDefault="00B244FF" w:rsidP="00B244FF">
      <w:pPr>
        <w:tabs>
          <w:tab w:val="center" w:pos="7655"/>
        </w:tabs>
        <w:jc w:val="both"/>
        <w:rPr>
          <w:b/>
          <w:bCs/>
          <w:sz w:val="24"/>
        </w:rPr>
      </w:pPr>
    </w:p>
    <w:p w14:paraId="5D9C9955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FF"/>
    <w:rsid w:val="001D5390"/>
    <w:rsid w:val="00B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0BDA"/>
  <w15:chartTrackingRefBased/>
  <w15:docId w15:val="{63404921-160C-4676-9E06-A14726A4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44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B244F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B244F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2022-06-27T07:37:00Z</dcterms:modified>
</cp:coreProperties>
</file>