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ACEB" w14:textId="77777777" w:rsidR="00876EFD" w:rsidRPr="00107F45" w:rsidRDefault="00876EFD" w:rsidP="00876EFD">
      <w:pPr>
        <w:keepNext/>
        <w:jc w:val="center"/>
        <w:rPr>
          <w:rFonts w:cs="Arial"/>
          <w:b/>
          <w:bCs/>
          <w:sz w:val="24"/>
          <w:u w:val="single"/>
        </w:rPr>
      </w:pPr>
      <w:r w:rsidRPr="00107F45">
        <w:rPr>
          <w:rFonts w:cs="Arial"/>
          <w:b/>
          <w:bCs/>
          <w:sz w:val="24"/>
          <w:u w:val="single"/>
        </w:rPr>
        <w:t>169/2022. (VI.20.) GJB számú határozat</w:t>
      </w:r>
    </w:p>
    <w:p w14:paraId="59CF6D84" w14:textId="77777777" w:rsidR="00876EFD" w:rsidRPr="00107F45" w:rsidRDefault="00876EFD" w:rsidP="00876EFD">
      <w:pPr>
        <w:keepNext/>
        <w:jc w:val="both"/>
        <w:rPr>
          <w:rFonts w:cs="Arial"/>
          <w:sz w:val="24"/>
        </w:rPr>
      </w:pPr>
    </w:p>
    <w:p w14:paraId="05A938FF" w14:textId="77777777" w:rsidR="00876EFD" w:rsidRPr="00107F45" w:rsidRDefault="00876EFD" w:rsidP="00876EF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07F45">
        <w:rPr>
          <w:rFonts w:ascii="Arial" w:hAnsi="Arial" w:cs="Arial"/>
        </w:rPr>
        <w:t xml:space="preserve">A Gazdasági és Jogi Bizottság javasolja a Közgyűlésnek, </w:t>
      </w:r>
      <w:r w:rsidRPr="00107F45">
        <w:rPr>
          <w:rFonts w:ascii="Arial" w:eastAsia="Calibri" w:hAnsi="Arial" w:cs="Arial"/>
          <w:lang w:eastAsia="en-US"/>
        </w:rPr>
        <w:t xml:space="preserve">hogy a SZOVA Nonprofit Zrt. és a Szombathelyi Pingvinek Jégkorong Klub közötti együttműködési megállapodás akként módosuljon, hogy a Szombathelyi Pingvinek Jégkorong Klub 2022. szeptember 30-ig a korábbi feltételekkel üzemeltesse tovább a jégcsarnokot. </w:t>
      </w:r>
      <w:r w:rsidRPr="00107F45">
        <w:rPr>
          <w:rFonts w:ascii="Arial" w:hAnsi="Arial" w:cs="Arial"/>
        </w:rPr>
        <w:t>A Bizottság javasolja, hogy a Közgyűlés hatalmazza fel a SZOVA Nonprofit Zrt. Igazgatóságának elnökét a SZOVA Nonprofit Zrt. és a Szombathelyi Pingvinek közötti együttműködési szerződés módosításának alásírására.</w:t>
      </w:r>
    </w:p>
    <w:p w14:paraId="47FC5286" w14:textId="77777777" w:rsidR="00876EFD" w:rsidRPr="00107F45" w:rsidRDefault="00876EFD" w:rsidP="00876EFD">
      <w:pPr>
        <w:ind w:left="360"/>
        <w:rPr>
          <w:rFonts w:cs="Arial"/>
          <w:sz w:val="24"/>
        </w:rPr>
      </w:pPr>
    </w:p>
    <w:p w14:paraId="35F6A7E3" w14:textId="77777777" w:rsidR="00876EFD" w:rsidRPr="00107F45" w:rsidRDefault="00876EFD" w:rsidP="00876EFD">
      <w:pPr>
        <w:rPr>
          <w:rFonts w:cs="Arial"/>
          <w:sz w:val="24"/>
        </w:rPr>
      </w:pPr>
      <w:r w:rsidRPr="00107F45">
        <w:rPr>
          <w:rFonts w:cs="Arial"/>
          <w:b/>
          <w:bCs/>
          <w:sz w:val="24"/>
          <w:u w:val="single"/>
        </w:rPr>
        <w:t>Felelős:</w:t>
      </w:r>
      <w:r w:rsidRPr="00107F45">
        <w:rPr>
          <w:rFonts w:cs="Arial"/>
          <w:sz w:val="24"/>
        </w:rPr>
        <w:tab/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529374B3" w14:textId="77777777" w:rsidR="00876EFD" w:rsidRPr="00107F45" w:rsidRDefault="00876EFD" w:rsidP="00876EFD">
      <w:pPr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7DF0CA92" w14:textId="77777777" w:rsidR="00876EFD" w:rsidRPr="00107F45" w:rsidRDefault="00876EFD" w:rsidP="00876EFD">
      <w:pPr>
        <w:ind w:left="708" w:firstLine="708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Bokányi Adrienn, a Gazdasági és Jogi Bizottság elnöke</w:t>
      </w:r>
    </w:p>
    <w:p w14:paraId="19983130" w14:textId="77777777" w:rsidR="00876EFD" w:rsidRPr="00107F45" w:rsidRDefault="00876EFD" w:rsidP="00876EFD">
      <w:pPr>
        <w:ind w:left="1416" w:firstLine="9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(végrehajtásért: Nagyné Dr. Gats Andrea, a Jogi és Képviselői Osztály vezetője)</w:t>
      </w:r>
    </w:p>
    <w:p w14:paraId="7EA3B282" w14:textId="77777777" w:rsidR="00876EFD" w:rsidRPr="00107F45" w:rsidRDefault="00876EFD" w:rsidP="00876EFD">
      <w:pPr>
        <w:ind w:firstLine="7"/>
        <w:rPr>
          <w:rFonts w:cs="Arial"/>
          <w:b/>
          <w:sz w:val="24"/>
          <w:u w:val="single"/>
        </w:rPr>
      </w:pPr>
    </w:p>
    <w:p w14:paraId="69042EA5" w14:textId="77777777" w:rsidR="00876EFD" w:rsidRPr="00107F45" w:rsidRDefault="00876EFD" w:rsidP="00876EFD">
      <w:pPr>
        <w:ind w:firstLine="7"/>
        <w:rPr>
          <w:rFonts w:cs="Arial"/>
          <w:sz w:val="24"/>
        </w:rPr>
      </w:pPr>
      <w:r w:rsidRPr="00107F45">
        <w:rPr>
          <w:rFonts w:cs="Arial"/>
          <w:b/>
          <w:sz w:val="24"/>
          <w:u w:val="single"/>
        </w:rPr>
        <w:t>Határidő:</w:t>
      </w:r>
      <w:r w:rsidRPr="00107F45">
        <w:rPr>
          <w:rFonts w:cs="Arial"/>
          <w:sz w:val="24"/>
        </w:rPr>
        <w:tab/>
        <w:t>azonnal</w:t>
      </w:r>
    </w:p>
    <w:p w14:paraId="607E4EE0" w14:textId="77777777" w:rsidR="00876EFD" w:rsidRPr="00107F45" w:rsidRDefault="00876EFD" w:rsidP="00876EFD">
      <w:pPr>
        <w:rPr>
          <w:sz w:val="24"/>
        </w:rPr>
      </w:pPr>
    </w:p>
    <w:p w14:paraId="68A4C688" w14:textId="77777777" w:rsidR="00876EFD" w:rsidRPr="00107F45" w:rsidRDefault="00876EFD" w:rsidP="00876EFD">
      <w:pPr>
        <w:rPr>
          <w:sz w:val="24"/>
        </w:rPr>
      </w:pPr>
    </w:p>
    <w:p w14:paraId="7B2F8780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FD"/>
    <w:rsid w:val="001D5390"/>
    <w:rsid w:val="008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0B00"/>
  <w15:chartTrackingRefBased/>
  <w15:docId w15:val="{6929E20D-41AC-44B7-AEEF-C6B1A70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6EF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76EF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76EF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2022-06-27T07:34:00Z</dcterms:modified>
</cp:coreProperties>
</file>