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A7" w:rsidRPr="00A173A7" w:rsidRDefault="00A173A7" w:rsidP="00A173A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173A7">
        <w:rPr>
          <w:rFonts w:eastAsia="Times New Roman" w:cs="Arial"/>
          <w:b/>
          <w:szCs w:val="24"/>
          <w:u w:val="single"/>
          <w:lang w:eastAsia="hu-HU"/>
        </w:rPr>
        <w:t xml:space="preserve">160/2022. (V.26.) Kgy. </w:t>
      </w:r>
      <w:proofErr w:type="gramStart"/>
      <w:r w:rsidRPr="00A173A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173A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173A7" w:rsidRPr="00A173A7" w:rsidRDefault="00A173A7" w:rsidP="00A173A7">
      <w:pPr>
        <w:jc w:val="both"/>
        <w:rPr>
          <w:rFonts w:eastAsia="Times New Roman" w:cs="Arial"/>
          <w:szCs w:val="24"/>
          <w:lang w:eastAsia="hu-HU"/>
        </w:rPr>
      </w:pPr>
    </w:p>
    <w:p w:rsidR="00A173A7" w:rsidRPr="00A173A7" w:rsidRDefault="00A173A7" w:rsidP="00A173A7">
      <w:pPr>
        <w:jc w:val="both"/>
        <w:rPr>
          <w:rFonts w:eastAsia="Times New Roman" w:cs="Arial"/>
          <w:szCs w:val="24"/>
          <w:lang w:eastAsia="hu-HU"/>
        </w:rPr>
      </w:pPr>
    </w:p>
    <w:p w:rsidR="00A173A7" w:rsidRPr="00A173A7" w:rsidRDefault="00A173A7" w:rsidP="00A173A7">
      <w:pPr>
        <w:numPr>
          <w:ilvl w:val="3"/>
          <w:numId w:val="1"/>
        </w:numPr>
        <w:spacing w:after="160" w:line="259" w:lineRule="auto"/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173A7">
        <w:rPr>
          <w:rFonts w:eastAsia="Times New Roman" w:cs="Arial"/>
          <w:szCs w:val="24"/>
          <w:lang w:eastAsia="hu-HU"/>
        </w:rPr>
        <w:t>Szombathely Megyei Jogú Város Közgyűlése a közterület-felügyeletről szóló 1999. évi LXIII. törvény 7. § (3) bekezdése alapján – a Közterület-felügyelet javaslatára – az alábbi közterületi ingatlanokat kijelöli képfelvevővel történő megfigyelésre:</w:t>
      </w:r>
    </w:p>
    <w:p w:rsidR="00A173A7" w:rsidRPr="00A173A7" w:rsidRDefault="00A173A7" w:rsidP="00A173A7">
      <w:pPr>
        <w:numPr>
          <w:ilvl w:val="0"/>
          <w:numId w:val="3"/>
        </w:numPr>
        <w:spacing w:after="160" w:line="259" w:lineRule="auto"/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A173A7">
        <w:rPr>
          <w:rFonts w:eastAsia="Calibri" w:cs="Calibri"/>
          <w:spacing w:val="-3"/>
          <w:szCs w:val="24"/>
          <w:lang w:eastAsia="hu-HU"/>
        </w:rPr>
        <w:t xml:space="preserve">3784 </w:t>
      </w:r>
      <w:proofErr w:type="spellStart"/>
      <w:r w:rsidRPr="00A173A7">
        <w:rPr>
          <w:rFonts w:eastAsia="Calibri" w:cs="Calibri"/>
          <w:spacing w:val="-3"/>
          <w:szCs w:val="24"/>
          <w:lang w:eastAsia="hu-HU"/>
        </w:rPr>
        <w:t>hrsz-ú</w:t>
      </w:r>
      <w:proofErr w:type="spellEnd"/>
      <w:r w:rsidRPr="00A173A7">
        <w:rPr>
          <w:rFonts w:eastAsia="Calibri" w:cs="Calibri"/>
          <w:spacing w:val="-3"/>
          <w:szCs w:val="24"/>
          <w:lang w:eastAsia="hu-HU"/>
        </w:rPr>
        <w:t xml:space="preserve"> közterületi ingatlan;</w:t>
      </w:r>
    </w:p>
    <w:p w:rsidR="00A173A7" w:rsidRPr="00A173A7" w:rsidRDefault="00A173A7" w:rsidP="00A173A7">
      <w:pPr>
        <w:numPr>
          <w:ilvl w:val="0"/>
          <w:numId w:val="3"/>
        </w:numPr>
        <w:spacing w:after="160" w:line="259" w:lineRule="auto"/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A173A7">
        <w:rPr>
          <w:rFonts w:eastAsia="Calibri" w:cs="Calibri"/>
          <w:spacing w:val="-3"/>
          <w:szCs w:val="24"/>
          <w:lang w:eastAsia="hu-HU"/>
        </w:rPr>
        <w:t xml:space="preserve">2210, 2212/3, 2212/4 és 2262/5 </w:t>
      </w:r>
      <w:proofErr w:type="spellStart"/>
      <w:r w:rsidRPr="00A173A7">
        <w:rPr>
          <w:rFonts w:eastAsia="Calibri" w:cs="Calibri"/>
          <w:spacing w:val="-3"/>
          <w:szCs w:val="24"/>
          <w:lang w:eastAsia="hu-HU"/>
        </w:rPr>
        <w:t>hrsz-ú</w:t>
      </w:r>
      <w:proofErr w:type="spellEnd"/>
      <w:r w:rsidRPr="00A173A7">
        <w:rPr>
          <w:rFonts w:eastAsia="Calibri" w:cs="Calibri"/>
          <w:spacing w:val="-3"/>
          <w:szCs w:val="24"/>
          <w:lang w:eastAsia="hu-HU"/>
        </w:rPr>
        <w:t xml:space="preserve"> közterületi ingatlanok;</w:t>
      </w:r>
    </w:p>
    <w:p w:rsidR="00A173A7" w:rsidRPr="00A173A7" w:rsidRDefault="00A173A7" w:rsidP="00A173A7">
      <w:pPr>
        <w:numPr>
          <w:ilvl w:val="0"/>
          <w:numId w:val="3"/>
        </w:numPr>
        <w:spacing w:after="160" w:line="259" w:lineRule="auto"/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A173A7">
        <w:rPr>
          <w:rFonts w:eastAsia="Calibri" w:cs="Calibri"/>
          <w:spacing w:val="-3"/>
          <w:szCs w:val="24"/>
          <w:lang w:eastAsia="hu-HU"/>
        </w:rPr>
        <w:t xml:space="preserve">4703/1 </w:t>
      </w:r>
      <w:proofErr w:type="spellStart"/>
      <w:r w:rsidRPr="00A173A7">
        <w:rPr>
          <w:rFonts w:eastAsia="Calibri" w:cs="Calibri"/>
          <w:spacing w:val="-3"/>
          <w:szCs w:val="24"/>
          <w:lang w:eastAsia="hu-HU"/>
        </w:rPr>
        <w:t>hrsz-ú</w:t>
      </w:r>
      <w:proofErr w:type="spellEnd"/>
      <w:r w:rsidRPr="00A173A7">
        <w:rPr>
          <w:rFonts w:eastAsia="Calibri" w:cs="Calibri"/>
          <w:spacing w:val="-3"/>
          <w:szCs w:val="24"/>
          <w:lang w:eastAsia="hu-HU"/>
        </w:rPr>
        <w:t xml:space="preserve"> közterületi ingatlan;</w:t>
      </w:r>
    </w:p>
    <w:p w:rsidR="00A173A7" w:rsidRPr="00A173A7" w:rsidRDefault="00A173A7" w:rsidP="00A173A7">
      <w:pPr>
        <w:numPr>
          <w:ilvl w:val="0"/>
          <w:numId w:val="3"/>
        </w:numPr>
        <w:spacing w:after="160" w:line="259" w:lineRule="auto"/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A173A7">
        <w:rPr>
          <w:rFonts w:eastAsia="Calibri" w:cs="Calibri"/>
          <w:spacing w:val="-3"/>
          <w:szCs w:val="24"/>
          <w:lang w:eastAsia="hu-HU"/>
        </w:rPr>
        <w:t xml:space="preserve">2804/22 </w:t>
      </w:r>
      <w:proofErr w:type="spellStart"/>
      <w:r w:rsidRPr="00A173A7">
        <w:rPr>
          <w:rFonts w:eastAsia="Calibri" w:cs="Calibri"/>
          <w:spacing w:val="-3"/>
          <w:szCs w:val="24"/>
          <w:lang w:eastAsia="hu-HU"/>
        </w:rPr>
        <w:t>hrsz-ú</w:t>
      </w:r>
      <w:proofErr w:type="spellEnd"/>
      <w:r w:rsidRPr="00A173A7">
        <w:rPr>
          <w:rFonts w:eastAsia="Calibri" w:cs="Calibri"/>
          <w:spacing w:val="-3"/>
          <w:szCs w:val="24"/>
          <w:lang w:eastAsia="hu-HU"/>
        </w:rPr>
        <w:t xml:space="preserve"> közterületi ingatlan;</w:t>
      </w:r>
    </w:p>
    <w:p w:rsidR="00A173A7" w:rsidRPr="00A173A7" w:rsidRDefault="00A173A7" w:rsidP="00A173A7">
      <w:pPr>
        <w:numPr>
          <w:ilvl w:val="0"/>
          <w:numId w:val="3"/>
        </w:numPr>
        <w:spacing w:after="160" w:line="259" w:lineRule="auto"/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A173A7">
        <w:rPr>
          <w:rFonts w:eastAsia="Calibri" w:cs="Calibri"/>
          <w:spacing w:val="-3"/>
          <w:szCs w:val="24"/>
          <w:lang w:eastAsia="hu-HU"/>
        </w:rPr>
        <w:t xml:space="preserve">10600/1 és 12434 </w:t>
      </w:r>
      <w:proofErr w:type="spellStart"/>
      <w:r w:rsidRPr="00A173A7">
        <w:rPr>
          <w:rFonts w:eastAsia="Calibri" w:cs="Calibri"/>
          <w:spacing w:val="-3"/>
          <w:szCs w:val="24"/>
          <w:lang w:eastAsia="hu-HU"/>
        </w:rPr>
        <w:t>hrsz-ú</w:t>
      </w:r>
      <w:proofErr w:type="spellEnd"/>
      <w:r w:rsidRPr="00A173A7">
        <w:rPr>
          <w:rFonts w:eastAsia="Calibri" w:cs="Calibri"/>
          <w:spacing w:val="-3"/>
          <w:szCs w:val="24"/>
          <w:lang w:eastAsia="hu-HU"/>
        </w:rPr>
        <w:t xml:space="preserve"> közterületi ingatlanok.</w:t>
      </w:r>
    </w:p>
    <w:p w:rsidR="00A173A7" w:rsidRPr="00A173A7" w:rsidRDefault="00A173A7" w:rsidP="00A173A7">
      <w:pPr>
        <w:ind w:left="851"/>
        <w:contextualSpacing/>
        <w:jc w:val="both"/>
        <w:rPr>
          <w:rFonts w:eastAsia="Calibri" w:cs="Calibri"/>
        </w:rPr>
      </w:pPr>
      <w:r w:rsidRPr="00A173A7">
        <w:rPr>
          <w:rFonts w:eastAsia="Calibri" w:cs="Calibri"/>
          <w:spacing w:val="-3"/>
          <w:szCs w:val="24"/>
          <w:lang w:eastAsia="hu-HU"/>
        </w:rPr>
        <w:t>A mobil kamerák konkrét áthelyezéseinek időpontja a kijelölt helyszínek között a szakmai szempontok mérlegelését követően kerül meghatározásra.</w:t>
      </w:r>
    </w:p>
    <w:p w:rsidR="00A173A7" w:rsidRPr="00A173A7" w:rsidRDefault="00A173A7" w:rsidP="00A173A7">
      <w:pPr>
        <w:contextualSpacing/>
        <w:rPr>
          <w:rFonts w:eastAsia="Calibri" w:cs="Calibri"/>
        </w:rPr>
      </w:pPr>
    </w:p>
    <w:p w:rsidR="00A173A7" w:rsidRPr="00A173A7" w:rsidRDefault="00A173A7" w:rsidP="00A173A7">
      <w:pPr>
        <w:numPr>
          <w:ilvl w:val="0"/>
          <w:numId w:val="2"/>
        </w:numPr>
        <w:spacing w:after="160" w:line="259" w:lineRule="auto"/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173A7">
        <w:rPr>
          <w:rFonts w:eastAsia="Times New Roman" w:cs="Arial"/>
          <w:szCs w:val="24"/>
          <w:lang w:eastAsia="hu-HU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A173A7" w:rsidRPr="00A173A7" w:rsidRDefault="00A173A7" w:rsidP="00A173A7">
      <w:pPr>
        <w:rPr>
          <w:rFonts w:eastAsia="Times New Roman" w:cs="Arial"/>
          <w:szCs w:val="24"/>
          <w:lang w:eastAsia="hu-HU"/>
        </w:rPr>
      </w:pPr>
    </w:p>
    <w:p w:rsidR="00A173A7" w:rsidRPr="00A173A7" w:rsidRDefault="00A173A7" w:rsidP="00A173A7">
      <w:pPr>
        <w:jc w:val="both"/>
        <w:rPr>
          <w:rFonts w:eastAsia="Times New Roman" w:cs="Arial"/>
          <w:bCs/>
          <w:szCs w:val="24"/>
          <w:lang w:eastAsia="hu-HU"/>
        </w:rPr>
      </w:pPr>
      <w:r w:rsidRPr="00A173A7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173A7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A173A7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A173A7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A173A7" w:rsidRPr="00A173A7" w:rsidRDefault="00A173A7" w:rsidP="00A173A7">
      <w:pPr>
        <w:jc w:val="both"/>
        <w:rPr>
          <w:rFonts w:eastAsia="Times New Roman" w:cs="Arial"/>
          <w:bCs/>
          <w:szCs w:val="24"/>
          <w:lang w:eastAsia="hu-HU"/>
        </w:rPr>
      </w:pPr>
      <w:r w:rsidRPr="00A173A7">
        <w:rPr>
          <w:rFonts w:eastAsia="Times New Roman" w:cs="Arial"/>
          <w:bCs/>
          <w:szCs w:val="24"/>
          <w:lang w:eastAsia="hu-HU"/>
        </w:rPr>
        <w:tab/>
      </w:r>
      <w:r w:rsidRPr="00A173A7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A173A7" w:rsidRPr="00A173A7" w:rsidRDefault="00A173A7" w:rsidP="00A173A7">
      <w:pPr>
        <w:jc w:val="both"/>
        <w:rPr>
          <w:rFonts w:eastAsia="Times New Roman" w:cs="Arial"/>
          <w:bCs/>
          <w:szCs w:val="24"/>
          <w:lang w:eastAsia="hu-HU"/>
        </w:rPr>
      </w:pPr>
      <w:r w:rsidRPr="00A173A7">
        <w:rPr>
          <w:rFonts w:eastAsia="Times New Roman" w:cs="Arial"/>
          <w:bCs/>
          <w:szCs w:val="24"/>
          <w:lang w:eastAsia="hu-HU"/>
        </w:rPr>
        <w:tab/>
      </w:r>
      <w:r w:rsidRPr="00A173A7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A173A7" w:rsidRPr="00A173A7" w:rsidRDefault="00A173A7" w:rsidP="00A173A7">
      <w:pPr>
        <w:jc w:val="both"/>
        <w:rPr>
          <w:rFonts w:eastAsia="Times New Roman" w:cs="Arial"/>
          <w:szCs w:val="24"/>
          <w:lang w:eastAsia="hu-HU"/>
        </w:rPr>
      </w:pPr>
      <w:r w:rsidRPr="00A173A7">
        <w:rPr>
          <w:rFonts w:eastAsia="Times New Roman" w:cs="Arial"/>
          <w:bCs/>
          <w:szCs w:val="24"/>
          <w:lang w:eastAsia="hu-HU"/>
        </w:rPr>
        <w:tab/>
      </w:r>
      <w:r w:rsidRPr="00A173A7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A173A7">
        <w:rPr>
          <w:rFonts w:eastAsia="Times New Roman" w:cs="Arial"/>
          <w:szCs w:val="24"/>
          <w:lang w:eastAsia="hu-HU"/>
        </w:rPr>
        <w:t>előkészítéséért:</w:t>
      </w:r>
    </w:p>
    <w:p w:rsidR="00A173A7" w:rsidRPr="00A173A7" w:rsidRDefault="00A173A7" w:rsidP="00A173A7">
      <w:pPr>
        <w:jc w:val="both"/>
        <w:rPr>
          <w:rFonts w:eastAsia="Times New Roman" w:cs="Arial"/>
          <w:szCs w:val="24"/>
          <w:lang w:eastAsia="hu-HU"/>
        </w:rPr>
      </w:pPr>
      <w:r w:rsidRPr="00A173A7">
        <w:rPr>
          <w:rFonts w:eastAsia="Times New Roman" w:cs="Arial"/>
          <w:szCs w:val="24"/>
          <w:lang w:eastAsia="hu-HU"/>
        </w:rPr>
        <w:tab/>
      </w:r>
      <w:r w:rsidRPr="00A173A7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A173A7" w:rsidRPr="00A173A7" w:rsidRDefault="00A173A7" w:rsidP="00A173A7">
      <w:pPr>
        <w:jc w:val="both"/>
        <w:rPr>
          <w:rFonts w:eastAsia="Times New Roman" w:cs="Arial"/>
          <w:szCs w:val="24"/>
          <w:lang w:eastAsia="hu-HU"/>
        </w:rPr>
      </w:pPr>
      <w:r w:rsidRPr="00A173A7">
        <w:rPr>
          <w:rFonts w:eastAsia="Times New Roman" w:cs="Arial"/>
          <w:szCs w:val="24"/>
          <w:lang w:eastAsia="hu-HU"/>
        </w:rPr>
        <w:tab/>
      </w:r>
      <w:r w:rsidRPr="00A173A7">
        <w:rPr>
          <w:rFonts w:eastAsia="Times New Roman" w:cs="Arial"/>
          <w:szCs w:val="24"/>
          <w:lang w:eastAsia="hu-HU"/>
        </w:rPr>
        <w:tab/>
        <w:t>Ágoston Sándor, a Közterület-felügyelet irodavezetője</w:t>
      </w:r>
    </w:p>
    <w:p w:rsidR="00A173A7" w:rsidRPr="00A173A7" w:rsidRDefault="00A173A7" w:rsidP="00A173A7">
      <w:pPr>
        <w:ind w:left="708" w:firstLine="708"/>
        <w:jc w:val="both"/>
        <w:rPr>
          <w:rFonts w:eastAsia="Times New Roman" w:cs="Arial"/>
          <w:lang w:eastAsia="hu-HU"/>
        </w:rPr>
      </w:pPr>
      <w:r w:rsidRPr="00A173A7">
        <w:rPr>
          <w:rFonts w:eastAsia="Times New Roman" w:cs="Arial"/>
          <w:lang w:eastAsia="hu-HU"/>
        </w:rPr>
        <w:t>Desits Zoltán, az Informatikai Iroda vezetője)</w:t>
      </w:r>
    </w:p>
    <w:p w:rsidR="00A173A7" w:rsidRPr="00A173A7" w:rsidRDefault="00A173A7" w:rsidP="00A173A7">
      <w:pPr>
        <w:jc w:val="both"/>
        <w:rPr>
          <w:rFonts w:eastAsia="Times New Roman" w:cs="Arial"/>
          <w:lang w:eastAsia="hu-HU"/>
        </w:rPr>
      </w:pPr>
    </w:p>
    <w:p w:rsidR="00A173A7" w:rsidRPr="00A173A7" w:rsidRDefault="00A173A7" w:rsidP="00A173A7">
      <w:pPr>
        <w:spacing w:line="257" w:lineRule="auto"/>
        <w:rPr>
          <w:rFonts w:eastAsia="Times New Roman" w:cs="Arial"/>
          <w:szCs w:val="24"/>
          <w:lang w:eastAsia="hu-HU"/>
        </w:rPr>
      </w:pPr>
      <w:r w:rsidRPr="00A173A7">
        <w:rPr>
          <w:rFonts w:eastAsia="Times New Roman" w:cs="Arial"/>
          <w:b/>
          <w:u w:val="single"/>
          <w:lang w:eastAsia="hu-HU"/>
        </w:rPr>
        <w:t>Határidő:</w:t>
      </w:r>
      <w:r w:rsidRPr="00A173A7">
        <w:rPr>
          <w:rFonts w:eastAsia="Times New Roman" w:cs="Arial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6D0AE6"/>
    <w:rsid w:val="006D1B59"/>
    <w:rsid w:val="007E6F94"/>
    <w:rsid w:val="007F42A2"/>
    <w:rsid w:val="008C447D"/>
    <w:rsid w:val="00A173A7"/>
    <w:rsid w:val="00B079AC"/>
    <w:rsid w:val="00B3163F"/>
    <w:rsid w:val="00BA6475"/>
    <w:rsid w:val="00D4038A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2022-05-27T08:40:00Z</dcterms:created>
  <dcterms:modified xsi:type="dcterms:W3CDTF">2022-05-27T08:40:00Z</dcterms:modified>
</cp:coreProperties>
</file>