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C616" w14:textId="77777777"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0868E7DA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3B934FF7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2EFDECE" w14:textId="77777777" w:rsidR="005E6ED9" w:rsidRDefault="005E6ED9" w:rsidP="005E6ED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Szociális és Lakás Bizottságának 2022. május 25-i ülésére</w:t>
      </w:r>
    </w:p>
    <w:p w14:paraId="5C4C1FBC" w14:textId="77777777" w:rsidR="00562201" w:rsidRDefault="00562201" w:rsidP="009C7BBD">
      <w:pPr>
        <w:jc w:val="both"/>
        <w:rPr>
          <w:rFonts w:ascii="Arial" w:hAnsi="Arial" w:cs="Arial"/>
        </w:rPr>
      </w:pPr>
    </w:p>
    <w:p w14:paraId="6F6A5CFD" w14:textId="08D69EF4" w:rsidR="0001600F" w:rsidRDefault="0001600F" w:rsidP="0001600F">
      <w:pPr>
        <w:jc w:val="center"/>
        <w:rPr>
          <w:rFonts w:ascii="Arial" w:hAnsi="Arial" w:cs="Arial"/>
          <w:b/>
        </w:rPr>
      </w:pPr>
      <w:bookmarkStart w:id="0" w:name="_Hlk103590547"/>
      <w:r>
        <w:rPr>
          <w:rFonts w:ascii="Arial" w:hAnsi="Arial" w:cs="Arial"/>
          <w:b/>
        </w:rPr>
        <w:t>Tájékoztató Szombathely Megyei Jogú Város Önkormányzata gyermekjóléti és gyermekvédelmi feladatainak 20</w:t>
      </w:r>
      <w:r w:rsidR="00887D72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. évi ellátásáról</w:t>
      </w:r>
    </w:p>
    <w:bookmarkEnd w:id="0"/>
    <w:p w14:paraId="5E7E531D" w14:textId="77777777"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14:paraId="2F476D75" w14:textId="4A7E695C"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gyermekek védelméről és a gyámügyi igazgatásról szóló 1997. évi XXXI. törvény 96. § (6) bekezdése szerint a települési önkormányzat a gyermekjóléti és gyermekvédelmi feladatainak ellátásáról minden év május 31. napjáig - a külön jogszabályban meghatározott tartalommal - átfogó értékelést készít, amelyet a</w:t>
      </w:r>
      <w:r w:rsidR="00C25CD6">
        <w:rPr>
          <w:rFonts w:ascii="Arial" w:hAnsi="Arial" w:cs="Arial"/>
        </w:rPr>
        <w:t>z SZMSZ 53.§ 32. pontja alapján a Tisztelt</w:t>
      </w:r>
      <w:r>
        <w:rPr>
          <w:rFonts w:ascii="Arial" w:hAnsi="Arial" w:cs="Arial"/>
        </w:rPr>
        <w:t xml:space="preserve"> </w:t>
      </w:r>
      <w:r w:rsidR="00C25CD6">
        <w:rPr>
          <w:rFonts w:ascii="Arial" w:hAnsi="Arial" w:cs="Arial"/>
        </w:rPr>
        <w:t>B</w:t>
      </w:r>
      <w:r w:rsidR="004F32E5">
        <w:rPr>
          <w:rFonts w:ascii="Arial" w:hAnsi="Arial" w:cs="Arial"/>
        </w:rPr>
        <w:t>izottság</w:t>
      </w:r>
      <w:r>
        <w:rPr>
          <w:rFonts w:ascii="Arial" w:hAnsi="Arial" w:cs="Arial"/>
        </w:rPr>
        <w:t xml:space="preserve"> megtárgyal.</w:t>
      </w:r>
    </w:p>
    <w:p w14:paraId="623EE6E3" w14:textId="77777777" w:rsidR="0001600F" w:rsidRDefault="0001600F" w:rsidP="0001600F">
      <w:pPr>
        <w:jc w:val="both"/>
        <w:rPr>
          <w:rFonts w:ascii="Arial" w:hAnsi="Arial" w:cs="Arial"/>
        </w:rPr>
      </w:pPr>
    </w:p>
    <w:p w14:paraId="222C73F3" w14:textId="01828B63" w:rsidR="0043527C" w:rsidRPr="00BD1079" w:rsidRDefault="0001600F" w:rsidP="0043527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tájékoztató átfogó részletességgel mutatja be a gyermekjóléti, gyermekvédelmi rendszer 20</w:t>
      </w:r>
      <w:r w:rsidR="005E6ED9">
        <w:rPr>
          <w:rFonts w:ascii="Arial" w:hAnsi="Arial" w:cs="Arial"/>
        </w:rPr>
        <w:t>21</w:t>
      </w:r>
      <w:r>
        <w:rPr>
          <w:rFonts w:ascii="Arial" w:hAnsi="Arial" w:cs="Arial"/>
        </w:rPr>
        <w:t>. évi működését.</w:t>
      </w:r>
      <w:r w:rsidR="0043527C">
        <w:rPr>
          <w:rFonts w:ascii="Arial" w:hAnsi="Arial" w:cs="Arial"/>
        </w:rPr>
        <w:t xml:space="preserve"> </w:t>
      </w:r>
    </w:p>
    <w:p w14:paraId="3AEB5CF7" w14:textId="77777777" w:rsidR="0001600F" w:rsidRDefault="0001600F" w:rsidP="0001600F">
      <w:pPr>
        <w:jc w:val="both"/>
        <w:rPr>
          <w:rFonts w:ascii="Arial" w:hAnsi="Arial" w:cs="Arial"/>
        </w:rPr>
      </w:pPr>
    </w:p>
    <w:p w14:paraId="725A3DCE" w14:textId="77777777"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4F32E5">
        <w:rPr>
          <w:rFonts w:ascii="Arial" w:hAnsi="Arial" w:cs="Arial"/>
        </w:rPr>
        <w:t>Bizottságo</w:t>
      </w:r>
      <w:r>
        <w:rPr>
          <w:rFonts w:ascii="Arial" w:hAnsi="Arial" w:cs="Arial"/>
        </w:rPr>
        <w:t>t, hogy a tájékoztatót megtárgyalni, és a határozati javaslatot elfogadni szíveskedjék.</w:t>
      </w:r>
    </w:p>
    <w:p w14:paraId="0B01EC05" w14:textId="77777777" w:rsidR="0001600F" w:rsidRDefault="0001600F" w:rsidP="0001600F">
      <w:pPr>
        <w:jc w:val="both"/>
        <w:rPr>
          <w:rFonts w:ascii="Arial" w:hAnsi="Arial" w:cs="Arial"/>
        </w:rPr>
      </w:pPr>
    </w:p>
    <w:p w14:paraId="63C829BF" w14:textId="77777777" w:rsidR="0001600F" w:rsidRDefault="0001600F" w:rsidP="0001600F">
      <w:pPr>
        <w:jc w:val="both"/>
        <w:rPr>
          <w:rFonts w:ascii="Arial" w:hAnsi="Arial" w:cs="Arial"/>
        </w:rPr>
      </w:pPr>
    </w:p>
    <w:p w14:paraId="10F66B7E" w14:textId="7D3D7C2C"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</w:t>
      </w:r>
      <w:r w:rsidR="00B80402">
        <w:rPr>
          <w:rFonts w:ascii="Arial" w:hAnsi="Arial" w:cs="Arial"/>
          <w:b/>
        </w:rPr>
        <w:t>2</w:t>
      </w:r>
      <w:r w:rsidR="005E6ED9">
        <w:rPr>
          <w:rFonts w:ascii="Arial" w:hAnsi="Arial" w:cs="Arial"/>
          <w:b/>
        </w:rPr>
        <w:t>2</w:t>
      </w:r>
      <w:r w:rsidRPr="00455A89">
        <w:rPr>
          <w:rFonts w:ascii="Arial" w:hAnsi="Arial" w:cs="Arial"/>
          <w:b/>
        </w:rPr>
        <w:t xml:space="preserve">. </w:t>
      </w:r>
      <w:r w:rsidR="00B80402">
        <w:rPr>
          <w:rFonts w:ascii="Arial" w:hAnsi="Arial" w:cs="Arial"/>
          <w:b/>
        </w:rPr>
        <w:t>máju</w:t>
      </w:r>
      <w:r w:rsidR="007445CC">
        <w:rPr>
          <w:rFonts w:ascii="Arial" w:hAnsi="Arial" w:cs="Arial"/>
          <w:b/>
        </w:rPr>
        <w:t>s</w:t>
      </w:r>
      <w:r w:rsidRPr="00455A89">
        <w:rPr>
          <w:rFonts w:ascii="Arial" w:hAnsi="Arial" w:cs="Arial"/>
          <w:b/>
        </w:rPr>
        <w:t xml:space="preserve"> „    ”</w:t>
      </w:r>
    </w:p>
    <w:p w14:paraId="588671DA" w14:textId="77777777" w:rsidR="009C7BBD" w:rsidRDefault="009C7BBD" w:rsidP="009C7BBD">
      <w:pPr>
        <w:jc w:val="both"/>
        <w:rPr>
          <w:rFonts w:ascii="Arial" w:hAnsi="Arial" w:cs="Arial"/>
        </w:rPr>
      </w:pPr>
    </w:p>
    <w:p w14:paraId="38CA9110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B80402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14:paraId="4E2BD69F" w14:textId="77777777" w:rsidR="009C7BBD" w:rsidRDefault="009C7BBD" w:rsidP="009C7BBD">
      <w:pPr>
        <w:jc w:val="both"/>
        <w:rPr>
          <w:rFonts w:ascii="Arial" w:hAnsi="Arial" w:cs="Arial"/>
        </w:rPr>
      </w:pPr>
    </w:p>
    <w:p w14:paraId="02D57A5E" w14:textId="77777777" w:rsidR="009C7BBD" w:rsidRDefault="009C7BBD" w:rsidP="009C7BBD">
      <w:pPr>
        <w:pStyle w:val="Cm"/>
        <w:rPr>
          <w:rFonts w:ascii="Arial" w:hAnsi="Arial" w:cs="Arial"/>
        </w:rPr>
      </w:pPr>
    </w:p>
    <w:p w14:paraId="52C40B24" w14:textId="7EA4E636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1720A752" w14:textId="77777777" w:rsidR="005E6ED9" w:rsidRDefault="005E6ED9" w:rsidP="00DA5139">
      <w:pPr>
        <w:pStyle w:val="Cm"/>
        <w:rPr>
          <w:rFonts w:ascii="Arial" w:hAnsi="Arial" w:cs="Arial"/>
        </w:rPr>
      </w:pPr>
    </w:p>
    <w:p w14:paraId="15CB8BAD" w14:textId="77777777" w:rsidR="005E6ED9" w:rsidRDefault="005E6ED9" w:rsidP="005E6E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…/2022. (V.25.) SzLB. sz. határozat</w:t>
      </w:r>
    </w:p>
    <w:p w14:paraId="1210748F" w14:textId="77777777"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14:paraId="1C54516A" w14:textId="7F2B5C98" w:rsidR="0001600F" w:rsidRPr="0001600F" w:rsidRDefault="00DA5139" w:rsidP="0001600F">
      <w:pPr>
        <w:jc w:val="both"/>
        <w:rPr>
          <w:rFonts w:ascii="Arial" w:hAnsi="Arial" w:cs="Arial"/>
        </w:rPr>
      </w:pPr>
      <w:r w:rsidRPr="0001600F">
        <w:rPr>
          <w:rFonts w:ascii="Arial" w:hAnsi="Arial" w:cs="Arial"/>
        </w:rPr>
        <w:t>A</w:t>
      </w:r>
      <w:r w:rsidR="007B1A09" w:rsidRPr="0001600F">
        <w:rPr>
          <w:rFonts w:ascii="Arial" w:hAnsi="Arial" w:cs="Arial"/>
        </w:rPr>
        <w:t xml:space="preserve"> </w:t>
      </w:r>
      <w:r w:rsidRPr="0001600F">
        <w:rPr>
          <w:rFonts w:ascii="Arial" w:hAnsi="Arial" w:cs="Arial"/>
        </w:rPr>
        <w:t xml:space="preserve">Szociális </w:t>
      </w:r>
      <w:r w:rsidR="00B80402">
        <w:rPr>
          <w:rFonts w:ascii="Arial" w:hAnsi="Arial" w:cs="Arial"/>
        </w:rPr>
        <w:t xml:space="preserve">és Lakás </w:t>
      </w:r>
      <w:r w:rsidRPr="0001600F">
        <w:rPr>
          <w:rFonts w:ascii="Arial" w:hAnsi="Arial" w:cs="Arial"/>
        </w:rPr>
        <w:t>Bizottság</w:t>
      </w:r>
      <w:r w:rsidR="00556470" w:rsidRPr="0001600F">
        <w:rPr>
          <w:rFonts w:ascii="Arial" w:hAnsi="Arial" w:cs="Arial"/>
        </w:rPr>
        <w:t xml:space="preserve"> </w:t>
      </w:r>
      <w:r w:rsidR="0001600F" w:rsidRPr="0001600F">
        <w:rPr>
          <w:rFonts w:ascii="Arial" w:hAnsi="Arial" w:cs="Arial"/>
        </w:rPr>
        <w:t>a Szombathely Megyei Jogú Város Önkormányzata gyermekjóléti és gyermekvédelmi feladatainak 20</w:t>
      </w:r>
      <w:r w:rsidR="005E6ED9">
        <w:rPr>
          <w:rFonts w:ascii="Arial" w:hAnsi="Arial" w:cs="Arial"/>
        </w:rPr>
        <w:t>21</w:t>
      </w:r>
      <w:r w:rsidR="0001600F" w:rsidRPr="0001600F">
        <w:rPr>
          <w:rFonts w:ascii="Arial" w:hAnsi="Arial" w:cs="Arial"/>
        </w:rPr>
        <w:t>. évi ellátásáról szóló tájékoztatót megtárgyalta, és azt</w:t>
      </w:r>
      <w:r w:rsidR="00C25CD6">
        <w:rPr>
          <w:rFonts w:ascii="Arial" w:hAnsi="Arial" w:cs="Arial"/>
        </w:rPr>
        <w:t xml:space="preserve"> az </w:t>
      </w:r>
      <w:r w:rsidR="00C25CD6">
        <w:rPr>
          <w:rFonts w:ascii="Arial" w:hAnsi="Arial" w:cs="Arial"/>
        </w:rPr>
        <w:t>SZMSZ 53.§ 32. pontja</w:t>
      </w:r>
      <w:r w:rsidR="00C25CD6">
        <w:rPr>
          <w:rFonts w:ascii="Arial" w:hAnsi="Arial" w:cs="Arial"/>
        </w:rPr>
        <w:t xml:space="preserve"> alapján az</w:t>
      </w:r>
      <w:r w:rsidR="0001600F" w:rsidRPr="0001600F">
        <w:rPr>
          <w:rFonts w:ascii="Arial" w:hAnsi="Arial" w:cs="Arial"/>
        </w:rPr>
        <w:t xml:space="preserve"> előterjesztés szerinti tartalommal elfogadta. </w:t>
      </w:r>
    </w:p>
    <w:p w14:paraId="69C42393" w14:textId="77777777" w:rsidR="0001600F" w:rsidRDefault="0001600F" w:rsidP="0001600F">
      <w:pPr>
        <w:jc w:val="both"/>
        <w:rPr>
          <w:rFonts w:ascii="Arial" w:hAnsi="Arial" w:cs="Arial"/>
        </w:rPr>
      </w:pPr>
    </w:p>
    <w:p w14:paraId="2495B6F7" w14:textId="77777777" w:rsidR="00DA5139" w:rsidRDefault="00DA5139" w:rsidP="00DA5139">
      <w:pPr>
        <w:pStyle w:val="Szvegtrzs"/>
      </w:pPr>
    </w:p>
    <w:p w14:paraId="1E98DF2D" w14:textId="59EE31F7"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75A06">
        <w:rPr>
          <w:rFonts w:ascii="Arial" w:hAnsi="Arial" w:cs="Arial"/>
        </w:rPr>
        <w:t xml:space="preserve">Dr. </w:t>
      </w:r>
      <w:r w:rsidR="00B80402">
        <w:rPr>
          <w:rFonts w:ascii="Arial" w:hAnsi="Arial" w:cs="Arial"/>
        </w:rPr>
        <w:t>Czeglédy Csaba</w:t>
      </w:r>
      <w:r>
        <w:rPr>
          <w:rFonts w:ascii="Arial" w:hAnsi="Arial" w:cs="Arial"/>
        </w:rPr>
        <w:t xml:space="preserve">, a Szociális </w:t>
      </w:r>
      <w:r w:rsidR="00B80402">
        <w:rPr>
          <w:rFonts w:ascii="Arial" w:hAnsi="Arial" w:cs="Arial"/>
        </w:rPr>
        <w:t xml:space="preserve">és Lakás </w:t>
      </w:r>
      <w:r>
        <w:rPr>
          <w:rFonts w:ascii="Arial" w:hAnsi="Arial" w:cs="Arial"/>
        </w:rPr>
        <w:t>Bizottság elnöke</w:t>
      </w:r>
    </w:p>
    <w:p w14:paraId="69B672B9" w14:textId="77777777"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175C17F3" w14:textId="77777777" w:rsidR="008A5AD6" w:rsidRDefault="00B80402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</w:t>
      </w:r>
      <w:r w:rsidR="007B1A09">
        <w:rPr>
          <w:rFonts w:ascii="Arial" w:hAnsi="Arial" w:cs="Arial"/>
        </w:rPr>
        <w:t>, az Egészségügyi és Közszolgálati Osztály vezetője</w:t>
      </w:r>
      <w:r w:rsidR="00107DBE">
        <w:rPr>
          <w:rFonts w:ascii="Arial" w:hAnsi="Arial" w:cs="Arial"/>
        </w:rPr>
        <w:t>/</w:t>
      </w:r>
    </w:p>
    <w:p w14:paraId="430F789A" w14:textId="77777777" w:rsidR="00DA5139" w:rsidRDefault="00DA5139" w:rsidP="00DA5139">
      <w:pPr>
        <w:ind w:left="1413"/>
        <w:jc w:val="both"/>
        <w:rPr>
          <w:rFonts w:ascii="Arial" w:hAnsi="Arial" w:cs="Arial"/>
        </w:rPr>
      </w:pPr>
    </w:p>
    <w:p w14:paraId="4392960B" w14:textId="77777777"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7445CC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22C8" w14:textId="77777777" w:rsidR="00455884" w:rsidRDefault="00455884">
      <w:r>
        <w:separator/>
      </w:r>
    </w:p>
  </w:endnote>
  <w:endnote w:type="continuationSeparator" w:id="0">
    <w:p w14:paraId="5207C235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52FB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48B829" wp14:editId="6ACDDFF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04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040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C067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727F3D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02C1DFA4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62AD3EF6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05A0" w14:textId="77777777" w:rsidR="00455884" w:rsidRDefault="00455884">
      <w:r>
        <w:separator/>
      </w:r>
    </w:p>
  </w:footnote>
  <w:footnote w:type="continuationSeparator" w:id="0">
    <w:p w14:paraId="1CE9DC87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B24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77154C35" wp14:editId="071992D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20E46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6A949B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3AD3DDD8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C1D"/>
    <w:rsid w:val="0001600F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264DFC"/>
    <w:rsid w:val="00325973"/>
    <w:rsid w:val="0032649B"/>
    <w:rsid w:val="0034130E"/>
    <w:rsid w:val="00345F4B"/>
    <w:rsid w:val="00356256"/>
    <w:rsid w:val="00375A06"/>
    <w:rsid w:val="003E6421"/>
    <w:rsid w:val="003F4F45"/>
    <w:rsid w:val="00403BAB"/>
    <w:rsid w:val="004168D1"/>
    <w:rsid w:val="0043527C"/>
    <w:rsid w:val="00455884"/>
    <w:rsid w:val="00463B0D"/>
    <w:rsid w:val="004B38AC"/>
    <w:rsid w:val="004B41D9"/>
    <w:rsid w:val="004C3174"/>
    <w:rsid w:val="004E28D0"/>
    <w:rsid w:val="004F32E5"/>
    <w:rsid w:val="00503353"/>
    <w:rsid w:val="00556470"/>
    <w:rsid w:val="00562201"/>
    <w:rsid w:val="005E6ED9"/>
    <w:rsid w:val="005E789D"/>
    <w:rsid w:val="005F19FE"/>
    <w:rsid w:val="00615968"/>
    <w:rsid w:val="00622410"/>
    <w:rsid w:val="00623A04"/>
    <w:rsid w:val="00632273"/>
    <w:rsid w:val="006475B8"/>
    <w:rsid w:val="006B5218"/>
    <w:rsid w:val="007445CC"/>
    <w:rsid w:val="00790C5C"/>
    <w:rsid w:val="007B1A09"/>
    <w:rsid w:val="007B2FF9"/>
    <w:rsid w:val="007F2F31"/>
    <w:rsid w:val="00824925"/>
    <w:rsid w:val="00852406"/>
    <w:rsid w:val="00863BA9"/>
    <w:rsid w:val="008728D0"/>
    <w:rsid w:val="00880652"/>
    <w:rsid w:val="00887D72"/>
    <w:rsid w:val="008A5AD6"/>
    <w:rsid w:val="008E5ABF"/>
    <w:rsid w:val="009348EA"/>
    <w:rsid w:val="0096279B"/>
    <w:rsid w:val="0098520B"/>
    <w:rsid w:val="00993EE1"/>
    <w:rsid w:val="009B5958"/>
    <w:rsid w:val="009C7BBD"/>
    <w:rsid w:val="00A7633E"/>
    <w:rsid w:val="00A93324"/>
    <w:rsid w:val="00AB7B31"/>
    <w:rsid w:val="00AC3D7B"/>
    <w:rsid w:val="00AD08CD"/>
    <w:rsid w:val="00B14C9A"/>
    <w:rsid w:val="00B37EB7"/>
    <w:rsid w:val="00B610E8"/>
    <w:rsid w:val="00B80402"/>
    <w:rsid w:val="00BC46F6"/>
    <w:rsid w:val="00BE370B"/>
    <w:rsid w:val="00C04236"/>
    <w:rsid w:val="00C20790"/>
    <w:rsid w:val="00C25CD6"/>
    <w:rsid w:val="00C605ED"/>
    <w:rsid w:val="00CF3C15"/>
    <w:rsid w:val="00D54DF8"/>
    <w:rsid w:val="00DA5139"/>
    <w:rsid w:val="00DB1D0C"/>
    <w:rsid w:val="00E66FC2"/>
    <w:rsid w:val="00E82F69"/>
    <w:rsid w:val="00EC7C11"/>
    <w:rsid w:val="00EE2811"/>
    <w:rsid w:val="00FB660F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D6FA6B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3527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5D32-26EA-4AD2-A941-E4313157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1</Pages>
  <Words>184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4</cp:revision>
  <cp:lastPrinted>2014-03-11T09:58:00Z</cp:lastPrinted>
  <dcterms:created xsi:type="dcterms:W3CDTF">2022-05-16T12:39:00Z</dcterms:created>
  <dcterms:modified xsi:type="dcterms:W3CDTF">2022-05-17T08:35:00Z</dcterms:modified>
</cp:coreProperties>
</file>