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5083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4B5DB05E" w14:textId="77777777" w:rsidR="00077724" w:rsidRDefault="00077724" w:rsidP="00077724">
      <w:pPr>
        <w:ind w:left="709" w:hanging="709"/>
        <w:jc w:val="center"/>
        <w:rPr>
          <w:rFonts w:cs="Arial"/>
          <w:b/>
          <w:bCs/>
          <w:u w:val="single"/>
        </w:rPr>
      </w:pPr>
    </w:p>
    <w:p w14:paraId="0B880FB9" w14:textId="77777777" w:rsidR="00ED1BAB" w:rsidRDefault="00ED1BAB" w:rsidP="00ED1BA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62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V.24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7DCFE945" w14:textId="77777777" w:rsidR="00ED1BAB" w:rsidRDefault="00ED1BAB" w:rsidP="00ED1BAB">
      <w:pPr>
        <w:ind w:left="709" w:hanging="709"/>
        <w:jc w:val="center"/>
        <w:rPr>
          <w:rFonts w:cs="Arial"/>
          <w:b/>
          <w:bCs/>
          <w:u w:val="single"/>
        </w:rPr>
      </w:pPr>
    </w:p>
    <w:p w14:paraId="2C34FDB2" w14:textId="77777777" w:rsidR="00ED1BAB" w:rsidRPr="000F1A92" w:rsidRDefault="00ED1BAB" w:rsidP="00ED1BAB">
      <w:pPr>
        <w:jc w:val="both"/>
        <w:rPr>
          <w:rFonts w:cs="Arial"/>
        </w:rPr>
      </w:pPr>
      <w:r w:rsidRPr="000F1A92">
        <w:rPr>
          <w:rFonts w:cs="Arial"/>
        </w:rPr>
        <w:t>A Kulturális, Oktatási és Civil Bizottság</w:t>
      </w:r>
      <w:r w:rsidRPr="00BF1271">
        <w:rPr>
          <w:rFonts w:cs="Arial"/>
        </w:rPr>
        <w:t xml:space="preserve"> </w:t>
      </w:r>
      <w:r w:rsidRPr="00FF318E">
        <w:rPr>
          <w:rFonts w:cs="Arial"/>
        </w:rPr>
        <w:t>a „</w:t>
      </w:r>
      <w:r>
        <w:rPr>
          <w:rFonts w:cs="Arial"/>
        </w:rPr>
        <w:t xml:space="preserve">Javaslat az </w:t>
      </w:r>
      <w:r w:rsidRPr="00BF1271">
        <w:rPr>
          <w:rFonts w:cs="Arial"/>
        </w:rPr>
        <w:t>AGORA Savaria Kulturális és Médiaközpont Nonprofit Kft. által benyújtandó pályázat jóváhagyására</w:t>
      </w:r>
      <w:r w:rsidRPr="00FF318E">
        <w:rPr>
          <w:rFonts w:cs="Arial"/>
        </w:rPr>
        <w:t>” című előterjesztést megtárgyalta, és</w:t>
      </w:r>
      <w:r w:rsidRPr="000F1A92">
        <w:rPr>
          <w:rFonts w:cs="Arial"/>
        </w:rPr>
        <w:t xml:space="preserve"> támogatja, hogy az AGORA Savaria Kulturális és Médiaközpont Nonprofit Kft. az NKA Petőfi 200 Ideiglenes Kollégiuma által kiírt 690125/10 kódszámú felhívásra pályázatot nyújtson be. A pályázati díjak megfizetésére a társaság szokásos működési költségei nyújtanak fedezetet.</w:t>
      </w:r>
    </w:p>
    <w:p w14:paraId="07F5526F" w14:textId="77777777" w:rsidR="00ED1BAB" w:rsidRPr="000F1A92" w:rsidRDefault="00ED1BAB" w:rsidP="00ED1BAB">
      <w:pPr>
        <w:ind w:left="709"/>
        <w:jc w:val="both"/>
        <w:rPr>
          <w:rFonts w:cs="Arial"/>
        </w:rPr>
      </w:pPr>
    </w:p>
    <w:p w14:paraId="69682BB6" w14:textId="77777777" w:rsidR="00ED1BAB" w:rsidRDefault="00ED1BAB" w:rsidP="00ED1BAB">
      <w:pPr>
        <w:jc w:val="both"/>
        <w:rPr>
          <w:rFonts w:cs="Arial"/>
        </w:rPr>
      </w:pPr>
      <w:r w:rsidRPr="000F1A92">
        <w:rPr>
          <w:rFonts w:cs="Arial"/>
          <w:b/>
          <w:u w:val="single"/>
        </w:rPr>
        <w:t>Felelős:</w:t>
      </w:r>
      <w:r w:rsidRPr="000F1A92">
        <w:rPr>
          <w:rFonts w:cs="Arial"/>
        </w:rPr>
        <w:tab/>
      </w:r>
      <w:r>
        <w:rPr>
          <w:rFonts w:cs="Arial"/>
          <w:bCs/>
        </w:rPr>
        <w:t>Putz Attila</w:t>
      </w:r>
      <w:r w:rsidRPr="00BF1271">
        <w:rPr>
          <w:rFonts w:cs="Arial"/>
          <w:bCs/>
        </w:rPr>
        <w:t xml:space="preserve">, </w:t>
      </w:r>
      <w:r w:rsidRPr="00BF1271">
        <w:rPr>
          <w:rFonts w:cs="Arial"/>
        </w:rPr>
        <w:t>a Kulturális, Oktatási és Civil Bizottság elnöke</w:t>
      </w:r>
    </w:p>
    <w:p w14:paraId="5C61D895" w14:textId="77777777" w:rsidR="00ED1BAB" w:rsidRPr="000F1A92" w:rsidRDefault="00ED1BAB" w:rsidP="00ED1BAB">
      <w:pPr>
        <w:ind w:left="708" w:firstLine="708"/>
        <w:jc w:val="both"/>
        <w:rPr>
          <w:rFonts w:cs="Arial"/>
        </w:rPr>
      </w:pPr>
      <w:r w:rsidRPr="000F1A92">
        <w:rPr>
          <w:rFonts w:cs="Arial"/>
        </w:rPr>
        <w:t>Dr. Nemény András polgármester</w:t>
      </w:r>
    </w:p>
    <w:p w14:paraId="30BEA273" w14:textId="77777777" w:rsidR="00ED1BAB" w:rsidRPr="000F1A92" w:rsidRDefault="00ED1BAB" w:rsidP="00ED1BAB">
      <w:pPr>
        <w:jc w:val="both"/>
        <w:rPr>
          <w:rFonts w:cs="Arial"/>
        </w:rPr>
      </w:pPr>
      <w:r w:rsidRPr="000F1A92">
        <w:rPr>
          <w:rFonts w:cs="Arial"/>
        </w:rPr>
        <w:tab/>
      </w:r>
      <w:r w:rsidRPr="000F1A92">
        <w:rPr>
          <w:rFonts w:cs="Arial"/>
        </w:rPr>
        <w:tab/>
        <w:t xml:space="preserve">Horváth Soma alpolgármester </w:t>
      </w:r>
    </w:p>
    <w:p w14:paraId="1C6AD2D9" w14:textId="77777777" w:rsidR="00ED1BAB" w:rsidRPr="000F1A92" w:rsidRDefault="00ED1BAB" w:rsidP="00ED1BAB">
      <w:pPr>
        <w:ind w:left="708" w:firstLine="708"/>
        <w:jc w:val="both"/>
        <w:rPr>
          <w:rFonts w:cs="Arial"/>
        </w:rPr>
      </w:pPr>
      <w:r w:rsidRPr="000F1A92">
        <w:rPr>
          <w:rFonts w:cs="Arial"/>
        </w:rPr>
        <w:t>Putz Attila, a Kulturális, Oktatási és Civil Bizottság elnöke</w:t>
      </w:r>
    </w:p>
    <w:p w14:paraId="492783BB" w14:textId="77777777" w:rsidR="00ED1BAB" w:rsidRPr="000F1A92" w:rsidRDefault="00ED1BAB" w:rsidP="00ED1BAB">
      <w:pPr>
        <w:jc w:val="both"/>
        <w:rPr>
          <w:rFonts w:cs="Arial"/>
        </w:rPr>
      </w:pPr>
      <w:r w:rsidRPr="000F1A92">
        <w:rPr>
          <w:rFonts w:cs="Arial"/>
        </w:rPr>
        <w:tab/>
      </w:r>
      <w:r w:rsidRPr="000F1A92">
        <w:rPr>
          <w:rFonts w:cs="Arial"/>
        </w:rPr>
        <w:tab/>
        <w:t xml:space="preserve">(végrehajtásért: </w:t>
      </w:r>
    </w:p>
    <w:p w14:paraId="0BF57FEB" w14:textId="77777777" w:rsidR="00ED1BAB" w:rsidRPr="000F1A92" w:rsidRDefault="00ED1BAB" w:rsidP="00ED1BAB">
      <w:pPr>
        <w:jc w:val="both"/>
        <w:rPr>
          <w:rFonts w:cs="Arial"/>
        </w:rPr>
      </w:pPr>
      <w:r w:rsidRPr="000F1A92">
        <w:rPr>
          <w:rFonts w:cs="Arial"/>
        </w:rPr>
        <w:tab/>
      </w:r>
      <w:r w:rsidRPr="000F1A92">
        <w:rPr>
          <w:rFonts w:cs="Arial"/>
        </w:rPr>
        <w:tab/>
        <w:t>Nagyné dr. Gats Andrea, a Jogi és Képviselői Osztály vezetője</w:t>
      </w:r>
    </w:p>
    <w:p w14:paraId="64390BD2" w14:textId="77777777" w:rsidR="00ED1BAB" w:rsidRPr="000F1A92" w:rsidRDefault="00ED1BAB" w:rsidP="00ED1BAB">
      <w:pPr>
        <w:jc w:val="both"/>
        <w:rPr>
          <w:rFonts w:cs="Arial"/>
        </w:rPr>
      </w:pPr>
      <w:r w:rsidRPr="000F1A92">
        <w:rPr>
          <w:rFonts w:cs="Arial"/>
        </w:rPr>
        <w:tab/>
      </w:r>
      <w:r w:rsidRPr="000F1A92">
        <w:rPr>
          <w:rFonts w:cs="Arial"/>
        </w:rPr>
        <w:tab/>
      </w:r>
      <w:r w:rsidRPr="000F1A92">
        <w:rPr>
          <w:rFonts w:eastAsia="Calibri" w:cs="Arial"/>
        </w:rPr>
        <w:t>Horváth Zoltán, a Kft. ügyvezetője)</w:t>
      </w:r>
    </w:p>
    <w:p w14:paraId="7B8772FE" w14:textId="77777777" w:rsidR="00ED1BAB" w:rsidRDefault="00ED1BAB" w:rsidP="00ED1BAB">
      <w:pPr>
        <w:ind w:left="709" w:hanging="709"/>
        <w:rPr>
          <w:rFonts w:cs="Arial"/>
          <w:b/>
          <w:u w:val="single"/>
        </w:rPr>
      </w:pPr>
    </w:p>
    <w:p w14:paraId="16537635" w14:textId="77777777" w:rsidR="00ED1BAB" w:rsidRDefault="00ED1BAB" w:rsidP="00ED1BAB">
      <w:pPr>
        <w:ind w:left="709" w:hanging="709"/>
        <w:rPr>
          <w:rFonts w:cs="Arial"/>
        </w:rPr>
      </w:pPr>
      <w:r w:rsidRPr="000F1A92">
        <w:rPr>
          <w:rFonts w:cs="Arial"/>
          <w:b/>
          <w:u w:val="single"/>
        </w:rPr>
        <w:t>Határidő</w:t>
      </w:r>
      <w:proofErr w:type="gramStart"/>
      <w:r w:rsidRPr="000F1A92">
        <w:rPr>
          <w:rFonts w:cs="Arial"/>
          <w:b/>
        </w:rPr>
        <w:t xml:space="preserve">:     </w:t>
      </w:r>
      <w:r w:rsidRPr="000F1A92">
        <w:rPr>
          <w:rFonts w:cs="Arial"/>
        </w:rPr>
        <w:t>azonnal</w:t>
      </w:r>
      <w:proofErr w:type="gramEnd"/>
    </w:p>
    <w:p w14:paraId="1DD0D279" w14:textId="77777777" w:rsidR="0007231A" w:rsidRDefault="0007231A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77724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D00C4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034B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1BAB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2022-05-23T11:41:00Z</dcterms:created>
  <dcterms:modified xsi:type="dcterms:W3CDTF">2022-05-23T11:41:00Z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