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0E0A" w14:textId="77777777" w:rsidR="00F127D2" w:rsidRPr="009B76F3" w:rsidRDefault="00F127D2" w:rsidP="00F127D2">
      <w:pPr>
        <w:rPr>
          <w:sz w:val="24"/>
        </w:rPr>
      </w:pPr>
    </w:p>
    <w:p w14:paraId="493F838D" w14:textId="77777777" w:rsidR="00F127D2" w:rsidRPr="009B76F3" w:rsidRDefault="00F127D2" w:rsidP="00F127D2">
      <w:pPr>
        <w:jc w:val="center"/>
        <w:rPr>
          <w:rFonts w:cs="Arial"/>
          <w:sz w:val="28"/>
          <w:szCs w:val="28"/>
        </w:rPr>
      </w:pPr>
      <w:r w:rsidRPr="009B76F3">
        <w:rPr>
          <w:rFonts w:cs="Arial"/>
          <w:b/>
          <w:bCs/>
          <w:sz w:val="24"/>
          <w:szCs w:val="28"/>
          <w:u w:val="single"/>
        </w:rPr>
        <w:t>150/2022. (V.23.) GJB számú határozat</w:t>
      </w:r>
    </w:p>
    <w:p w14:paraId="24A6A40C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</w:p>
    <w:p w14:paraId="27F02273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 xml:space="preserve">A Gazdasági és Jogi Bizottság Szombathely Megyei Jogú Város Önkormányzatának Szervezeti és Működési Szabályzatáról szóló 18/2019. (X.31.) önkormányzati rendelet 51. § (3) bekezdés 5. pontjában kapott felhatalmazás alapján és a maximális gyermeklétszám változására tekintettel: </w:t>
      </w:r>
    </w:p>
    <w:p w14:paraId="42665132" w14:textId="77777777" w:rsidR="00F127D2" w:rsidRPr="009B76F3" w:rsidRDefault="00F127D2" w:rsidP="00F127D2">
      <w:pPr>
        <w:jc w:val="center"/>
        <w:rPr>
          <w:rFonts w:cs="Arial"/>
          <w:b/>
          <w:sz w:val="24"/>
          <w:szCs w:val="28"/>
        </w:rPr>
      </w:pPr>
    </w:p>
    <w:p w14:paraId="6A45C693" w14:textId="77777777" w:rsidR="00F127D2" w:rsidRPr="009B76F3" w:rsidRDefault="00F127D2" w:rsidP="00F127D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</w:t>
      </w:r>
      <w:r w:rsidRPr="009B76F3">
        <w:rPr>
          <w:rFonts w:ascii="Arial" w:hAnsi="Arial" w:cs="Arial"/>
          <w:b/>
          <w:sz w:val="24"/>
          <w:szCs w:val="24"/>
        </w:rPr>
        <w:t>Szombathelyi Játéksziget Óvoda</w:t>
      </w:r>
      <w:r w:rsidRPr="009B76F3">
        <w:rPr>
          <w:rFonts w:ascii="Arial" w:hAnsi="Arial" w:cs="Arial"/>
          <w:sz w:val="24"/>
          <w:szCs w:val="24"/>
        </w:rPr>
        <w:t xml:space="preserve"> 41292-6/2022. számú Módosító okiratát az előterjesztés 1. számú, a módosításokkal egységes szerkezetbe foglalt 41292-3/2022. számú Alapító okiratát az előterjesztés 2. számú melléklete,</w:t>
      </w:r>
    </w:p>
    <w:p w14:paraId="11DFE653" w14:textId="77777777" w:rsidR="00F127D2" w:rsidRPr="009B76F3" w:rsidRDefault="00F127D2" w:rsidP="00F127D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</w:t>
      </w:r>
      <w:r w:rsidRPr="009B76F3">
        <w:rPr>
          <w:rFonts w:ascii="Arial" w:hAnsi="Arial" w:cs="Arial"/>
          <w:b/>
          <w:sz w:val="24"/>
          <w:szCs w:val="24"/>
        </w:rPr>
        <w:t>Szombathelyi Margaréta Óvoda</w:t>
      </w:r>
      <w:r w:rsidRPr="009B76F3">
        <w:rPr>
          <w:rFonts w:ascii="Arial" w:hAnsi="Arial" w:cs="Arial"/>
          <w:sz w:val="24"/>
          <w:szCs w:val="24"/>
        </w:rPr>
        <w:t xml:space="preserve"> 41292-5/2022. számú Módosító okiratát az előterjesztés 3. számú, a módosításokkal egységes szerkezetbe foglalt 41292-2/2022. számú Alapító okiratát az előterjesztés 4. számú melléklete,</w:t>
      </w:r>
    </w:p>
    <w:p w14:paraId="5593A75D" w14:textId="77777777" w:rsidR="00F127D2" w:rsidRPr="009B76F3" w:rsidRDefault="00F127D2" w:rsidP="00F127D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 xml:space="preserve">a </w:t>
      </w:r>
      <w:r w:rsidRPr="009B76F3">
        <w:rPr>
          <w:rFonts w:ascii="Arial" w:hAnsi="Arial" w:cs="Arial"/>
          <w:b/>
          <w:sz w:val="24"/>
          <w:szCs w:val="24"/>
        </w:rPr>
        <w:t>Szombathelyi Weöres Sándor Óvoda</w:t>
      </w:r>
      <w:r w:rsidRPr="009B76F3">
        <w:rPr>
          <w:rFonts w:ascii="Arial" w:hAnsi="Arial" w:cs="Arial"/>
          <w:sz w:val="24"/>
          <w:szCs w:val="24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14:paraId="1C8870E1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</w:p>
    <w:p w14:paraId="395F3644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>szerinti tartalommal jóváhagyásra javasolja a Közgyűlésnek.</w:t>
      </w:r>
    </w:p>
    <w:p w14:paraId="14B18FF8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</w:p>
    <w:p w14:paraId="7AECD895" w14:textId="77777777" w:rsidR="00F127D2" w:rsidRPr="009B76F3" w:rsidRDefault="00F127D2" w:rsidP="00F127D2">
      <w:pPr>
        <w:rPr>
          <w:rFonts w:cs="Arial"/>
          <w:sz w:val="24"/>
          <w:szCs w:val="28"/>
        </w:rPr>
      </w:pPr>
      <w:r w:rsidRPr="009B76F3">
        <w:rPr>
          <w:rFonts w:cs="Arial"/>
          <w:b/>
          <w:sz w:val="24"/>
          <w:szCs w:val="28"/>
          <w:u w:val="single"/>
        </w:rPr>
        <w:t>Felelős:</w:t>
      </w:r>
      <w:r w:rsidRPr="009B76F3">
        <w:rPr>
          <w:rFonts w:cs="Arial"/>
          <w:b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>Bokányi Adrienn,</w:t>
      </w:r>
      <w:r w:rsidRPr="009B76F3">
        <w:rPr>
          <w:rFonts w:cs="Arial"/>
          <w:bCs/>
          <w:sz w:val="24"/>
          <w:szCs w:val="28"/>
        </w:rPr>
        <w:t xml:space="preserve"> a Gazdasági és Jogi Bizottság elnöke</w:t>
      </w:r>
    </w:p>
    <w:p w14:paraId="6B3DD4DF" w14:textId="77777777" w:rsidR="00F127D2" w:rsidRPr="009B76F3" w:rsidRDefault="00F127D2" w:rsidP="00F127D2">
      <w:pPr>
        <w:ind w:left="709" w:firstLine="709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>Dr. László Győző alpolgármester</w:t>
      </w:r>
    </w:p>
    <w:p w14:paraId="3E1C5BE2" w14:textId="77777777" w:rsidR="00F127D2" w:rsidRPr="009B76F3" w:rsidRDefault="00F127D2" w:rsidP="00F127D2">
      <w:pPr>
        <w:ind w:left="1418" w:hanging="142"/>
        <w:jc w:val="both"/>
        <w:rPr>
          <w:rFonts w:cs="Arial"/>
          <w:bCs/>
          <w:sz w:val="24"/>
          <w:szCs w:val="28"/>
        </w:rPr>
      </w:pPr>
      <w:r w:rsidRPr="009B76F3">
        <w:rPr>
          <w:rFonts w:cs="Arial"/>
          <w:bCs/>
          <w:sz w:val="24"/>
          <w:szCs w:val="28"/>
        </w:rPr>
        <w:tab/>
        <w:t>(a végrehajtás előkészítéséért:</w:t>
      </w:r>
    </w:p>
    <w:p w14:paraId="60FDC417" w14:textId="77777777" w:rsidR="00F127D2" w:rsidRPr="009B76F3" w:rsidRDefault="00F127D2" w:rsidP="00F127D2">
      <w:pPr>
        <w:ind w:left="1418" w:hanging="2"/>
        <w:jc w:val="both"/>
        <w:rPr>
          <w:rFonts w:cs="Arial"/>
          <w:bCs/>
          <w:sz w:val="24"/>
          <w:szCs w:val="28"/>
        </w:rPr>
      </w:pPr>
      <w:r w:rsidRPr="009B76F3">
        <w:rPr>
          <w:rFonts w:cs="Arial"/>
          <w:bCs/>
          <w:sz w:val="24"/>
          <w:szCs w:val="28"/>
        </w:rPr>
        <w:t>Vinczéné Dr. Menyhárt Mária, az Egészségügyi és Közszolgálati Osztály vezetője)</w:t>
      </w:r>
    </w:p>
    <w:p w14:paraId="0258A224" w14:textId="77777777" w:rsidR="00F127D2" w:rsidRPr="009B76F3" w:rsidRDefault="00F127D2" w:rsidP="00F127D2">
      <w:pPr>
        <w:jc w:val="both"/>
        <w:rPr>
          <w:rFonts w:cs="Arial"/>
          <w:sz w:val="24"/>
          <w:szCs w:val="28"/>
        </w:rPr>
      </w:pPr>
    </w:p>
    <w:p w14:paraId="1D50F541" w14:textId="77777777" w:rsidR="00F127D2" w:rsidRPr="009B76F3" w:rsidRDefault="00F127D2" w:rsidP="00F127D2">
      <w:pPr>
        <w:autoSpaceDE w:val="0"/>
        <w:autoSpaceDN w:val="0"/>
        <w:adjustRightInd w:val="0"/>
        <w:jc w:val="both"/>
        <w:rPr>
          <w:rFonts w:cs="Arial"/>
          <w:bCs/>
          <w:sz w:val="24"/>
          <w:szCs w:val="28"/>
        </w:rPr>
      </w:pPr>
      <w:r w:rsidRPr="009B76F3">
        <w:rPr>
          <w:rFonts w:cs="Arial"/>
          <w:b/>
          <w:bCs/>
          <w:sz w:val="24"/>
          <w:szCs w:val="28"/>
          <w:u w:val="single"/>
        </w:rPr>
        <w:t>Határidő:</w:t>
      </w:r>
      <w:r w:rsidRPr="009B76F3">
        <w:rPr>
          <w:rFonts w:cs="Arial"/>
          <w:bCs/>
          <w:sz w:val="24"/>
          <w:szCs w:val="28"/>
        </w:rPr>
        <w:tab/>
        <w:t>2022. májusi 26.</w:t>
      </w:r>
    </w:p>
    <w:p w14:paraId="4461D6FC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06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2"/>
    <w:rsid w:val="00470EEB"/>
    <w:rsid w:val="00F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1F3"/>
  <w15:chartTrackingRefBased/>
  <w15:docId w15:val="{E9670A63-9DF9-4C59-90EF-1351E4A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27D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127D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127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2022-05-27T08:59:00Z</dcterms:modified>
</cp:coreProperties>
</file>