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A121" w14:textId="6E6BB0F9" w:rsidR="00B50564" w:rsidRPr="00AC03E1" w:rsidRDefault="00AC03E1" w:rsidP="00B50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</w:t>
      </w:r>
      <w:r w:rsidR="00101D72">
        <w:rPr>
          <w:rFonts w:ascii="Times New Roman" w:hAnsi="Times New Roman" w:cs="Times New Roman"/>
          <w:b/>
          <w:sz w:val="28"/>
          <w:szCs w:val="28"/>
        </w:rPr>
        <w:t>20</w:t>
      </w:r>
      <w:r w:rsidRPr="00AC03E1">
        <w:rPr>
          <w:rFonts w:ascii="Times New Roman" w:hAnsi="Times New Roman" w:cs="Times New Roman"/>
          <w:b/>
          <w:sz w:val="28"/>
          <w:szCs w:val="28"/>
        </w:rPr>
        <w:t>-</w:t>
      </w:r>
      <w:r w:rsidR="00B140B1">
        <w:rPr>
          <w:rFonts w:ascii="Times New Roman" w:hAnsi="Times New Roman" w:cs="Times New Roman"/>
          <w:b/>
          <w:sz w:val="28"/>
          <w:szCs w:val="28"/>
        </w:rPr>
        <w:t>2</w:t>
      </w:r>
      <w:r w:rsidRPr="00AC03E1">
        <w:rPr>
          <w:rFonts w:ascii="Times New Roman" w:hAnsi="Times New Roman" w:cs="Times New Roman"/>
          <w:b/>
          <w:sz w:val="28"/>
          <w:szCs w:val="28"/>
        </w:rPr>
        <w:t>/202</w:t>
      </w:r>
      <w:r w:rsidR="00101D72">
        <w:rPr>
          <w:rFonts w:ascii="Times New Roman" w:hAnsi="Times New Roman" w:cs="Times New Roman"/>
          <w:b/>
          <w:sz w:val="28"/>
          <w:szCs w:val="28"/>
        </w:rPr>
        <w:t>2</w:t>
      </w:r>
    </w:p>
    <w:p w14:paraId="147B7197" w14:textId="542F4F0E" w:rsidR="00B50564" w:rsidRPr="00B50564" w:rsidRDefault="00B50564" w:rsidP="00B5056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0564">
        <w:rPr>
          <w:rFonts w:ascii="Times New Roman" w:eastAsia="Times New Roman" w:hAnsi="Times New Roman" w:cs="Times New Roman"/>
          <w:b/>
          <w:sz w:val="32"/>
          <w:szCs w:val="32"/>
        </w:rPr>
        <w:t>Savaria Szimfonikus Zenekar</w:t>
      </w:r>
    </w:p>
    <w:p w14:paraId="5EC163E1" w14:textId="25230FB0" w:rsidR="00B50564" w:rsidRPr="00B50564" w:rsidRDefault="00B50564" w:rsidP="00B5056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0564">
        <w:rPr>
          <w:rFonts w:ascii="Times New Roman" w:eastAsia="Times New Roman" w:hAnsi="Times New Roman" w:cs="Times New Roman"/>
          <w:b/>
          <w:sz w:val="32"/>
          <w:szCs w:val="32"/>
        </w:rPr>
        <w:t>Munkaterv 202</w:t>
      </w:r>
      <w:r w:rsidR="00101D72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14:paraId="23C753F5" w14:textId="77777777" w:rsidR="00B50564" w:rsidRPr="00E336BA" w:rsidRDefault="00B50564" w:rsidP="00B5056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F004891" w14:textId="666B6164" w:rsid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A Savaria Szimfonikus Zenekar 202</w:t>
      </w:r>
      <w:r w:rsidR="00276F6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évi munkaterve a szimfonikus zenekarok hagyományos működésének megfelelően a művészeti programok megvalósításán alapul. </w:t>
      </w:r>
      <w:r w:rsidR="00101D72">
        <w:rPr>
          <w:rFonts w:ascii="Times New Roman" w:eastAsia="Times New Roman" w:hAnsi="Times New Roman" w:cs="Times New Roman"/>
          <w:color w:val="000000"/>
          <w:sz w:val="28"/>
          <w:szCs w:val="28"/>
        </w:rPr>
        <w:t>A szimfonikus együttes munkavégzését minden esetben a teljesítendő feladatok, a hangversenyek előadása és az azokra történő felkészülés határozza meg, emiatt a munkaterv minden esetben csak a teljesítendő feladatokat tudja rögzíteni.</w:t>
      </w:r>
      <w:r w:rsidR="00FE0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zenekar működése szezonális szerkesztésű, és nem a költségvetési évhez igazodik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ezért a 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munkaterv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ezt tükrözi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Az 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számú bekezdés 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a jelenleg zajló koncertévad 202</w:t>
      </w:r>
      <w:r w:rsidR="00276F6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-ben aktuális rendezvényeire vonatkozik, a 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számú bekezdés pedig 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a 202</w:t>
      </w:r>
      <w:r w:rsidR="00276F6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276F6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76F64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s évad december 31-ig tartó időszak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>áról nyújt áttekintést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. Az első 7 hónap előkészítése mind szakmai, mind financiális alapon már megtörtént, ehhez kapcsolódott a fenntartó által már megismert és elfogadott, a 202</w:t>
      </w:r>
      <w:r w:rsidR="00276F6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276F6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-es koncertszezont financiális szempontból elemző kimutatás is. Az augusztustól kezdődő időszak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2022-2023-as szezon 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tervezése már elindult, </w:t>
      </w:r>
      <w:r w:rsidR="00CC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következő hangversenyévad szombathelyi műsorainak közzététele várhatóan május közepén történik meg. </w:t>
      </w:r>
    </w:p>
    <w:p w14:paraId="2F2FD7E9" w14:textId="77777777" w:rsidR="0020063F" w:rsidRDefault="0020063F" w:rsidP="00CC6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463B3" w14:textId="28ABEA18" w:rsidR="00B50564" w:rsidRPr="00FE0B21" w:rsidRDefault="00FE0B21" w:rsidP="00FE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E0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CA2" w:rsidRPr="00FE0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2021-2022-es hangversenyévad </w:t>
      </w:r>
      <w:r w:rsidR="0020063F" w:rsidRPr="00FE0B21">
        <w:rPr>
          <w:rFonts w:ascii="Times New Roman" w:eastAsia="Times New Roman" w:hAnsi="Times New Roman" w:cs="Times New Roman"/>
          <w:color w:val="000000"/>
          <w:sz w:val="28"/>
          <w:szCs w:val="28"/>
        </w:rPr>
        <w:t>január elsejétől április 8-ig terjedő időszakában</w:t>
      </w:r>
      <w:r w:rsidR="00101D72" w:rsidRPr="00FE0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r w:rsidR="0020063F" w:rsidRPr="00FE0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Savaria Szimfonikus Zenekar 5 bérleti hangversenyt, 3 filmzenei koncertet, 16 ifjúsági előadást valósított meg Szombathelyen. 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20063F" w:rsidRPr="00FE0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ebruárban Ausztriában míg márciusban Budapesten lépett fel zenekarunk. </w:t>
      </w:r>
    </w:p>
    <w:p w14:paraId="5195017B" w14:textId="3820C529" w:rsidR="00AB3329" w:rsidRDefault="0020063F" w:rsidP="00CC6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Az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</w:rPr>
        <w:t>évad további, még előttünk álló feladatai: 6 bérleti előadás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</w:rPr>
        <w:t>köztük operabemutatóva</w:t>
      </w:r>
      <w:r w:rsidR="00B00E7A">
        <w:rPr>
          <w:rFonts w:ascii="Times New Roman" w:eastAsia="Times New Roman" w:hAnsi="Times New Roman" w:cs="Times New Roman"/>
          <w:color w:val="000000"/>
          <w:sz w:val="28"/>
          <w:szCs w:val="28"/>
        </w:rPr>
        <w:t>l az AGORÁ-ban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</w:rPr>
        <w:t>, 15 ifjúsági hangverseny Vas és Veszprém megyében, 5 koncert Szombathelyen kívül – Budapest</w:t>
      </w:r>
      <w:r w:rsidR="009516AB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</w:rPr>
        <w:t>, Nagykanizs</w:t>
      </w:r>
      <w:r w:rsidR="009516AB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</w:rPr>
        <w:t>, Zalaegerszeg</w:t>
      </w:r>
      <w:r w:rsidR="009516AB">
        <w:rPr>
          <w:rFonts w:ascii="Times New Roman" w:eastAsia="Times New Roman" w:hAnsi="Times New Roman" w:cs="Times New Roman"/>
          <w:color w:val="000000"/>
          <w:sz w:val="28"/>
          <w:szCs w:val="28"/>
        </w:rPr>
        <w:t>en valamint két alkalommal Kőszegen</w:t>
      </w:r>
      <w:r w:rsidR="004F6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</w:rPr>
        <w:t>-, valamint újabb ausztriai fellépés is megvalósul majd.</w:t>
      </w:r>
    </w:p>
    <w:p w14:paraId="68957B1A" w14:textId="6EDE6EA6" w:rsidR="00AB3329" w:rsidRDefault="00AB3329" w:rsidP="00CC6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fenti számok jól mutatják, hogy januártól június végéig összesen 58 olyan komolyzenei esemény valósul</w:t>
      </w:r>
      <w:r w:rsidR="00101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meg, melyben a Savaria Szimfonikus </w:t>
      </w:r>
      <w:r w:rsidR="004F631F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101D72">
        <w:rPr>
          <w:rFonts w:ascii="Times New Roman" w:eastAsia="Times New Roman" w:hAnsi="Times New Roman" w:cs="Times New Roman"/>
          <w:color w:val="000000"/>
          <w:sz w:val="28"/>
          <w:szCs w:val="28"/>
        </w:rPr>
        <w:t>enekar aktív résztvevő. Ezek a számok már közelítik a Covid-járványt megelőző időszak adatait.</w:t>
      </w:r>
    </w:p>
    <w:p w14:paraId="6BF0660C" w14:textId="3AC5CEA2" w:rsidR="00AB3329" w:rsidRPr="00AB3329" w:rsidRDefault="00AB3329" w:rsidP="00CC6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6B69AC" w14:textId="53F7AB81" w:rsidR="00B50564" w:rsidRDefault="00B50564" w:rsidP="00F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FE0B2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E0B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>. augusztus 1. és december 31. közötti időintervallum</w:t>
      </w:r>
      <w:r w:rsidR="00FE0B21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r w:rsidR="0057577D">
        <w:rPr>
          <w:rFonts w:ascii="Times New Roman" w:eastAsia="Times New Roman" w:hAnsi="Times New Roman" w:cs="Times New Roman"/>
          <w:sz w:val="28"/>
          <w:szCs w:val="28"/>
        </w:rPr>
        <w:t>jelenleg újabb 37 hangverseny megvalósítása várható. Ebből 15 a Bartók Teremben megrendezendő nagyzenekari koncert, melyből</w:t>
      </w:r>
      <w:r w:rsidR="009516AB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57577D">
        <w:rPr>
          <w:rFonts w:ascii="Times New Roman" w:eastAsia="Times New Roman" w:hAnsi="Times New Roman" w:cs="Times New Roman"/>
          <w:sz w:val="28"/>
          <w:szCs w:val="28"/>
        </w:rPr>
        <w:t xml:space="preserve"> a klasszikus vonalat, </w:t>
      </w:r>
      <w:r w:rsidR="009516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577D">
        <w:rPr>
          <w:rFonts w:ascii="Times New Roman" w:eastAsia="Times New Roman" w:hAnsi="Times New Roman" w:cs="Times New Roman"/>
          <w:sz w:val="28"/>
          <w:szCs w:val="28"/>
        </w:rPr>
        <w:t xml:space="preserve"> pedig az úgynevezett crossover stílust képviseli. 3 alkalommal nyílik lehetőségünk más magyarországi helyszínen történő fellépésre, </w:t>
      </w:r>
      <w:r w:rsidR="00CB4C6E">
        <w:rPr>
          <w:rFonts w:ascii="Times New Roman" w:eastAsia="Times New Roman" w:hAnsi="Times New Roman" w:cs="Times New Roman"/>
          <w:sz w:val="28"/>
          <w:szCs w:val="28"/>
        </w:rPr>
        <w:t xml:space="preserve">valamint </w:t>
      </w:r>
      <w:r w:rsidR="0057577D">
        <w:rPr>
          <w:rFonts w:ascii="Times New Roman" w:eastAsia="Times New Roman" w:hAnsi="Times New Roman" w:cs="Times New Roman"/>
          <w:sz w:val="28"/>
          <w:szCs w:val="28"/>
        </w:rPr>
        <w:t xml:space="preserve">12 ifjúsági előadás valósulhat meg a Zenemanók sorozat keretében. </w:t>
      </w:r>
      <w:r w:rsidR="00CB4C6E">
        <w:rPr>
          <w:rFonts w:ascii="Times New Roman" w:eastAsia="Times New Roman" w:hAnsi="Times New Roman" w:cs="Times New Roman"/>
          <w:sz w:val="28"/>
          <w:szCs w:val="28"/>
        </w:rPr>
        <w:t xml:space="preserve">A 7 külföldi koncert alkalmával hatszor Ausztriában / Bécs, Güssing, Salzburg, Millstatt, St. Lambrecht/ míg egyszer Horvátországban / Varasd / képviseljük előadóművészeti tevékenységünkkel Szombathelyt és Magyarországot. </w:t>
      </w:r>
    </w:p>
    <w:p w14:paraId="630908F8" w14:textId="6CA9F4D9" w:rsidR="00CB4C6E" w:rsidRDefault="00CB4C6E" w:rsidP="00F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32B21" w14:textId="4F36216F" w:rsidR="002D5D59" w:rsidRDefault="00474D92" w:rsidP="00F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 számok azt mutatják, hogy </w:t>
      </w:r>
      <w:r w:rsidR="00C475DE">
        <w:rPr>
          <w:rFonts w:ascii="Times New Roman" w:eastAsia="Times New Roman" w:hAnsi="Times New Roman" w:cs="Times New Roman"/>
          <w:sz w:val="28"/>
          <w:szCs w:val="28"/>
        </w:rPr>
        <w:t xml:space="preserve">csak </w:t>
      </w:r>
      <w:r w:rsidR="002D5D59">
        <w:rPr>
          <w:rFonts w:ascii="Times New Roman" w:eastAsia="Times New Roman" w:hAnsi="Times New Roman" w:cs="Times New Roman"/>
          <w:sz w:val="28"/>
          <w:szCs w:val="28"/>
        </w:rPr>
        <w:t xml:space="preserve">Szombathelyen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Savaria Szimfonikus Zenekar </w:t>
      </w:r>
      <w:r w:rsidR="00762FE4">
        <w:rPr>
          <w:rFonts w:ascii="Times New Roman" w:eastAsia="Times New Roman" w:hAnsi="Times New Roman" w:cs="Times New Roman"/>
          <w:sz w:val="28"/>
          <w:szCs w:val="28"/>
        </w:rPr>
        <w:t>közel 80 komolyzenei esemény megvalósításánál működik közre a 2022-es évben. Ha ehhez hozzátesszük még a különböző</w:t>
      </w:r>
      <w:r w:rsidR="002D5D59">
        <w:rPr>
          <w:rFonts w:ascii="Times New Roman" w:eastAsia="Times New Roman" w:hAnsi="Times New Roman" w:cs="Times New Roman"/>
          <w:sz w:val="28"/>
          <w:szCs w:val="28"/>
        </w:rPr>
        <w:t>, a Bartók Terembe</w:t>
      </w:r>
      <w:r w:rsidR="00762FE4">
        <w:rPr>
          <w:rFonts w:ascii="Times New Roman" w:eastAsia="Times New Roman" w:hAnsi="Times New Roman" w:cs="Times New Roman"/>
          <w:sz w:val="28"/>
          <w:szCs w:val="28"/>
        </w:rPr>
        <w:t xml:space="preserve"> meghívott produkciókat is, akkor elmondhatjuk, hogy a várossal megkötött fenntartói szerződés által elvárt mutatószámokat jelentősen átlépjük.</w:t>
      </w:r>
      <w:r w:rsidR="002D5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C0BB83" w14:textId="77777777" w:rsidR="002D5D59" w:rsidRDefault="002D5D59" w:rsidP="00F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3121B" w14:textId="0566F7C1" w:rsidR="00CB4C6E" w:rsidRDefault="00CB4C6E" w:rsidP="00F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Az eseménynaplóban rögzített vagy rögzítésre kerülő események természetesen nem adnak teljes képet a szimfonikus zenekar </w:t>
      </w:r>
      <w:r w:rsidR="00371D12">
        <w:rPr>
          <w:rFonts w:ascii="Times New Roman" w:eastAsia="Times New Roman" w:hAnsi="Times New Roman" w:cs="Times New Roman"/>
          <w:sz w:val="28"/>
          <w:szCs w:val="28"/>
        </w:rPr>
        <w:t xml:space="preserve">munkájának összességéről, ezek csak a végeredményt tükrözik. A próbafolyamatok szinte minden esetben flexibilitást igényelnek, </w:t>
      </w:r>
      <w:r w:rsidR="00B00E7A">
        <w:rPr>
          <w:rFonts w:ascii="Times New Roman" w:eastAsia="Times New Roman" w:hAnsi="Times New Roman" w:cs="Times New Roman"/>
          <w:sz w:val="28"/>
          <w:szCs w:val="28"/>
        </w:rPr>
        <w:t xml:space="preserve">hiszen ezek </w:t>
      </w:r>
      <w:r w:rsidR="00371D12">
        <w:rPr>
          <w:rFonts w:ascii="Times New Roman" w:eastAsia="Times New Roman" w:hAnsi="Times New Roman" w:cs="Times New Roman"/>
          <w:sz w:val="28"/>
          <w:szCs w:val="28"/>
        </w:rPr>
        <w:t>az általánosan bevált próbaterminusok alapján minden alkalommal az adott programnak megfelelően kerülnek kialakításra. Nem jelenik meg az egyéni felkészülés sem, amely elengedhetetlen részét képezi egy-egy szimfonikus művész munkavégzésének.</w:t>
      </w:r>
      <w:r w:rsidR="00205720">
        <w:rPr>
          <w:rFonts w:ascii="Times New Roman" w:eastAsia="Times New Roman" w:hAnsi="Times New Roman" w:cs="Times New Roman"/>
          <w:sz w:val="28"/>
          <w:szCs w:val="28"/>
        </w:rPr>
        <w:t xml:space="preserve"> Nem szerepelnek </w:t>
      </w:r>
      <w:r w:rsidR="00CB4700">
        <w:rPr>
          <w:rFonts w:ascii="Times New Roman" w:eastAsia="Times New Roman" w:hAnsi="Times New Roman" w:cs="Times New Roman"/>
          <w:sz w:val="28"/>
          <w:szCs w:val="28"/>
        </w:rPr>
        <w:t xml:space="preserve">azok a </w:t>
      </w:r>
      <w:r w:rsidR="00205720">
        <w:rPr>
          <w:rFonts w:ascii="Times New Roman" w:eastAsia="Times New Roman" w:hAnsi="Times New Roman" w:cs="Times New Roman"/>
          <w:sz w:val="28"/>
          <w:szCs w:val="28"/>
        </w:rPr>
        <w:t>kulturális események sem, ahol a zenekar művészeiből alakult különböző kamaraegyüttesei közreműködnek, pedig együttesünk megítélésénél, a zenekar kulturális életben betöltött szerepének elemzésekor ezek a fellépések szintén rendkívül fontosak.</w:t>
      </w:r>
    </w:p>
    <w:p w14:paraId="6770D60B" w14:textId="6ED053A3" w:rsidR="00B00E7A" w:rsidRDefault="00B00E7A" w:rsidP="00F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D876A" w14:textId="31ECA615" w:rsidR="00B50564" w:rsidRDefault="00B00E7A" w:rsidP="002057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FA">
        <w:rPr>
          <w:rFonts w:ascii="Times New Roman" w:hAnsi="Times New Roman" w:cs="Times New Roman"/>
          <w:sz w:val="28"/>
          <w:szCs w:val="28"/>
        </w:rPr>
        <w:t xml:space="preserve">Az elkövetkező évadok kapcsán mindenképpen meg kell említeni, hogy a 2022-2023-as évadtól kezdve ismét lesz vezetőkarmestere Szombathely nemzeti kategóriás zenekarának. </w:t>
      </w:r>
      <w:r w:rsidR="005927FA">
        <w:rPr>
          <w:rFonts w:ascii="Times New Roman" w:hAnsi="Times New Roman" w:cs="Times New Roman"/>
          <w:sz w:val="28"/>
          <w:szCs w:val="28"/>
        </w:rPr>
        <w:t>202</w:t>
      </w:r>
      <w:r w:rsidR="00CB4700">
        <w:rPr>
          <w:rFonts w:ascii="Times New Roman" w:hAnsi="Times New Roman" w:cs="Times New Roman"/>
          <w:sz w:val="28"/>
          <w:szCs w:val="28"/>
        </w:rPr>
        <w:t>2</w:t>
      </w:r>
      <w:r w:rsidR="005927FA">
        <w:rPr>
          <w:rFonts w:ascii="Times New Roman" w:hAnsi="Times New Roman" w:cs="Times New Roman"/>
          <w:sz w:val="28"/>
          <w:szCs w:val="28"/>
        </w:rPr>
        <w:t xml:space="preserve"> augusztusától Vajda Gergely veszi kezébe az együttes szakmai irányítását, a döntést </w:t>
      </w:r>
      <w:r w:rsidR="00474D92">
        <w:rPr>
          <w:rFonts w:ascii="Times New Roman" w:hAnsi="Times New Roman" w:cs="Times New Roman"/>
          <w:sz w:val="28"/>
          <w:szCs w:val="28"/>
        </w:rPr>
        <w:t xml:space="preserve">a hosszabb kiválasztási időszakot követően a művészi kollektíva teljes egyetértéssel fogadta. Személyében egy olyan országosan és nemzetközileg is elismert és keresett dirigens kerül a zenekar élére, akinek szakmai felkészültsége és kapcsolatrendszere garanciát jelenthet a további évek fejlődésére. </w:t>
      </w:r>
    </w:p>
    <w:p w14:paraId="1EDF9179" w14:textId="010A060C" w:rsidR="00C475DE" w:rsidRPr="002D5D59" w:rsidRDefault="00C475DE" w:rsidP="00205720">
      <w:pPr>
        <w:spacing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Feltétlenül fontos </w:t>
      </w:r>
      <w:r w:rsidR="00B140B1">
        <w:rPr>
          <w:rFonts w:ascii="Times New Roman" w:hAnsi="Times New Roman" w:cs="Times New Roman"/>
          <w:sz w:val="28"/>
          <w:szCs w:val="28"/>
        </w:rPr>
        <w:t xml:space="preserve">figyelmet szentelni a </w:t>
      </w:r>
      <w:r>
        <w:rPr>
          <w:rFonts w:ascii="Times New Roman" w:hAnsi="Times New Roman" w:cs="Times New Roman"/>
          <w:sz w:val="28"/>
          <w:szCs w:val="28"/>
        </w:rPr>
        <w:t>művész számára a legnagyobb inspirációt nyújt</w:t>
      </w:r>
      <w:r w:rsidR="00B140B1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közönség</w:t>
      </w:r>
      <w:r w:rsidR="00B140B1">
        <w:rPr>
          <w:rFonts w:ascii="Times New Roman" w:hAnsi="Times New Roman" w:cs="Times New Roman"/>
          <w:sz w:val="28"/>
          <w:szCs w:val="28"/>
        </w:rPr>
        <w:t xml:space="preserve"> jelenlegi állapotának</w:t>
      </w:r>
      <w:r>
        <w:rPr>
          <w:rFonts w:ascii="Times New Roman" w:hAnsi="Times New Roman" w:cs="Times New Roman"/>
          <w:sz w:val="28"/>
          <w:szCs w:val="28"/>
        </w:rPr>
        <w:t>. Az elmúlt 2 év járvánnyal súlyosbított időszaka jelentősen erodálta a közönségbázist, ennek újraépítése jelenti most a legnagyobb kihívást</w:t>
      </w:r>
      <w:r w:rsidR="00205720">
        <w:rPr>
          <w:rFonts w:ascii="Times New Roman" w:hAnsi="Times New Roman" w:cs="Times New Roman"/>
          <w:sz w:val="28"/>
          <w:szCs w:val="28"/>
        </w:rPr>
        <w:t>. Meg kell erősíteni a média-jelenlétet</w:t>
      </w:r>
      <w:r w:rsidR="009516AB">
        <w:rPr>
          <w:rFonts w:ascii="Times New Roman" w:hAnsi="Times New Roman" w:cs="Times New Roman"/>
          <w:sz w:val="28"/>
          <w:szCs w:val="28"/>
        </w:rPr>
        <w:t xml:space="preserve">, </w:t>
      </w:r>
      <w:r w:rsidR="00CB4700">
        <w:rPr>
          <w:rFonts w:ascii="Times New Roman" w:hAnsi="Times New Roman" w:cs="Times New Roman"/>
          <w:sz w:val="28"/>
          <w:szCs w:val="28"/>
        </w:rPr>
        <w:t xml:space="preserve">és </w:t>
      </w:r>
      <w:r w:rsidR="009516AB">
        <w:rPr>
          <w:rFonts w:ascii="Times New Roman" w:hAnsi="Times New Roman" w:cs="Times New Roman"/>
          <w:sz w:val="28"/>
          <w:szCs w:val="28"/>
        </w:rPr>
        <w:t>meg kell találni azokat a megszólítási formákat, melyek segítségével a jelenlegi közönségünk tagjai mellett új pártolókat is találhatunk.</w:t>
      </w:r>
    </w:p>
    <w:p w14:paraId="715C06D0" w14:textId="646ACBDA" w:rsid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64">
        <w:rPr>
          <w:rFonts w:ascii="Times New Roman" w:eastAsia="Times New Roman" w:hAnsi="Times New Roman" w:cs="Times New Roman"/>
          <w:sz w:val="28"/>
          <w:szCs w:val="28"/>
        </w:rPr>
        <w:t>A munkaterv utolsó szakaszában ki kell térni a nem művészeti kérdésekre is. A zenekar tevékenységét nagyban befolyásoló gazdasági mutatók reményeink szerint 202</w:t>
      </w:r>
      <w:r w:rsidR="002D5D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 xml:space="preserve">-ben </w:t>
      </w:r>
      <w:r w:rsidR="002D5D59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>megfelelően alakulnak. Az előadóművészeti többlettámogatás</w:t>
      </w:r>
      <w:r w:rsidR="00FD7339">
        <w:rPr>
          <w:rFonts w:ascii="Times New Roman" w:eastAsia="Times New Roman" w:hAnsi="Times New Roman" w:cs="Times New Roman"/>
          <w:sz w:val="28"/>
          <w:szCs w:val="28"/>
        </w:rPr>
        <w:t xml:space="preserve"> elősegít</w:t>
      </w:r>
      <w:r w:rsidR="002D5D59">
        <w:rPr>
          <w:rFonts w:ascii="Times New Roman" w:eastAsia="Times New Roman" w:hAnsi="Times New Roman" w:cs="Times New Roman"/>
          <w:sz w:val="28"/>
          <w:szCs w:val="28"/>
        </w:rPr>
        <w:t>het</w:t>
      </w:r>
      <w:r w:rsidR="00FD7339">
        <w:rPr>
          <w:rFonts w:ascii="Times New Roman" w:eastAsia="Times New Roman" w:hAnsi="Times New Roman" w:cs="Times New Roman"/>
          <w:sz w:val="28"/>
          <w:szCs w:val="28"/>
        </w:rPr>
        <w:t>i a gazdálkodási tervszámok megvalósítását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 xml:space="preserve">, bár azáltal, hogy a központi költségvetés lehetőségeit figyelembe vevő, adott évadra megítélt, változó nagyságrendű összegről beszélünk, ez nem tud beépülni az állandó finanszírozásba. </w:t>
      </w:r>
      <w:r w:rsidR="002D5D59">
        <w:rPr>
          <w:rFonts w:ascii="Times New Roman" w:eastAsia="Times New Roman" w:hAnsi="Times New Roman" w:cs="Times New Roman"/>
          <w:sz w:val="28"/>
          <w:szCs w:val="28"/>
        </w:rPr>
        <w:t xml:space="preserve">Reméljük, hogy 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>az állami és fenntartói támogatásból, valamint a zenekar tervezett szinten megvalósuló bevételeiből származó financiális hátteret ezzel az összeggel kiegészítve biztosít</w:t>
      </w:r>
      <w:r w:rsidR="002D5D59">
        <w:rPr>
          <w:rFonts w:ascii="Times New Roman" w:eastAsia="Times New Roman" w:hAnsi="Times New Roman" w:cs="Times New Roman"/>
          <w:sz w:val="28"/>
          <w:szCs w:val="28"/>
        </w:rPr>
        <w:t>hatju</w:t>
      </w:r>
      <w:r w:rsidR="00FD7339">
        <w:rPr>
          <w:rFonts w:ascii="Times New Roman" w:eastAsia="Times New Roman" w:hAnsi="Times New Roman" w:cs="Times New Roman"/>
          <w:sz w:val="28"/>
          <w:szCs w:val="28"/>
        </w:rPr>
        <w:t xml:space="preserve">k 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 xml:space="preserve">a személyi állomány létszámának stabilizálása érdekében a bérezés </w:t>
      </w:r>
      <w:r w:rsidR="002D5D59">
        <w:rPr>
          <w:rFonts w:ascii="Times New Roman" w:eastAsia="Times New Roman" w:hAnsi="Times New Roman" w:cs="Times New Roman"/>
          <w:sz w:val="28"/>
          <w:szCs w:val="28"/>
        </w:rPr>
        <w:t xml:space="preserve">piacképességének 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>megtartását,</w:t>
      </w:r>
      <w:r w:rsidR="00FD7339">
        <w:rPr>
          <w:rFonts w:ascii="Times New Roman" w:eastAsia="Times New Roman" w:hAnsi="Times New Roman" w:cs="Times New Roman"/>
          <w:sz w:val="28"/>
          <w:szCs w:val="28"/>
        </w:rPr>
        <w:t xml:space="preserve"> valamint 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>t</w:t>
      </w:r>
      <w:r w:rsidR="00C475DE">
        <w:rPr>
          <w:rFonts w:ascii="Times New Roman" w:eastAsia="Times New Roman" w:hAnsi="Times New Roman" w:cs="Times New Roman"/>
          <w:sz w:val="28"/>
          <w:szCs w:val="28"/>
        </w:rPr>
        <w:t>udjuk folytatni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 xml:space="preserve"> a hangszerállomány minőségi cseréjé</w:t>
      </w:r>
      <w:r w:rsidR="00C475D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 xml:space="preserve"> is</w:t>
      </w:r>
      <w:r w:rsidR="00C47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C522DE" w14:textId="77777777" w:rsidR="00B50564" w:rsidRP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2EFDF" w14:textId="77777777" w:rsidR="00B140B1" w:rsidRDefault="00B140B1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6D3EF" w14:textId="77777777" w:rsidR="00B140B1" w:rsidRDefault="00B140B1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E533E" w14:textId="15892CC2" w:rsidR="00B50564" w:rsidRP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64">
        <w:rPr>
          <w:rFonts w:ascii="Times New Roman" w:eastAsia="Times New Roman" w:hAnsi="Times New Roman" w:cs="Times New Roman"/>
          <w:sz w:val="28"/>
          <w:szCs w:val="28"/>
        </w:rPr>
        <w:t>A Savaria Szimfonikus Zenekar 202</w:t>
      </w:r>
      <w:r w:rsidR="00B00E7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0564">
        <w:rPr>
          <w:rFonts w:ascii="Times New Roman" w:eastAsia="Times New Roman" w:hAnsi="Times New Roman" w:cs="Times New Roman"/>
          <w:sz w:val="28"/>
          <w:szCs w:val="28"/>
        </w:rPr>
        <w:t xml:space="preserve">. évi munkaterve a jelenleg zajló évad elfogadott költségvetési tervezetének és a hasonló rendszerben megvalósítandó újabb évad terveinek alapján készült, figyelembe véve az intézmény fontos szerepét a Város, a régió és Magyarország kulturális életében. </w:t>
      </w:r>
    </w:p>
    <w:p w14:paraId="5C988EB9" w14:textId="63A83F39" w:rsid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8E5CC0" w14:textId="77777777" w:rsidR="00B50564" w:rsidRP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CBF5A" w14:textId="77777777" w:rsidR="00B50564" w:rsidRP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5BABB" w14:textId="4112468B" w:rsidR="00B50564" w:rsidRP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Kiss Barna igazgató</w:t>
      </w:r>
    </w:p>
    <w:p w14:paraId="17B98C60" w14:textId="77777777" w:rsidR="00B50564" w:rsidRP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Savaria Szimfonikus Zenekar</w:t>
      </w:r>
    </w:p>
    <w:p w14:paraId="444AFCB1" w14:textId="188912EF" w:rsid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A824DA" w14:textId="77777777" w:rsidR="00B50564" w:rsidRP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CCE686" w14:textId="2A3116D8" w:rsidR="00B50564" w:rsidRPr="00B50564" w:rsidRDefault="00B50564" w:rsidP="00B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Szombathely, 202</w:t>
      </w:r>
      <w:r w:rsidR="00B14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40B1">
        <w:rPr>
          <w:rFonts w:ascii="Times New Roman" w:eastAsia="Times New Roman" w:hAnsi="Times New Roman" w:cs="Times New Roman"/>
          <w:color w:val="000000"/>
          <w:sz w:val="28"/>
          <w:szCs w:val="28"/>
        </w:rPr>
        <w:t>április 8</w:t>
      </w:r>
      <w:r w:rsidRPr="00B50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B1EF9F" w14:textId="77777777" w:rsidR="008B40E8" w:rsidRDefault="008B40E8" w:rsidP="008B40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5168E" w14:textId="77777777" w:rsidR="008B40E8" w:rsidRDefault="008B40E8" w:rsidP="008B40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BF5154" w14:textId="77777777" w:rsidR="008B40E8" w:rsidRDefault="008B40E8" w:rsidP="008B40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9D0D82" w14:textId="7CF9C159" w:rsidR="008B40E8" w:rsidRDefault="008B40E8" w:rsidP="00B50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A86EDC" w14:textId="77777777" w:rsidR="008B40E8" w:rsidRDefault="008B40E8" w:rsidP="008B40E8">
      <w:pPr>
        <w:spacing w:after="0"/>
        <w:rPr>
          <w:b/>
          <w:sz w:val="28"/>
          <w:szCs w:val="28"/>
        </w:rPr>
      </w:pPr>
    </w:p>
    <w:p w14:paraId="2CF908B8" w14:textId="07B3B8D2" w:rsidR="00517EA4" w:rsidRDefault="00517EA4" w:rsidP="00517EA4">
      <w:pPr>
        <w:spacing w:after="0"/>
        <w:rPr>
          <w:b/>
          <w:sz w:val="28"/>
          <w:szCs w:val="28"/>
        </w:rPr>
      </w:pPr>
    </w:p>
    <w:sectPr w:rsidR="00517EA4" w:rsidSect="003A5AA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7868" w14:textId="77777777" w:rsidR="00412A49" w:rsidRDefault="00412A49" w:rsidP="00B50564">
      <w:pPr>
        <w:spacing w:after="0" w:line="240" w:lineRule="auto"/>
      </w:pPr>
      <w:r>
        <w:separator/>
      </w:r>
    </w:p>
  </w:endnote>
  <w:endnote w:type="continuationSeparator" w:id="0">
    <w:p w14:paraId="210B0D34" w14:textId="77777777" w:rsidR="00412A49" w:rsidRDefault="00412A49" w:rsidP="00B5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BB13" w14:textId="77777777" w:rsidR="00412A49" w:rsidRDefault="00412A49" w:rsidP="00B50564">
      <w:pPr>
        <w:spacing w:after="0" w:line="240" w:lineRule="auto"/>
      </w:pPr>
      <w:r>
        <w:separator/>
      </w:r>
    </w:p>
  </w:footnote>
  <w:footnote w:type="continuationSeparator" w:id="0">
    <w:p w14:paraId="4B6D2A6A" w14:textId="77777777" w:rsidR="00412A49" w:rsidRDefault="00412A49" w:rsidP="00B5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83A2" w14:textId="3D906918" w:rsidR="00B50564" w:rsidRDefault="00B50564">
    <w:pPr>
      <w:pStyle w:val="lfej"/>
    </w:pPr>
    <w:r w:rsidRPr="001725DE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04D3108E" wp14:editId="75CBB80D">
          <wp:simplePos x="0" y="0"/>
          <wp:positionH relativeFrom="page">
            <wp:posOffset>9525</wp:posOffset>
          </wp:positionH>
          <wp:positionV relativeFrom="paragraph">
            <wp:posOffset>-429260</wp:posOffset>
          </wp:positionV>
          <wp:extent cx="7555230" cy="1457325"/>
          <wp:effectExtent l="0" t="0" r="7620" b="9525"/>
          <wp:wrapTight wrapText="bothSides">
            <wp:wrapPolygon edited="0">
              <wp:start x="0" y="0"/>
              <wp:lineTo x="0" y="21459"/>
              <wp:lineTo x="21567" y="21459"/>
              <wp:lineTo x="21567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_level_mint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5"/>
                  <a:stretch/>
                </pic:blipFill>
                <pic:spPr bwMode="auto">
                  <a:xfrm>
                    <a:off x="0" y="0"/>
                    <a:ext cx="7555230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94FCE" w14:textId="77777777" w:rsidR="00B50564" w:rsidRDefault="00B505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F15"/>
    <w:multiLevelType w:val="hybridMultilevel"/>
    <w:tmpl w:val="DDFC9694"/>
    <w:lvl w:ilvl="0" w:tplc="2DC67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908"/>
    <w:multiLevelType w:val="hybridMultilevel"/>
    <w:tmpl w:val="35464746"/>
    <w:lvl w:ilvl="0" w:tplc="E214D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EC0"/>
    <w:multiLevelType w:val="hybridMultilevel"/>
    <w:tmpl w:val="6BA4D8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37865"/>
    <w:multiLevelType w:val="hybridMultilevel"/>
    <w:tmpl w:val="2E806384"/>
    <w:lvl w:ilvl="0" w:tplc="E83A97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103837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933013">
    <w:abstractNumId w:val="1"/>
  </w:num>
  <w:num w:numId="3" w16cid:durableId="1735422567">
    <w:abstractNumId w:val="0"/>
  </w:num>
  <w:num w:numId="4" w16cid:durableId="2000189092">
    <w:abstractNumId w:val="2"/>
  </w:num>
  <w:num w:numId="5" w16cid:durableId="98179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4B"/>
    <w:rsid w:val="00063C08"/>
    <w:rsid w:val="00101D72"/>
    <w:rsid w:val="00173DA0"/>
    <w:rsid w:val="0020063F"/>
    <w:rsid w:val="00205720"/>
    <w:rsid w:val="002520F0"/>
    <w:rsid w:val="00264C05"/>
    <w:rsid w:val="00276F64"/>
    <w:rsid w:val="002966ED"/>
    <w:rsid w:val="002C49AA"/>
    <w:rsid w:val="002D5D59"/>
    <w:rsid w:val="002F37C5"/>
    <w:rsid w:val="00371D12"/>
    <w:rsid w:val="003A5AAB"/>
    <w:rsid w:val="00412A49"/>
    <w:rsid w:val="00474D92"/>
    <w:rsid w:val="004F631F"/>
    <w:rsid w:val="00517EA4"/>
    <w:rsid w:val="00541589"/>
    <w:rsid w:val="00574D2B"/>
    <w:rsid w:val="0057577D"/>
    <w:rsid w:val="005927FA"/>
    <w:rsid w:val="00646BE7"/>
    <w:rsid w:val="00683014"/>
    <w:rsid w:val="00697C9D"/>
    <w:rsid w:val="006C472A"/>
    <w:rsid w:val="006D689F"/>
    <w:rsid w:val="00762FE4"/>
    <w:rsid w:val="007808FB"/>
    <w:rsid w:val="007A17F0"/>
    <w:rsid w:val="007D33DB"/>
    <w:rsid w:val="0082381C"/>
    <w:rsid w:val="008B40E8"/>
    <w:rsid w:val="008D1190"/>
    <w:rsid w:val="009170E9"/>
    <w:rsid w:val="00921E57"/>
    <w:rsid w:val="009516AB"/>
    <w:rsid w:val="00A63756"/>
    <w:rsid w:val="00AB3329"/>
    <w:rsid w:val="00AC03E1"/>
    <w:rsid w:val="00B00E7A"/>
    <w:rsid w:val="00B140B1"/>
    <w:rsid w:val="00B50564"/>
    <w:rsid w:val="00B6534B"/>
    <w:rsid w:val="00BC3DD9"/>
    <w:rsid w:val="00BF2516"/>
    <w:rsid w:val="00C3463E"/>
    <w:rsid w:val="00C475DE"/>
    <w:rsid w:val="00C71F30"/>
    <w:rsid w:val="00CB4700"/>
    <w:rsid w:val="00CB4C6E"/>
    <w:rsid w:val="00CC6CA2"/>
    <w:rsid w:val="00E02E0D"/>
    <w:rsid w:val="00E13A2A"/>
    <w:rsid w:val="00F51754"/>
    <w:rsid w:val="00FD7339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54D7"/>
  <w15:chartTrackingRefBased/>
  <w15:docId w15:val="{DE34AF41-8AD5-4216-94A3-4879A5D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4D2B"/>
    <w:pPr>
      <w:spacing w:after="200" w:line="276" w:lineRule="auto"/>
    </w:pPr>
    <w:rPr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7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paragraph" w:styleId="Listaszerbekezds">
    <w:name w:val="List Paragraph"/>
    <w:basedOn w:val="Norml"/>
    <w:uiPriority w:val="34"/>
    <w:qFormat/>
    <w:rsid w:val="00574D2B"/>
    <w:pPr>
      <w:ind w:left="720"/>
      <w:contextualSpacing/>
    </w:pPr>
  </w:style>
  <w:style w:type="table" w:styleId="Rcsostblzat">
    <w:name w:val="Table Grid"/>
    <w:basedOn w:val="Normltblzat"/>
    <w:uiPriority w:val="39"/>
    <w:rsid w:val="00574D2B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F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2516"/>
    <w:rPr>
      <w:rFonts w:ascii="Segoe UI" w:hAnsi="Segoe UI" w:cs="Segoe UI"/>
      <w:sz w:val="18"/>
      <w:szCs w:val="18"/>
      <w:lang w:bidi="en-US"/>
    </w:rPr>
  </w:style>
  <w:style w:type="character" w:styleId="Hiperhivatkozs">
    <w:name w:val="Hyperlink"/>
    <w:basedOn w:val="Bekezdsalapbettpusa"/>
    <w:uiPriority w:val="99"/>
    <w:unhideWhenUsed/>
    <w:rsid w:val="00517EA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7EA4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B5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0564"/>
    <w:rPr>
      <w:lang w:bidi="en-US"/>
    </w:rPr>
  </w:style>
  <w:style w:type="paragraph" w:styleId="llb">
    <w:name w:val="footer"/>
    <w:basedOn w:val="Norml"/>
    <w:link w:val="llbChar"/>
    <w:uiPriority w:val="99"/>
    <w:unhideWhenUsed/>
    <w:rsid w:val="00B5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0564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B71A-AC68-4109-B225-E71B5FC1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780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Barna</dc:creator>
  <cp:keywords/>
  <dc:description/>
  <cp:lastModifiedBy>Kiss Barna</cp:lastModifiedBy>
  <cp:revision>5</cp:revision>
  <cp:lastPrinted>2021-06-14T07:34:00Z</cp:lastPrinted>
  <dcterms:created xsi:type="dcterms:W3CDTF">2022-04-07T07:32:00Z</dcterms:created>
  <dcterms:modified xsi:type="dcterms:W3CDTF">2022-04-07T10:51:00Z</dcterms:modified>
</cp:coreProperties>
</file>