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C8A925F" w14:textId="1E07BE12" w:rsidR="002A7CD9" w:rsidRDefault="002A7CD9" w:rsidP="002A7CD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49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2A1370E3" w14:textId="77777777" w:rsidR="002A7CD9" w:rsidRPr="0086587E" w:rsidRDefault="002A7CD9" w:rsidP="002A7CD9">
      <w:pPr>
        <w:keepNext/>
        <w:jc w:val="center"/>
        <w:rPr>
          <w:rFonts w:cs="Arial"/>
          <w:b/>
          <w:szCs w:val="22"/>
          <w:u w:val="single"/>
        </w:rPr>
      </w:pPr>
    </w:p>
    <w:p w14:paraId="0B1DF93E" w14:textId="77777777" w:rsidR="002A7CD9" w:rsidRPr="0086587E" w:rsidRDefault="002A7CD9" w:rsidP="002A7CD9">
      <w:pPr>
        <w:keepNext/>
        <w:ind w:left="2127"/>
        <w:jc w:val="both"/>
        <w:rPr>
          <w:rFonts w:cs="Arial"/>
          <w:szCs w:val="22"/>
        </w:rPr>
      </w:pPr>
    </w:p>
    <w:p w14:paraId="17EF88E2" w14:textId="77777777" w:rsidR="002A7CD9" w:rsidRPr="0086587E" w:rsidRDefault="002A7CD9" w:rsidP="002A7CD9">
      <w:pPr>
        <w:jc w:val="both"/>
        <w:rPr>
          <w:bCs/>
          <w:szCs w:val="22"/>
        </w:rPr>
      </w:pPr>
      <w:r w:rsidRPr="000E69CB">
        <w:rPr>
          <w:bCs/>
          <w:szCs w:val="22"/>
        </w:rPr>
        <w:t>A Városstratégiai, Idegenforgalmi és Sport Bizottság a „</w:t>
      </w:r>
      <w:r w:rsidRPr="000E69CB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E69CB">
        <w:rPr>
          <w:bCs/>
          <w:szCs w:val="22"/>
        </w:rPr>
        <w:t>” című előterjesztést megtárgyalta, és a Szombathelyi Távhőszolgáltató Kft. 2022. évi üzleti tervének</w:t>
      </w:r>
      <w:r w:rsidRPr="0086587E">
        <w:rPr>
          <w:bCs/>
          <w:szCs w:val="22"/>
        </w:rPr>
        <w:t xml:space="preserve"> jóváhagyásáról szóló X. határozati javaslatot az előterjesztésben foglaltak szerint javasolja a Közgyűlésnek elfogadásra.</w:t>
      </w:r>
    </w:p>
    <w:p w14:paraId="5B62F2E8" w14:textId="77777777" w:rsidR="002A7CD9" w:rsidRPr="0086587E" w:rsidRDefault="002A7CD9" w:rsidP="002A7CD9">
      <w:pPr>
        <w:jc w:val="both"/>
        <w:rPr>
          <w:bCs/>
          <w:szCs w:val="22"/>
        </w:rPr>
      </w:pPr>
    </w:p>
    <w:p w14:paraId="7E0D9FF2" w14:textId="77777777" w:rsidR="002A7CD9" w:rsidRPr="0086587E" w:rsidRDefault="002A7CD9" w:rsidP="002A7CD9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6BBDF5CE" w14:textId="77777777" w:rsidR="002A7CD9" w:rsidRPr="0086587E" w:rsidRDefault="002A7CD9" w:rsidP="002A7CD9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718BD971" w14:textId="77777777" w:rsidR="002A7CD9" w:rsidRPr="0086587E" w:rsidRDefault="002A7CD9" w:rsidP="002A7CD9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1D21BCC3" w14:textId="77777777" w:rsidR="002A7CD9" w:rsidRPr="0086587E" w:rsidRDefault="002A7CD9" w:rsidP="002A7CD9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3253504B" w14:textId="77777777" w:rsidR="002A7CD9" w:rsidRPr="0086587E" w:rsidRDefault="002A7CD9" w:rsidP="002A7CD9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Kovács Márta, a társaság ügyvezetője,</w:t>
      </w:r>
    </w:p>
    <w:p w14:paraId="413C23B7" w14:textId="77777777" w:rsidR="002A7CD9" w:rsidRPr="0086587E" w:rsidRDefault="002A7CD9" w:rsidP="002A7CD9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Dr. Németh Gábor, a SZOVA Nonprofit Zrt. vezérigazgatója/</w:t>
      </w:r>
    </w:p>
    <w:p w14:paraId="3B32EE7C" w14:textId="77777777" w:rsidR="002A7CD9" w:rsidRPr="0086587E" w:rsidRDefault="002A7CD9" w:rsidP="002A7CD9">
      <w:pPr>
        <w:jc w:val="both"/>
        <w:rPr>
          <w:bCs/>
          <w:szCs w:val="22"/>
        </w:rPr>
      </w:pPr>
    </w:p>
    <w:p w14:paraId="2BF3DE12" w14:textId="77777777" w:rsidR="002A7CD9" w:rsidRPr="0086587E" w:rsidRDefault="002A7CD9" w:rsidP="002A7CD9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2022-03-30T14:49:00Z</cp:lastPrinted>
  <dcterms:created xsi:type="dcterms:W3CDTF">2022-03-30T14:49:00Z</dcterms:created>
  <dcterms:modified xsi:type="dcterms:W3CDTF">2022-03-30T14:49:00Z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