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235F9CFD" w14:textId="4923BB92" w:rsidR="00C50550" w:rsidRDefault="00C50550" w:rsidP="00B27B15">
      <w:pPr>
        <w:rPr>
          <w:rFonts w:cs="Arial"/>
          <w:bCs/>
          <w:sz w:val="24"/>
        </w:rPr>
      </w:pPr>
    </w:p>
    <w:p w14:paraId="7ADFBCAF" w14:textId="74566DF2" w:rsidR="00554F6D" w:rsidRDefault="00554F6D" w:rsidP="00B27B15">
      <w:pPr>
        <w:rPr>
          <w:rFonts w:cs="Arial"/>
          <w:bCs/>
          <w:sz w:val="24"/>
        </w:rPr>
      </w:pPr>
    </w:p>
    <w:p w14:paraId="32C4DE2B" w14:textId="458BD7D6" w:rsidR="00554F6D" w:rsidRDefault="00554F6D" w:rsidP="00B27B15">
      <w:pPr>
        <w:rPr>
          <w:rFonts w:cs="Arial"/>
          <w:bCs/>
          <w:sz w:val="24"/>
        </w:rPr>
      </w:pPr>
    </w:p>
    <w:p w14:paraId="20E3F9C5" w14:textId="77777777" w:rsidR="00554F6D" w:rsidRDefault="00554F6D" w:rsidP="00B27B15">
      <w:pPr>
        <w:rPr>
          <w:rFonts w:cs="Arial"/>
          <w:bCs/>
          <w:sz w:val="24"/>
        </w:rPr>
      </w:pPr>
    </w:p>
    <w:p w14:paraId="15449674" w14:textId="64F1C9EA" w:rsidR="00554F6D" w:rsidRDefault="00554F6D" w:rsidP="00554F6D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37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22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2ADBFD8F" w14:textId="77777777" w:rsidR="00554F6D" w:rsidRDefault="00554F6D" w:rsidP="00554F6D">
      <w:pPr>
        <w:keepNext/>
        <w:jc w:val="center"/>
        <w:rPr>
          <w:rFonts w:cs="Arial"/>
          <w:b/>
          <w:szCs w:val="22"/>
          <w:u w:val="single"/>
        </w:rPr>
      </w:pPr>
    </w:p>
    <w:p w14:paraId="034CA30E" w14:textId="77777777" w:rsidR="00554F6D" w:rsidRDefault="00554F6D" w:rsidP="00554F6D">
      <w:pPr>
        <w:keepNext/>
        <w:jc w:val="center"/>
        <w:rPr>
          <w:rFonts w:cs="Arial"/>
          <w:b/>
          <w:szCs w:val="22"/>
          <w:u w:val="single"/>
        </w:rPr>
      </w:pPr>
    </w:p>
    <w:p w14:paraId="2E180B6E" w14:textId="77777777" w:rsidR="00554F6D" w:rsidRPr="007759C1" w:rsidRDefault="00554F6D" w:rsidP="00554F6D">
      <w:pPr>
        <w:jc w:val="both"/>
        <w:rPr>
          <w:rFonts w:cs="Arial"/>
        </w:rPr>
      </w:pPr>
      <w:r w:rsidRPr="00255E73">
        <w:rPr>
          <w:rFonts w:cs="Arial"/>
        </w:rPr>
        <w:t xml:space="preserve">A Városstratégiai, Idegenforgalmi és Sport Bizottság </w:t>
      </w:r>
      <w:r w:rsidRPr="00255E73">
        <w:rPr>
          <w:rFonts w:cs="Arial"/>
          <w:iCs/>
        </w:rPr>
        <w:t>a</w:t>
      </w:r>
      <w:r>
        <w:rPr>
          <w:rFonts w:cs="Arial"/>
        </w:rPr>
        <w:t xml:space="preserve"> </w:t>
      </w:r>
      <w:r w:rsidRPr="00A9083E">
        <w:rPr>
          <w:rFonts w:cs="Arial"/>
        </w:rPr>
        <w:t xml:space="preserve">Jókai M. u. </w:t>
      </w:r>
      <w:r>
        <w:rPr>
          <w:rFonts w:cs="Arial"/>
        </w:rPr>
        <w:t>4687/3 hrsz-ú</w:t>
      </w:r>
      <w:r w:rsidRPr="00A9083E">
        <w:rPr>
          <w:rFonts w:cs="Arial"/>
        </w:rPr>
        <w:t xml:space="preserve"> ingatlanhoz zöldterülete</w:t>
      </w:r>
      <w:r>
        <w:rPr>
          <w:rFonts w:cs="Arial"/>
        </w:rPr>
        <w:t>n elektromos kábel elhelyezéséről szóló előterjesztést</w:t>
      </w:r>
      <w:r w:rsidRPr="00255E73">
        <w:rPr>
          <w:rFonts w:cs="Arial"/>
          <w:iCs/>
        </w:rPr>
        <w:t xml:space="preserve"> </w:t>
      </w:r>
      <w:r w:rsidRPr="00255E73">
        <w:rPr>
          <w:rFonts w:cs="Arial"/>
        </w:rPr>
        <w:t xml:space="preserve">megtárgyalta, és </w:t>
      </w:r>
      <w:r w:rsidRPr="00255E73">
        <w:rPr>
          <w:rFonts w:cs="Arial"/>
          <w:bCs/>
        </w:rPr>
        <w:t xml:space="preserve">Szombathely Megyei Jogú Város </w:t>
      </w:r>
      <w:r>
        <w:rPr>
          <w:rFonts w:cs="Arial"/>
          <w:bCs/>
        </w:rPr>
        <w:t>Közgyűlésének a közterületek bontás utáni helyreállításáról szóló 3/2008. (IV.1.) önkormányzati rendeletének 7. § (2) és (6) bekezdése</w:t>
      </w:r>
      <w:r w:rsidRPr="00255E73">
        <w:rPr>
          <w:rFonts w:cs="Arial"/>
        </w:rPr>
        <w:t xml:space="preserve"> alapján az alábbi döntést hozta.</w:t>
      </w:r>
    </w:p>
    <w:p w14:paraId="6B7B4F68" w14:textId="77777777" w:rsidR="00554F6D" w:rsidRPr="007759C1" w:rsidRDefault="00554F6D" w:rsidP="00554F6D">
      <w:pPr>
        <w:jc w:val="both"/>
        <w:rPr>
          <w:rFonts w:cs="Arial"/>
        </w:rPr>
      </w:pPr>
    </w:p>
    <w:p w14:paraId="74A22E75" w14:textId="77777777" w:rsidR="00554F6D" w:rsidRPr="00E34FFA" w:rsidRDefault="00554F6D" w:rsidP="00554F6D">
      <w:pPr>
        <w:jc w:val="both"/>
        <w:rPr>
          <w:rFonts w:cs="Arial"/>
        </w:rPr>
      </w:pPr>
      <w:r w:rsidRPr="00E34FFA">
        <w:rPr>
          <w:rFonts w:cs="Arial"/>
        </w:rPr>
        <w:t xml:space="preserve">A Bizottság egyetért azzal, </w:t>
      </w:r>
      <w:r>
        <w:rPr>
          <w:rFonts w:cs="Arial"/>
        </w:rPr>
        <w:t>hogy a Jókai M. u. 4687/3 hrsz-ú ingatlan elektromos kábel leágazó vezeték építése során a 4686 hrsz-ú zöldterület egy része felbontásra kerüljön.</w:t>
      </w:r>
    </w:p>
    <w:p w14:paraId="1BCA5963" w14:textId="77777777" w:rsidR="00554F6D" w:rsidRDefault="00554F6D" w:rsidP="00554F6D">
      <w:pPr>
        <w:ind w:left="360"/>
        <w:jc w:val="both"/>
        <w:rPr>
          <w:rFonts w:cs="Arial"/>
        </w:rPr>
      </w:pPr>
    </w:p>
    <w:p w14:paraId="3CD3EA81" w14:textId="77777777" w:rsidR="00554F6D" w:rsidRDefault="00554F6D" w:rsidP="00554F6D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14:paraId="28D831E7" w14:textId="77777777" w:rsidR="00554F6D" w:rsidRDefault="00554F6D" w:rsidP="00554F6D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>Tóth Kálmán, a Bizottság elnöke</w:t>
      </w:r>
    </w:p>
    <w:p w14:paraId="08FF38FF" w14:textId="77777777" w:rsidR="00554F6D" w:rsidRDefault="00554F6D" w:rsidP="00554F6D">
      <w:pPr>
        <w:ind w:left="1410"/>
        <w:jc w:val="both"/>
        <w:rPr>
          <w:rFonts w:cs="Arial"/>
        </w:rPr>
      </w:pPr>
      <w:r>
        <w:rPr>
          <w:rFonts w:cs="Arial"/>
        </w:rPr>
        <w:t xml:space="preserve">/a végrehajtás előkészítéséért: </w:t>
      </w:r>
    </w:p>
    <w:p w14:paraId="423A4C74" w14:textId="77777777" w:rsidR="00554F6D" w:rsidRPr="00240F79" w:rsidRDefault="00554F6D" w:rsidP="00554F6D">
      <w:pPr>
        <w:ind w:left="1410"/>
        <w:jc w:val="both"/>
        <w:rPr>
          <w:rFonts w:cs="Arial"/>
        </w:rPr>
      </w:pPr>
      <w:r>
        <w:rPr>
          <w:rFonts w:cs="Arial"/>
        </w:rPr>
        <w:t>Kalmár Ervin, a Városüzemeltetési Osztály vezetője/</w:t>
      </w:r>
    </w:p>
    <w:p w14:paraId="5193D25C" w14:textId="77777777" w:rsidR="00554F6D" w:rsidRPr="00240F79" w:rsidRDefault="00554F6D" w:rsidP="00554F6D">
      <w:pPr>
        <w:jc w:val="both"/>
        <w:rPr>
          <w:rFonts w:cs="Arial"/>
        </w:rPr>
      </w:pPr>
      <w:r w:rsidRPr="00240F79">
        <w:rPr>
          <w:rFonts w:cs="Arial"/>
        </w:rPr>
        <w:tab/>
      </w:r>
      <w:r w:rsidRPr="00240F79">
        <w:rPr>
          <w:rFonts w:cs="Arial"/>
        </w:rPr>
        <w:tab/>
      </w:r>
      <w:r w:rsidRPr="00240F79">
        <w:rPr>
          <w:rFonts w:cs="Arial"/>
        </w:rPr>
        <w:tab/>
      </w:r>
      <w:r w:rsidRPr="00240F79">
        <w:rPr>
          <w:rFonts w:cs="Arial"/>
        </w:rPr>
        <w:tab/>
      </w:r>
    </w:p>
    <w:p w14:paraId="2EF9F38E" w14:textId="77777777" w:rsidR="00554F6D" w:rsidRPr="000D48FC" w:rsidRDefault="00554F6D" w:rsidP="00554F6D">
      <w:pPr>
        <w:jc w:val="both"/>
        <w:rPr>
          <w:rFonts w:cs="Arial"/>
        </w:rPr>
      </w:pPr>
      <w:r w:rsidRPr="00240F79">
        <w:rPr>
          <w:rFonts w:cs="Arial"/>
          <w:b/>
          <w:u w:val="single"/>
        </w:rPr>
        <w:t>Határidő:</w:t>
      </w:r>
      <w:r w:rsidRPr="00240F79">
        <w:rPr>
          <w:rFonts w:cs="Arial"/>
        </w:rPr>
        <w:tab/>
      </w:r>
      <w:r>
        <w:rPr>
          <w:rFonts w:cs="Arial"/>
        </w:rPr>
        <w:t>azonnal</w:t>
      </w:r>
    </w:p>
    <w:p w14:paraId="46016A26" w14:textId="549B31D6" w:rsidR="00554F6D" w:rsidRDefault="00554F6D" w:rsidP="00554F6D">
      <w:pPr>
        <w:keepNext/>
        <w:jc w:val="center"/>
        <w:rPr>
          <w:rFonts w:cs="Arial"/>
          <w:b/>
          <w:szCs w:val="22"/>
          <w:u w:val="single"/>
        </w:rPr>
      </w:pPr>
    </w:p>
    <w:p w14:paraId="60D3C53E" w14:textId="3742C7F2" w:rsidR="00554F6D" w:rsidRDefault="00554F6D" w:rsidP="00554F6D">
      <w:pPr>
        <w:keepNext/>
        <w:jc w:val="center"/>
        <w:rPr>
          <w:rFonts w:cs="Arial"/>
          <w:b/>
          <w:szCs w:val="22"/>
          <w:u w:val="single"/>
        </w:rPr>
      </w:pPr>
    </w:p>
    <w:p w14:paraId="17FD6263" w14:textId="77777777" w:rsidR="00554F6D" w:rsidRPr="007741E1" w:rsidRDefault="00554F6D" w:rsidP="00554F6D">
      <w:pPr>
        <w:keepNext/>
        <w:jc w:val="center"/>
        <w:rPr>
          <w:rFonts w:cs="Arial"/>
          <w:b/>
          <w:szCs w:val="22"/>
          <w:u w:val="single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6B978B3B" w14:textId="1F6CB51B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1BCCDDD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1"/>
  </w:num>
  <w:num w:numId="11">
    <w:abstractNumId w:val="19"/>
  </w:num>
  <w:num w:numId="12">
    <w:abstractNumId w:val="2"/>
  </w:num>
  <w:num w:numId="13">
    <w:abstractNumId w:val="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0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B3CB6"/>
    <w:rsid w:val="002C0706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465A"/>
    <w:rsid w:val="003D69D7"/>
    <w:rsid w:val="003E6F60"/>
    <w:rsid w:val="003F65E2"/>
    <w:rsid w:val="00424245"/>
    <w:rsid w:val="00440ED4"/>
    <w:rsid w:val="00443889"/>
    <w:rsid w:val="00446A66"/>
    <w:rsid w:val="00466AC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4F40"/>
    <w:rsid w:val="00535133"/>
    <w:rsid w:val="005457B7"/>
    <w:rsid w:val="00546DBA"/>
    <w:rsid w:val="00554F6D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A01DA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4910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2022-02-24T10:55:00Z</cp:lastPrinted>
  <dcterms:created xsi:type="dcterms:W3CDTF">2022-02-24T10:55:00Z</dcterms:created>
  <dcterms:modified xsi:type="dcterms:W3CDTF">2022-02-24T10:55:00Z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