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Pr="0077749F" w:rsidRDefault="00744AAD" w:rsidP="00744AAD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17/2022. (I.24.) GJB számú határozat</w:t>
      </w:r>
    </w:p>
    <w:p w:rsidR="00744AAD" w:rsidRPr="0077749F" w:rsidRDefault="00744AAD" w:rsidP="00744AAD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</w:p>
    <w:p w:rsidR="00744AAD" w:rsidRPr="0077749F" w:rsidRDefault="00744AAD" w:rsidP="00744AAD">
      <w:pPr>
        <w:tabs>
          <w:tab w:val="left" w:leader="dot" w:pos="9360"/>
        </w:tabs>
        <w:jc w:val="both"/>
        <w:rPr>
          <w:rFonts w:cs="Arial"/>
          <w:bCs/>
          <w:sz w:val="24"/>
        </w:rPr>
      </w:pPr>
      <w:r w:rsidRPr="0077749F">
        <w:rPr>
          <w:rFonts w:cs="Arial"/>
          <w:sz w:val="24"/>
        </w:rPr>
        <w:t xml:space="preserve">A </w:t>
      </w:r>
      <w:r w:rsidRPr="0077749F">
        <w:rPr>
          <w:rFonts w:cs="Arial"/>
          <w:bCs/>
          <w:sz w:val="24"/>
        </w:rPr>
        <w:t xml:space="preserve">Gazdasági és Jogi Bizottság Szombathely Megyei Jogú Város Közgyűlésének 83/2009. (II. 26.) Kgy. </w:t>
      </w:r>
      <w:proofErr w:type="gramStart"/>
      <w:r w:rsidRPr="0077749F">
        <w:rPr>
          <w:rFonts w:cs="Arial"/>
          <w:bCs/>
          <w:sz w:val="24"/>
        </w:rPr>
        <w:t>számú</w:t>
      </w:r>
      <w:proofErr w:type="gramEnd"/>
      <w:r w:rsidRPr="0077749F">
        <w:rPr>
          <w:rFonts w:cs="Arial"/>
          <w:bCs/>
          <w:sz w:val="24"/>
        </w:rPr>
        <w:t xml:space="preserve"> határozatában kapott felhatalmazás</w:t>
      </w:r>
      <w:r w:rsidRPr="0077749F">
        <w:rPr>
          <w:rFonts w:cs="Arial"/>
          <w:sz w:val="24"/>
        </w:rPr>
        <w:t xml:space="preserve"> alapján</w:t>
      </w:r>
      <w:r w:rsidRPr="0077749F">
        <w:rPr>
          <w:rFonts w:cs="Arial"/>
          <w:bCs/>
          <w:sz w:val="24"/>
        </w:rPr>
        <w:t xml:space="preserve"> a szombathelyi </w:t>
      </w:r>
      <w:r w:rsidRPr="0077749F">
        <w:rPr>
          <w:rFonts w:cs="Arial"/>
          <w:sz w:val="24"/>
        </w:rPr>
        <w:t xml:space="preserve">7017/2 hrsz.-ú, kivett „lakóház, udvar, garázs” megnevezésű ingatlan tekintetében – az </w:t>
      </w:r>
      <w:proofErr w:type="spellStart"/>
      <w:r w:rsidRPr="0077749F">
        <w:rPr>
          <w:rFonts w:cs="Arial"/>
          <w:sz w:val="24"/>
        </w:rPr>
        <w:t>Étv</w:t>
      </w:r>
      <w:proofErr w:type="spellEnd"/>
      <w:r w:rsidRPr="0077749F">
        <w:rPr>
          <w:rFonts w:cs="Arial"/>
          <w:sz w:val="24"/>
        </w:rPr>
        <w:t>. 7. § (2) bekezdés b) és 17. § d) pontjai, valamint a HÉSZ 62. § (8) bekezdése alapján „megfelelő színvonalú közlekedés kialakítása” céljából – fennálló önkormányzati elővásárlási jog gyakorlását az adásvételi szerződésekben fennálló feltételekkel Szombathely Megyei Jogú Város Polgármestere részére nem javasolja.</w:t>
      </w:r>
    </w:p>
    <w:p w:rsidR="00744AAD" w:rsidRPr="0077749F" w:rsidRDefault="00744AAD" w:rsidP="00744AAD">
      <w:pPr>
        <w:tabs>
          <w:tab w:val="left" w:pos="540"/>
        </w:tabs>
        <w:jc w:val="both"/>
        <w:rPr>
          <w:rFonts w:cs="Arial"/>
          <w:sz w:val="24"/>
        </w:rPr>
      </w:pPr>
    </w:p>
    <w:p w:rsidR="00744AAD" w:rsidRPr="0077749F" w:rsidRDefault="00744AAD" w:rsidP="00744AAD">
      <w:pPr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Felelős:</w:t>
      </w:r>
      <w:r w:rsidRPr="0077749F">
        <w:rPr>
          <w:rFonts w:cs="Arial"/>
          <w:sz w:val="24"/>
        </w:rPr>
        <w:tab/>
        <w:t>Dr. Nemény András polgármester</w:t>
      </w:r>
    </w:p>
    <w:p w:rsidR="00744AAD" w:rsidRPr="0077749F" w:rsidRDefault="00744AAD" w:rsidP="00744AA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:rsidR="00744AAD" w:rsidRPr="0077749F" w:rsidRDefault="00744AAD" w:rsidP="00744AAD">
      <w:pPr>
        <w:ind w:left="708" w:firstLine="708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Bokányi Adrienn, a Gazdasági és Jogi Bizottság elnöke</w:t>
      </w:r>
    </w:p>
    <w:p w:rsidR="00744AAD" w:rsidRPr="0077749F" w:rsidRDefault="00744AAD" w:rsidP="00744AAD">
      <w:pPr>
        <w:ind w:left="1416" w:firstLine="9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(végrehajtásért: Nagyné Dr. Gats Andrea, a Jogi és Képviselői Osztály vezetője)</w:t>
      </w:r>
    </w:p>
    <w:p w:rsidR="00744AAD" w:rsidRPr="0077749F" w:rsidRDefault="00744AAD" w:rsidP="00744AAD">
      <w:pPr>
        <w:jc w:val="both"/>
        <w:rPr>
          <w:rFonts w:cs="Arial"/>
          <w:sz w:val="24"/>
        </w:rPr>
      </w:pPr>
    </w:p>
    <w:p w:rsidR="00744AAD" w:rsidRPr="0077749F" w:rsidRDefault="00744AAD" w:rsidP="00744AAD">
      <w:pPr>
        <w:rPr>
          <w:rFonts w:cs="Arial"/>
          <w:b/>
          <w:bCs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Határidő: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44AAD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0BE8-FFB6-4007-8244-1205F960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2022-01-26T09:06:00Z</dcterms:created>
  <dcterms:modified xsi:type="dcterms:W3CDTF">2022-01-26T09:06:00Z</dcterms:modified>
</cp:coreProperties>
</file>