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A25D25" w:rsidRDefault="00730F2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SÜRGŐSSÉGI INDÍTVÁNY</w:t>
      </w:r>
    </w:p>
    <w:p w:rsidR="00CC30B1" w:rsidRPr="00A25D25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:rsidR="00154EDC" w:rsidRPr="00A25D25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A25D25">
        <w:rPr>
          <w:rFonts w:ascii="Arial" w:hAnsi="Arial" w:cs="Arial"/>
          <w:b/>
          <w:sz w:val="22"/>
          <w:szCs w:val="22"/>
        </w:rPr>
        <w:t>A Gazdasági és Jogi</w:t>
      </w:r>
      <w:r w:rsidR="00154EDC" w:rsidRPr="00A25D25">
        <w:rPr>
          <w:rFonts w:ascii="Arial" w:hAnsi="Arial" w:cs="Arial"/>
          <w:b/>
          <w:sz w:val="22"/>
          <w:szCs w:val="22"/>
        </w:rPr>
        <w:t xml:space="preserve"> Bizottság 20</w:t>
      </w:r>
      <w:r w:rsidR="0086013E" w:rsidRPr="00A25D25">
        <w:rPr>
          <w:rFonts w:ascii="Arial" w:hAnsi="Arial" w:cs="Arial"/>
          <w:b/>
          <w:sz w:val="22"/>
          <w:szCs w:val="22"/>
        </w:rPr>
        <w:t>2</w:t>
      </w:r>
      <w:r w:rsidR="00BF31F1">
        <w:rPr>
          <w:rFonts w:ascii="Arial" w:hAnsi="Arial" w:cs="Arial"/>
          <w:b/>
          <w:sz w:val="22"/>
          <w:szCs w:val="22"/>
        </w:rPr>
        <w:t>2</w:t>
      </w:r>
      <w:r w:rsidR="00F17C0A" w:rsidRPr="00A25D25">
        <w:rPr>
          <w:rFonts w:ascii="Arial" w:hAnsi="Arial" w:cs="Arial"/>
          <w:b/>
          <w:sz w:val="22"/>
          <w:szCs w:val="22"/>
        </w:rPr>
        <w:t xml:space="preserve">. </w:t>
      </w:r>
      <w:r w:rsidR="00BF31F1">
        <w:rPr>
          <w:rFonts w:ascii="Arial" w:hAnsi="Arial" w:cs="Arial"/>
          <w:b/>
          <w:sz w:val="22"/>
          <w:szCs w:val="22"/>
        </w:rPr>
        <w:t>január 24</w:t>
      </w:r>
      <w:r w:rsidR="00BA4A2A">
        <w:rPr>
          <w:rFonts w:ascii="Arial" w:hAnsi="Arial" w:cs="Arial"/>
          <w:b/>
          <w:sz w:val="22"/>
          <w:szCs w:val="22"/>
        </w:rPr>
        <w:t>-i</w:t>
      </w:r>
      <w:r w:rsidR="00154EDC" w:rsidRPr="00A25D25">
        <w:rPr>
          <w:rFonts w:ascii="Arial" w:hAnsi="Arial" w:cs="Arial"/>
          <w:b/>
          <w:sz w:val="22"/>
          <w:szCs w:val="22"/>
        </w:rPr>
        <w:t xml:space="preserve"> ülésére</w:t>
      </w:r>
    </w:p>
    <w:p w:rsidR="00CC30B1" w:rsidRPr="00A25D25" w:rsidRDefault="00CC30B1" w:rsidP="008D63E3">
      <w:pPr>
        <w:rPr>
          <w:rFonts w:ascii="Arial" w:hAnsi="Arial" w:cs="Arial"/>
          <w:b/>
          <w:sz w:val="22"/>
          <w:szCs w:val="22"/>
        </w:rPr>
      </w:pPr>
    </w:p>
    <w:p w:rsidR="00A03DBD" w:rsidRPr="00A03DBD" w:rsidRDefault="00A03DBD" w:rsidP="00A03D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03DBD">
        <w:rPr>
          <w:rFonts w:ascii="Arial" w:hAnsi="Arial" w:cs="Arial"/>
          <w:b/>
          <w:bCs/>
          <w:sz w:val="22"/>
          <w:szCs w:val="22"/>
        </w:rPr>
        <w:t xml:space="preserve">Javaslat </w:t>
      </w:r>
      <w:r w:rsidR="00DA15C5">
        <w:rPr>
          <w:rFonts w:ascii="Arial" w:hAnsi="Arial" w:cs="Arial"/>
          <w:b/>
          <w:bCs/>
          <w:sz w:val="22"/>
          <w:szCs w:val="22"/>
        </w:rPr>
        <w:t xml:space="preserve">a szombathelyi </w:t>
      </w:r>
      <w:r w:rsidR="00730F2C">
        <w:rPr>
          <w:rFonts w:ascii="Arial" w:hAnsi="Arial" w:cs="Arial"/>
          <w:b/>
          <w:bCs/>
          <w:sz w:val="22"/>
          <w:szCs w:val="22"/>
        </w:rPr>
        <w:t>7017/2</w:t>
      </w:r>
      <w:r w:rsidR="00DA15C5">
        <w:rPr>
          <w:rFonts w:ascii="Arial" w:hAnsi="Arial" w:cs="Arial"/>
          <w:b/>
          <w:bCs/>
          <w:sz w:val="22"/>
          <w:szCs w:val="22"/>
        </w:rPr>
        <w:t xml:space="preserve"> hrsz.-ú ingatlan</w:t>
      </w:r>
      <w:r w:rsidRPr="00A03DBD">
        <w:rPr>
          <w:rFonts w:ascii="Arial" w:hAnsi="Arial" w:cs="Arial"/>
          <w:b/>
          <w:bCs/>
          <w:sz w:val="22"/>
          <w:szCs w:val="22"/>
        </w:rPr>
        <w:t>on fennálló elővásárlási joggal kapcsolatos döntés meghozatalára</w:t>
      </w:r>
    </w:p>
    <w:p w:rsidR="00CC30B1" w:rsidRPr="00BA4A2A" w:rsidRDefault="00CF567B" w:rsidP="008D63E3">
      <w:pPr>
        <w:tabs>
          <w:tab w:val="left" w:pos="60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 xml:space="preserve"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>A rendelet 62. § (8) bekezdése kimondja, hogy az egyes ingatlanok esetében az Önkormányzat nevében a polgármester egyedi hatósági határozattal rendeli el az épített környezet alakításáról és védelméről szóló 1997. évi LXXVIII. tör</w:t>
      </w:r>
      <w:r w:rsidR="00674655">
        <w:rPr>
          <w:rFonts w:ascii="Arial" w:hAnsi="Arial" w:cs="Arial"/>
          <w:sz w:val="22"/>
          <w:szCs w:val="22"/>
        </w:rPr>
        <w:t xml:space="preserve">vény (továbbiakban: </w:t>
      </w:r>
      <w:proofErr w:type="spellStart"/>
      <w:r w:rsidR="00674655">
        <w:rPr>
          <w:rFonts w:ascii="Arial" w:hAnsi="Arial" w:cs="Arial"/>
          <w:sz w:val="22"/>
          <w:szCs w:val="22"/>
        </w:rPr>
        <w:t>Étv</w:t>
      </w:r>
      <w:proofErr w:type="spellEnd"/>
      <w:r w:rsidR="00674655">
        <w:rPr>
          <w:rFonts w:ascii="Arial" w:hAnsi="Arial" w:cs="Arial"/>
          <w:sz w:val="22"/>
          <w:szCs w:val="22"/>
        </w:rPr>
        <w:t>.) 17. § d) pontj</w:t>
      </w:r>
      <w:r w:rsidRPr="00A03DBD">
        <w:rPr>
          <w:rFonts w:ascii="Arial" w:hAnsi="Arial" w:cs="Arial"/>
          <w:sz w:val="22"/>
          <w:szCs w:val="22"/>
        </w:rPr>
        <w:t xml:space="preserve">ában az önkormányzat számára sajátos jogintézményként biztosított, az </w:t>
      </w:r>
      <w:proofErr w:type="spellStart"/>
      <w:r w:rsidRPr="00A03DBD">
        <w:rPr>
          <w:rFonts w:ascii="Arial" w:hAnsi="Arial" w:cs="Arial"/>
          <w:sz w:val="22"/>
          <w:szCs w:val="22"/>
        </w:rPr>
        <w:t>Étv</w:t>
      </w:r>
      <w:proofErr w:type="spellEnd"/>
      <w:r w:rsidRPr="00A03DBD">
        <w:rPr>
          <w:rFonts w:ascii="Arial" w:hAnsi="Arial" w:cs="Arial"/>
          <w:sz w:val="22"/>
          <w:szCs w:val="22"/>
        </w:rPr>
        <w:t>. 25. §</w:t>
      </w:r>
      <w:proofErr w:type="spellStart"/>
      <w:r w:rsidRPr="00A03DBD">
        <w:rPr>
          <w:rFonts w:ascii="Arial" w:hAnsi="Arial" w:cs="Arial"/>
          <w:sz w:val="22"/>
          <w:szCs w:val="22"/>
        </w:rPr>
        <w:t>-ában</w:t>
      </w:r>
      <w:proofErr w:type="spellEnd"/>
      <w:r w:rsidRPr="00A03DBD">
        <w:rPr>
          <w:rFonts w:ascii="Arial" w:hAnsi="Arial" w:cs="Arial"/>
          <w:sz w:val="22"/>
          <w:szCs w:val="22"/>
        </w:rPr>
        <w:t xml:space="preserve"> részletezett elővásárlási jog bejegyzését.” </w:t>
      </w: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 xml:space="preserve">A határozatok alapján számos ingatlanra bejegyzésre került az Önkormányzat elővásárlási joga, ugyanis az </w:t>
      </w:r>
      <w:proofErr w:type="spellStart"/>
      <w:r w:rsidRPr="00A03DBD">
        <w:rPr>
          <w:rFonts w:ascii="Arial" w:hAnsi="Arial" w:cs="Arial"/>
          <w:sz w:val="22"/>
          <w:szCs w:val="22"/>
        </w:rPr>
        <w:t>Étv</w:t>
      </w:r>
      <w:proofErr w:type="spellEnd"/>
      <w:r w:rsidRPr="00A03DBD">
        <w:rPr>
          <w:rFonts w:ascii="Arial" w:hAnsi="Arial" w:cs="Arial"/>
          <w:sz w:val="22"/>
          <w:szCs w:val="22"/>
        </w:rPr>
        <w:t xml:space="preserve">. 25. § (4) bekezdése szerint az elővásárlási jogot az Önkormányzat köteles az ingatlan-nyilvántartásba bejegyeztetni. </w:t>
      </w:r>
    </w:p>
    <w:p w:rsidR="00A03DBD" w:rsidRPr="00A03DBD" w:rsidRDefault="00A03DBD" w:rsidP="00A03DBD">
      <w:pPr>
        <w:rPr>
          <w:rFonts w:ascii="Arial" w:hAnsi="Arial" w:cs="Arial"/>
          <w:b/>
          <w:sz w:val="22"/>
          <w:szCs w:val="22"/>
        </w:rPr>
      </w:pPr>
    </w:p>
    <w:p w:rsidR="00A03DBD" w:rsidRDefault="00A03DBD" w:rsidP="00A03DBD">
      <w:pPr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>A rendezési tervben az elővásárlási joggal érintett területek bejelölésre</w:t>
      </w:r>
      <w:r w:rsidR="00DA15C5">
        <w:rPr>
          <w:rFonts w:ascii="Arial" w:hAnsi="Arial" w:cs="Arial"/>
          <w:sz w:val="22"/>
          <w:szCs w:val="22"/>
        </w:rPr>
        <w:t xml:space="preserve"> kerültek, ezek közé tartozik az </w:t>
      </w:r>
      <w:r w:rsidR="00730F2C">
        <w:rPr>
          <w:rFonts w:ascii="Arial" w:hAnsi="Arial" w:cs="Arial"/>
          <w:sz w:val="22"/>
          <w:szCs w:val="22"/>
        </w:rPr>
        <w:t xml:space="preserve">7017/2 </w:t>
      </w:r>
      <w:r w:rsidRPr="00A03DBD">
        <w:rPr>
          <w:rFonts w:ascii="Arial" w:hAnsi="Arial" w:cs="Arial"/>
          <w:sz w:val="22"/>
          <w:szCs w:val="22"/>
        </w:rPr>
        <w:t xml:space="preserve">hrsz. alatti </w:t>
      </w:r>
      <w:r w:rsidR="00DA15C5">
        <w:rPr>
          <w:rFonts w:ascii="Arial" w:hAnsi="Arial" w:cs="Arial"/>
          <w:sz w:val="22"/>
          <w:szCs w:val="22"/>
        </w:rPr>
        <w:t>ingatlan is, melyre a</w:t>
      </w:r>
      <w:r w:rsidRPr="00A03DBD">
        <w:rPr>
          <w:rFonts w:ascii="Arial" w:hAnsi="Arial" w:cs="Arial"/>
          <w:sz w:val="22"/>
          <w:szCs w:val="22"/>
        </w:rPr>
        <w:t xml:space="preserve"> HÉSZ 3. számú melléklete alapján </w:t>
      </w:r>
      <w:r w:rsidR="00DA15C5">
        <w:rPr>
          <w:rFonts w:ascii="Arial" w:hAnsi="Arial" w:cs="Arial"/>
          <w:sz w:val="22"/>
          <w:szCs w:val="22"/>
        </w:rPr>
        <w:t>az elővásárlási jog</w:t>
      </w:r>
      <w:r w:rsidRPr="00A03DBD">
        <w:rPr>
          <w:rFonts w:ascii="Arial" w:hAnsi="Arial" w:cs="Arial"/>
          <w:sz w:val="22"/>
          <w:szCs w:val="22"/>
        </w:rPr>
        <w:t xml:space="preserve"> „</w:t>
      </w:r>
      <w:r w:rsidR="00730F2C">
        <w:rPr>
          <w:rFonts w:ascii="Arial" w:hAnsi="Arial" w:cs="Arial"/>
          <w:sz w:val="22"/>
          <w:szCs w:val="22"/>
        </w:rPr>
        <w:t>megfelelő színvonalú közlekedés kialakítása</w:t>
      </w:r>
      <w:r w:rsidRPr="00A03DBD">
        <w:rPr>
          <w:rFonts w:ascii="Arial" w:hAnsi="Arial" w:cs="Arial"/>
          <w:sz w:val="22"/>
          <w:szCs w:val="22"/>
        </w:rPr>
        <w:t>”</w:t>
      </w:r>
      <w:r w:rsidR="00DA15C5">
        <w:rPr>
          <w:rFonts w:ascii="Arial" w:hAnsi="Arial" w:cs="Arial"/>
          <w:sz w:val="22"/>
          <w:szCs w:val="22"/>
        </w:rPr>
        <w:t xml:space="preserve"> </w:t>
      </w:r>
      <w:r w:rsidRPr="00A03DBD">
        <w:rPr>
          <w:rFonts w:ascii="Arial" w:hAnsi="Arial" w:cs="Arial"/>
          <w:sz w:val="22"/>
          <w:szCs w:val="22"/>
        </w:rPr>
        <w:t>céljából áll fenn.</w:t>
      </w:r>
      <w:r w:rsidR="00DA15C5">
        <w:rPr>
          <w:rFonts w:ascii="Arial" w:hAnsi="Arial" w:cs="Arial"/>
          <w:sz w:val="22"/>
          <w:szCs w:val="22"/>
        </w:rPr>
        <w:t xml:space="preserve"> </w:t>
      </w:r>
    </w:p>
    <w:p w:rsidR="00730F2C" w:rsidRPr="007E37E7" w:rsidRDefault="00730F2C" w:rsidP="00A03DBD">
      <w:pPr>
        <w:jc w:val="both"/>
        <w:rPr>
          <w:rFonts w:ascii="Arial" w:hAnsi="Arial" w:cs="Arial"/>
        </w:rPr>
      </w:pPr>
    </w:p>
    <w:p w:rsidR="0001607A" w:rsidRPr="00571F21" w:rsidRDefault="00711F05" w:rsidP="000160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Fentiek alapján </w:t>
      </w:r>
      <w:proofErr w:type="spellStart"/>
      <w:r w:rsidR="00307515">
        <w:rPr>
          <w:rFonts w:ascii="Arial" w:hAnsi="Arial" w:cs="Arial"/>
          <w:sz w:val="22"/>
          <w:szCs w:val="22"/>
        </w:rPr>
        <w:t>Balikó</w:t>
      </w:r>
      <w:proofErr w:type="spellEnd"/>
      <w:r w:rsidR="00307515">
        <w:rPr>
          <w:rFonts w:ascii="Arial" w:hAnsi="Arial" w:cs="Arial"/>
          <w:sz w:val="22"/>
          <w:szCs w:val="22"/>
        </w:rPr>
        <w:t xml:space="preserve"> Gábor eladó és </w:t>
      </w:r>
      <w:proofErr w:type="spellStart"/>
      <w:r w:rsidR="00307515">
        <w:rPr>
          <w:rFonts w:ascii="Arial" w:hAnsi="Arial" w:cs="Arial"/>
          <w:sz w:val="22"/>
          <w:szCs w:val="22"/>
        </w:rPr>
        <w:t>Lakics</w:t>
      </w:r>
      <w:proofErr w:type="spellEnd"/>
      <w:r w:rsidR="00307515">
        <w:rPr>
          <w:rFonts w:ascii="Arial" w:hAnsi="Arial" w:cs="Arial"/>
          <w:sz w:val="22"/>
          <w:szCs w:val="22"/>
        </w:rPr>
        <w:t xml:space="preserve"> Lajos vevő, szerződő felek képviseletében </w:t>
      </w:r>
      <w:r w:rsidR="00730F2C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730F2C">
        <w:rPr>
          <w:rFonts w:ascii="Arial" w:hAnsi="Arial" w:cs="Arial"/>
          <w:sz w:val="22"/>
          <w:szCs w:val="22"/>
        </w:rPr>
        <w:t>Linhárt</w:t>
      </w:r>
      <w:proofErr w:type="spellEnd"/>
      <w:r w:rsidR="00730F2C">
        <w:rPr>
          <w:rFonts w:ascii="Arial" w:hAnsi="Arial" w:cs="Arial"/>
          <w:sz w:val="22"/>
          <w:szCs w:val="22"/>
        </w:rPr>
        <w:t xml:space="preserve"> Balázs ügyvéd</w:t>
      </w:r>
      <w:r>
        <w:rPr>
          <w:rFonts w:ascii="Arial" w:hAnsi="Arial" w:cs="Arial"/>
          <w:sz w:val="22"/>
          <w:szCs w:val="22"/>
        </w:rPr>
        <w:t xml:space="preserve"> 202</w:t>
      </w:r>
      <w:r w:rsidR="00BF31F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="00730F2C">
        <w:rPr>
          <w:rFonts w:ascii="Arial" w:hAnsi="Arial" w:cs="Arial"/>
          <w:sz w:val="22"/>
          <w:szCs w:val="22"/>
        </w:rPr>
        <w:t>január 24</w:t>
      </w:r>
      <w:r>
        <w:rPr>
          <w:rFonts w:ascii="Arial" w:hAnsi="Arial" w:cs="Arial"/>
          <w:sz w:val="22"/>
          <w:szCs w:val="22"/>
        </w:rPr>
        <w:t>-</w:t>
      </w:r>
      <w:r w:rsidR="00730F2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n érkezett megkeresésében nyilatkozattételre hívta fel Önkormányzatunkat a szó</w:t>
      </w:r>
      <w:r w:rsidR="00BF31F1">
        <w:rPr>
          <w:rFonts w:ascii="Arial" w:hAnsi="Arial" w:cs="Arial"/>
          <w:sz w:val="22"/>
          <w:szCs w:val="22"/>
        </w:rPr>
        <w:t>ban forgó ingatlan</w:t>
      </w:r>
      <w:r w:rsidR="00307515">
        <w:rPr>
          <w:rFonts w:ascii="Arial" w:hAnsi="Arial" w:cs="Arial"/>
          <w:sz w:val="22"/>
          <w:szCs w:val="22"/>
        </w:rPr>
        <w:t xml:space="preserve">ra </w:t>
      </w:r>
      <w:r w:rsidR="0001607A">
        <w:rPr>
          <w:rFonts w:ascii="Arial" w:hAnsi="Arial" w:cs="Arial"/>
          <w:sz w:val="22"/>
          <w:szCs w:val="22"/>
        </w:rPr>
        <w:t xml:space="preserve">vonatkozó </w:t>
      </w:r>
      <w:r w:rsidR="006C6926">
        <w:rPr>
          <w:rFonts w:ascii="Arial" w:hAnsi="Arial" w:cs="Arial"/>
          <w:sz w:val="22"/>
          <w:szCs w:val="22"/>
        </w:rPr>
        <w:t>elővásárlási jog gyakorlása tekintetében.</w:t>
      </w:r>
      <w:r w:rsidR="006C6926" w:rsidRPr="006C6926">
        <w:rPr>
          <w:rFonts w:ascii="Arial" w:hAnsi="Arial" w:cs="Arial"/>
        </w:rPr>
        <w:t xml:space="preserve"> </w:t>
      </w:r>
      <w:r w:rsidR="00307515">
        <w:rPr>
          <w:rFonts w:ascii="Arial" w:hAnsi="Arial" w:cs="Arial"/>
          <w:sz w:val="22"/>
          <w:szCs w:val="22"/>
        </w:rPr>
        <w:t>A szerződő felek az ingatlan vételárát az adásvételi szerződésben 13.500.000 Ft összegben határozták meg</w:t>
      </w:r>
      <w:r w:rsidR="00571F21">
        <w:rPr>
          <w:rFonts w:ascii="Arial" w:hAnsi="Arial" w:cs="Arial"/>
          <w:sz w:val="22"/>
          <w:szCs w:val="22"/>
        </w:rPr>
        <w:t xml:space="preserve">. </w:t>
      </w:r>
    </w:p>
    <w:p w:rsidR="0001607A" w:rsidRDefault="0001607A" w:rsidP="0001607A">
      <w:pPr>
        <w:jc w:val="both"/>
        <w:rPr>
          <w:rFonts w:ascii="Arial" w:hAnsi="Arial" w:cs="Arial"/>
        </w:rPr>
      </w:pPr>
    </w:p>
    <w:p w:rsidR="006C6926" w:rsidRPr="006C6926" w:rsidRDefault="006C6926" w:rsidP="0001607A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6C6926">
        <w:rPr>
          <w:rFonts w:ascii="Arial" w:hAnsi="Arial" w:cs="Arial"/>
          <w:sz w:val="22"/>
          <w:szCs w:val="22"/>
        </w:rPr>
        <w:t>Étv</w:t>
      </w:r>
      <w:proofErr w:type="spellEnd"/>
      <w:r w:rsidRPr="006C6926">
        <w:rPr>
          <w:rFonts w:ascii="Arial" w:hAnsi="Arial" w:cs="Arial"/>
          <w:sz w:val="22"/>
          <w:szCs w:val="22"/>
        </w:rPr>
        <w:t>. 25. § (6) bekezdése szerint, ha az Önkormányzat a megkereséstől számított hatvan napon belül nem nyilatkozik, az ingatlan elidegeníthető. A bejegyzett elővásárlási jogot az elidegenítés nem érinti.</w:t>
      </w:r>
    </w:p>
    <w:p w:rsidR="00BA4A2A" w:rsidRDefault="00BA4A2A" w:rsidP="00BA4A2A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571F21" w:rsidRDefault="006C6926" w:rsidP="006C6926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t xml:space="preserve">A 83/2009. (II. 26.) Kgy. </w:t>
      </w:r>
      <w:proofErr w:type="gramStart"/>
      <w:r w:rsidRPr="006C6926">
        <w:rPr>
          <w:rFonts w:ascii="Arial" w:hAnsi="Arial" w:cs="Arial"/>
          <w:sz w:val="22"/>
          <w:szCs w:val="22"/>
        </w:rPr>
        <w:t>számú</w:t>
      </w:r>
      <w:proofErr w:type="gramEnd"/>
      <w:r w:rsidRPr="006C6926"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</w:t>
      </w:r>
      <w:r w:rsidRPr="00184E99">
        <w:rPr>
          <w:rFonts w:ascii="Arial" w:hAnsi="Arial" w:cs="Arial"/>
          <w:sz w:val="22"/>
          <w:szCs w:val="22"/>
        </w:rPr>
        <w:t>Bizottság véleményezését követően</w:t>
      </w:r>
      <w:r w:rsidRPr="006C6926">
        <w:rPr>
          <w:rFonts w:ascii="Arial" w:hAnsi="Arial" w:cs="Arial"/>
          <w:sz w:val="22"/>
          <w:szCs w:val="22"/>
        </w:rPr>
        <w:t xml:space="preserve"> – a döntést a Szombathely Megyei Jogú Város Önkormányzata vagyonáról szóló 40/2014. (XII 23.) önkormányzati </w:t>
      </w:r>
      <w:r>
        <w:rPr>
          <w:rFonts w:ascii="Arial" w:hAnsi="Arial" w:cs="Arial"/>
          <w:sz w:val="22"/>
          <w:szCs w:val="22"/>
        </w:rPr>
        <w:t>rendelet 8. § (1) bekezdése pontja</w:t>
      </w:r>
      <w:r w:rsidRPr="006C6926">
        <w:rPr>
          <w:rFonts w:ascii="Arial" w:hAnsi="Arial" w:cs="Arial"/>
          <w:sz w:val="22"/>
          <w:szCs w:val="22"/>
        </w:rPr>
        <w:t xml:space="preserve"> szerint – a vételi ajánlatban meghatározott vételár </w:t>
      </w:r>
      <w:r w:rsidRPr="006C6926">
        <w:rPr>
          <w:rFonts w:ascii="Arial" w:hAnsi="Arial" w:cs="Arial"/>
          <w:sz w:val="22"/>
          <w:szCs w:val="22"/>
        </w:rPr>
        <w:lastRenderedPageBreak/>
        <w:t xml:space="preserve">(ügyleti érték) figyelembevételével – a tulajdonosi jogok gyakorlására jogosult személy vagy szerv hozza meg. </w:t>
      </w:r>
    </w:p>
    <w:p w:rsidR="00571F21" w:rsidRPr="006C6926" w:rsidRDefault="00571F21" w:rsidP="00571F21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t>A korábbi Városfejlesztési-, Üzemeltetési és Környezetvédelmi Bizottság hatáskörét a Gazdasági és Jogi Bizottság</w:t>
      </w:r>
      <w:r w:rsidRPr="006C6926">
        <w:rPr>
          <w:rFonts w:ascii="Arial" w:hAnsi="Arial" w:cs="Arial"/>
          <w:bCs/>
          <w:sz w:val="22"/>
          <w:szCs w:val="22"/>
        </w:rPr>
        <w:t xml:space="preserve"> </w:t>
      </w:r>
      <w:r w:rsidRPr="006C6926">
        <w:rPr>
          <w:rFonts w:ascii="Arial" w:hAnsi="Arial" w:cs="Arial"/>
          <w:sz w:val="22"/>
          <w:szCs w:val="22"/>
        </w:rPr>
        <w:t xml:space="preserve">vette át. </w:t>
      </w:r>
    </w:p>
    <w:p w:rsidR="00571F21" w:rsidRDefault="00571F21" w:rsidP="006C6926">
      <w:pPr>
        <w:jc w:val="both"/>
        <w:rPr>
          <w:rFonts w:ascii="Arial" w:hAnsi="Arial" w:cs="Arial"/>
          <w:sz w:val="22"/>
          <w:szCs w:val="22"/>
        </w:rPr>
      </w:pPr>
    </w:p>
    <w:p w:rsidR="00382A7D" w:rsidRDefault="00571F21" w:rsidP="00BF31F1">
      <w:pPr>
        <w:jc w:val="both"/>
        <w:rPr>
          <w:rFonts w:ascii="Arial" w:hAnsi="Arial" w:cs="Arial"/>
          <w:sz w:val="22"/>
          <w:szCs w:val="22"/>
        </w:rPr>
      </w:pPr>
      <w:r w:rsidRPr="00382A7D">
        <w:rPr>
          <w:rFonts w:ascii="Arial" w:hAnsi="Arial" w:cs="Arial"/>
          <w:sz w:val="22"/>
          <w:szCs w:val="22"/>
        </w:rPr>
        <w:t xml:space="preserve">A 15 millió forint egyedi forgalmi értéket el nem érő forgalomképes ingatlan esetén </w:t>
      </w:r>
      <w:r w:rsidR="00700413" w:rsidRPr="00382A7D">
        <w:rPr>
          <w:rFonts w:ascii="Arial" w:hAnsi="Arial" w:cs="Arial"/>
          <w:sz w:val="22"/>
          <w:szCs w:val="22"/>
        </w:rPr>
        <w:t xml:space="preserve">- </w:t>
      </w:r>
      <w:r w:rsidRPr="00382A7D">
        <w:rPr>
          <w:rFonts w:ascii="Arial" w:hAnsi="Arial" w:cs="Arial"/>
          <w:sz w:val="22"/>
          <w:szCs w:val="22"/>
        </w:rPr>
        <w:t>a Vagyon</w:t>
      </w:r>
      <w:r w:rsidR="006C6926" w:rsidRPr="00382A7D">
        <w:rPr>
          <w:rFonts w:ascii="Arial" w:hAnsi="Arial" w:cs="Arial"/>
          <w:sz w:val="22"/>
          <w:szCs w:val="22"/>
        </w:rPr>
        <w:t xml:space="preserve">rendelet 8. § (1) bekezdés a) pontja alapján </w:t>
      </w:r>
      <w:r w:rsidR="00700413" w:rsidRPr="00382A7D">
        <w:rPr>
          <w:rFonts w:ascii="Arial" w:hAnsi="Arial" w:cs="Arial"/>
          <w:sz w:val="22"/>
          <w:szCs w:val="22"/>
        </w:rPr>
        <w:t xml:space="preserve">- </w:t>
      </w:r>
      <w:r w:rsidR="006C6926" w:rsidRPr="00382A7D">
        <w:rPr>
          <w:rFonts w:ascii="Arial" w:hAnsi="Arial" w:cs="Arial"/>
          <w:sz w:val="22"/>
          <w:szCs w:val="22"/>
        </w:rPr>
        <w:t>a Polgármester gyakorolja a tulajdonosi jogokat.</w:t>
      </w:r>
      <w:r w:rsidRPr="00382A7D">
        <w:rPr>
          <w:rFonts w:ascii="Arial" w:hAnsi="Arial" w:cs="Arial"/>
          <w:sz w:val="22"/>
          <w:szCs w:val="22"/>
        </w:rPr>
        <w:t xml:space="preserve"> </w:t>
      </w:r>
    </w:p>
    <w:p w:rsidR="00382A7D" w:rsidRDefault="00382A7D" w:rsidP="00BF31F1">
      <w:pPr>
        <w:jc w:val="both"/>
        <w:rPr>
          <w:rFonts w:ascii="Arial" w:hAnsi="Arial" w:cs="Arial"/>
          <w:sz w:val="22"/>
          <w:szCs w:val="22"/>
        </w:rPr>
      </w:pPr>
    </w:p>
    <w:p w:rsidR="006C6926" w:rsidRPr="00382A7D" w:rsidRDefault="00571F21" w:rsidP="00BF31F1">
      <w:pPr>
        <w:jc w:val="both"/>
        <w:rPr>
          <w:rFonts w:ascii="Arial" w:hAnsi="Arial" w:cs="Arial"/>
          <w:sz w:val="22"/>
          <w:szCs w:val="22"/>
        </w:rPr>
      </w:pPr>
      <w:r w:rsidRPr="00382A7D">
        <w:rPr>
          <w:rFonts w:ascii="Arial" w:hAnsi="Arial" w:cs="Arial"/>
          <w:sz w:val="22"/>
          <w:szCs w:val="22"/>
        </w:rPr>
        <w:t>A m</w:t>
      </w:r>
      <w:r w:rsidR="00BF31F1" w:rsidRPr="00382A7D">
        <w:rPr>
          <w:rFonts w:ascii="Arial" w:hAnsi="Arial" w:cs="Arial"/>
          <w:sz w:val="22"/>
          <w:szCs w:val="22"/>
        </w:rPr>
        <w:t>egkereséssel érintett</w:t>
      </w:r>
      <w:r w:rsidR="00382A7D">
        <w:rPr>
          <w:rFonts w:ascii="Arial" w:hAnsi="Arial" w:cs="Arial"/>
          <w:sz w:val="22"/>
          <w:szCs w:val="22"/>
        </w:rPr>
        <w:t xml:space="preserve"> </w:t>
      </w:r>
      <w:r w:rsidR="00307515">
        <w:rPr>
          <w:rFonts w:ascii="Arial" w:hAnsi="Arial" w:cs="Arial"/>
          <w:sz w:val="22"/>
          <w:szCs w:val="22"/>
        </w:rPr>
        <w:t xml:space="preserve">ingatlan </w:t>
      </w:r>
      <w:r w:rsidR="00BF31F1" w:rsidRPr="00382A7D">
        <w:rPr>
          <w:rFonts w:ascii="Arial" w:hAnsi="Arial" w:cs="Arial"/>
          <w:sz w:val="22"/>
          <w:szCs w:val="22"/>
        </w:rPr>
        <w:t>tekintetében</w:t>
      </w:r>
      <w:r w:rsidRPr="00382A7D">
        <w:rPr>
          <w:rFonts w:ascii="Arial" w:hAnsi="Arial" w:cs="Arial"/>
          <w:sz w:val="22"/>
          <w:szCs w:val="22"/>
        </w:rPr>
        <w:t xml:space="preserve"> </w:t>
      </w:r>
      <w:r w:rsidR="00382A7D" w:rsidRPr="00382A7D">
        <w:rPr>
          <w:rFonts w:ascii="Arial" w:hAnsi="Arial" w:cs="Arial"/>
          <w:sz w:val="22"/>
          <w:szCs w:val="22"/>
        </w:rPr>
        <w:t>az elővásárlási jog gyakorlása kérdésében</w:t>
      </w:r>
      <w:r w:rsidR="00BF31F1" w:rsidRPr="00382A7D">
        <w:rPr>
          <w:rFonts w:ascii="Arial" w:hAnsi="Arial" w:cs="Arial"/>
          <w:sz w:val="22"/>
          <w:szCs w:val="22"/>
        </w:rPr>
        <w:t xml:space="preserve"> </w:t>
      </w:r>
      <w:r w:rsidRPr="00382A7D">
        <w:rPr>
          <w:rFonts w:ascii="Arial" w:hAnsi="Arial" w:cs="Arial"/>
          <w:sz w:val="22"/>
          <w:szCs w:val="22"/>
        </w:rPr>
        <w:t>a Gazdasági és Jogi Bizottság véleményezését követően a Polgármester dönt</w:t>
      </w:r>
      <w:r w:rsidR="00700413" w:rsidRPr="00382A7D">
        <w:rPr>
          <w:rFonts w:ascii="Arial" w:hAnsi="Arial" w:cs="Arial"/>
          <w:sz w:val="22"/>
          <w:szCs w:val="22"/>
        </w:rPr>
        <w:t>:</w:t>
      </w:r>
    </w:p>
    <w:p w:rsidR="000D5ED4" w:rsidRDefault="000D5ED4" w:rsidP="006C6926">
      <w:pPr>
        <w:jc w:val="both"/>
        <w:rPr>
          <w:rFonts w:ascii="Arial" w:hAnsi="Arial" w:cs="Arial"/>
          <w:sz w:val="22"/>
          <w:szCs w:val="22"/>
        </w:rPr>
      </w:pPr>
    </w:p>
    <w:p w:rsidR="000506D1" w:rsidRDefault="00BA4A2A" w:rsidP="005E3E4E">
      <w:pPr>
        <w:jc w:val="both"/>
        <w:rPr>
          <w:rFonts w:ascii="Arial" w:hAnsi="Arial" w:cs="Arial"/>
          <w:sz w:val="22"/>
          <w:szCs w:val="22"/>
        </w:rPr>
      </w:pPr>
      <w:r w:rsidRPr="004C1F15">
        <w:rPr>
          <w:rFonts w:ascii="Arial" w:hAnsi="Arial" w:cs="Arial"/>
          <w:sz w:val="22"/>
          <w:szCs w:val="22"/>
        </w:rPr>
        <w:t xml:space="preserve">Tájékoztatom a Tisztelt Bizottságot arról, hogy a szóban forgó, elővásárlási joggal </w:t>
      </w:r>
      <w:r w:rsidR="00307515">
        <w:rPr>
          <w:rFonts w:ascii="Arial" w:hAnsi="Arial" w:cs="Arial"/>
          <w:sz w:val="22"/>
          <w:szCs w:val="22"/>
        </w:rPr>
        <w:t>ingatlan</w:t>
      </w:r>
      <w:r w:rsidR="008F50E4">
        <w:rPr>
          <w:rFonts w:ascii="Arial" w:hAnsi="Arial" w:cs="Arial"/>
          <w:sz w:val="22"/>
          <w:szCs w:val="22"/>
        </w:rPr>
        <w:t xml:space="preserve"> </w:t>
      </w:r>
      <w:r w:rsidRPr="004C1F15">
        <w:rPr>
          <w:rFonts w:ascii="Arial" w:hAnsi="Arial" w:cs="Arial"/>
          <w:sz w:val="22"/>
          <w:szCs w:val="22"/>
        </w:rPr>
        <w:t>megvásárlására Önkormányzatunk a költségvetésében nem biztosított önálló soro</w:t>
      </w:r>
      <w:r w:rsidR="00CC30B1" w:rsidRPr="004C1F15">
        <w:rPr>
          <w:rFonts w:ascii="Arial" w:hAnsi="Arial" w:cs="Arial"/>
          <w:sz w:val="22"/>
          <w:szCs w:val="22"/>
        </w:rPr>
        <w:t>n fedezetet,</w:t>
      </w:r>
      <w:r w:rsidR="0074068B" w:rsidRPr="004C1F15">
        <w:rPr>
          <w:rFonts w:ascii="Arial" w:hAnsi="Arial" w:cs="Arial"/>
          <w:sz w:val="22"/>
          <w:szCs w:val="22"/>
        </w:rPr>
        <w:t xml:space="preserve"> </w:t>
      </w:r>
      <w:r w:rsidR="00CC30B1" w:rsidRPr="004C1F15">
        <w:rPr>
          <w:rFonts w:ascii="Arial" w:hAnsi="Arial" w:cs="Arial"/>
          <w:sz w:val="22"/>
          <w:szCs w:val="22"/>
        </w:rPr>
        <w:t>e</w:t>
      </w:r>
      <w:r w:rsidRPr="004C1F15">
        <w:rPr>
          <w:rFonts w:ascii="Arial" w:hAnsi="Arial" w:cs="Arial"/>
          <w:sz w:val="22"/>
          <w:szCs w:val="22"/>
        </w:rPr>
        <w:t xml:space="preserve">zért jelenleg nem adottak a feltételei annak, hogy az Önkormányzat elővásárlási jogával élve ingatlant vásároljon. </w:t>
      </w:r>
    </w:p>
    <w:p w:rsidR="000506D1" w:rsidRPr="004C1F15" w:rsidRDefault="000506D1" w:rsidP="005E3E4E">
      <w:pPr>
        <w:jc w:val="both"/>
        <w:rPr>
          <w:rFonts w:ascii="Arial" w:hAnsi="Arial" w:cs="Arial"/>
          <w:sz w:val="22"/>
          <w:szCs w:val="22"/>
        </w:rPr>
      </w:pPr>
    </w:p>
    <w:p w:rsidR="005E3E4E" w:rsidRPr="004C1F15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4C1F15">
        <w:rPr>
          <w:rFonts w:ascii="Arial" w:hAnsi="Arial" w:cs="Arial"/>
          <w:sz w:val="22"/>
          <w:szCs w:val="22"/>
        </w:rPr>
        <w:t>Kérem a Tisztelt Bizottságot, hogy</w:t>
      </w:r>
      <w:r w:rsidR="00814171" w:rsidRPr="004C1F15">
        <w:rPr>
          <w:rFonts w:ascii="Arial" w:hAnsi="Arial" w:cs="Arial"/>
          <w:sz w:val="22"/>
          <w:szCs w:val="22"/>
        </w:rPr>
        <w:t xml:space="preserve"> </w:t>
      </w:r>
      <w:r w:rsidR="007D2880" w:rsidRPr="007D2880">
        <w:rPr>
          <w:rFonts w:ascii="Arial" w:hAnsi="Arial" w:cs="Arial"/>
          <w:sz w:val="22"/>
          <w:szCs w:val="22"/>
        </w:rPr>
        <w:t>Szombathely Megyei Jogú Város Önkormányzat</w:t>
      </w:r>
      <w:r w:rsidR="007D2880" w:rsidRPr="007D2880">
        <w:rPr>
          <w:rFonts w:ascii="Arial" w:hAnsi="Arial" w:cs="Arial"/>
          <w:sz w:val="22"/>
          <w:szCs w:val="22"/>
        </w:rPr>
        <w:t xml:space="preserve">ának </w:t>
      </w:r>
      <w:r w:rsidR="007D2880" w:rsidRPr="007D2880">
        <w:rPr>
          <w:rFonts w:ascii="Arial" w:hAnsi="Arial" w:cs="Arial"/>
          <w:sz w:val="22"/>
          <w:szCs w:val="22"/>
        </w:rPr>
        <w:t>Szervezeti és Működési Szabályzatáról</w:t>
      </w:r>
      <w:r w:rsidR="007D2880">
        <w:rPr>
          <w:rFonts w:ascii="Arial" w:hAnsi="Arial" w:cs="Arial"/>
          <w:sz w:val="22"/>
          <w:szCs w:val="22"/>
        </w:rPr>
        <w:t xml:space="preserve"> </w:t>
      </w:r>
      <w:r w:rsidR="007D2880" w:rsidRPr="007D2880">
        <w:rPr>
          <w:rFonts w:ascii="Arial" w:hAnsi="Arial" w:cs="Arial"/>
          <w:sz w:val="22"/>
          <w:szCs w:val="22"/>
        </w:rPr>
        <w:t>szóló 1</w:t>
      </w:r>
      <w:r w:rsidR="007D2880" w:rsidRPr="007D2880">
        <w:rPr>
          <w:rFonts w:ascii="Arial" w:hAnsi="Arial" w:cs="Arial"/>
          <w:sz w:val="22"/>
          <w:szCs w:val="22"/>
        </w:rPr>
        <w:t>8/2019. </w:t>
      </w:r>
      <w:r w:rsidR="007D2880" w:rsidRPr="007D2880">
        <w:rPr>
          <w:rFonts w:ascii="Arial" w:hAnsi="Arial" w:cs="Arial"/>
          <w:sz w:val="22"/>
          <w:szCs w:val="22"/>
        </w:rPr>
        <w:t>önkormányzati rendelet</w:t>
      </w:r>
      <w:r w:rsidR="007D2880" w:rsidRPr="007D2880">
        <w:rPr>
          <w:rFonts w:ascii="Arial" w:hAnsi="Arial" w:cs="Arial"/>
          <w:sz w:val="22"/>
          <w:szCs w:val="22"/>
        </w:rPr>
        <w:t xml:space="preserve"> 1</w:t>
      </w:r>
      <w:r w:rsidR="007D2880" w:rsidRPr="007D2880">
        <w:rPr>
          <w:rFonts w:ascii="Arial" w:hAnsi="Arial" w:cs="Arial"/>
          <w:sz w:val="22"/>
          <w:szCs w:val="22"/>
        </w:rPr>
        <w:t>2</w:t>
      </w:r>
      <w:r w:rsidR="007D2880" w:rsidRPr="007D2880">
        <w:rPr>
          <w:rFonts w:ascii="Arial" w:hAnsi="Arial" w:cs="Arial"/>
          <w:sz w:val="22"/>
          <w:szCs w:val="22"/>
        </w:rPr>
        <w:t>. §</w:t>
      </w:r>
      <w:proofErr w:type="spellStart"/>
      <w:r w:rsidR="007D2880" w:rsidRPr="007D2880">
        <w:rPr>
          <w:rFonts w:ascii="Arial" w:hAnsi="Arial" w:cs="Arial"/>
          <w:sz w:val="22"/>
          <w:szCs w:val="22"/>
        </w:rPr>
        <w:t>-</w:t>
      </w:r>
      <w:proofErr w:type="gramStart"/>
      <w:r w:rsidR="007D2880" w:rsidRPr="007D2880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="007D2880" w:rsidRPr="007D2880">
        <w:rPr>
          <w:rFonts w:ascii="Arial" w:hAnsi="Arial" w:cs="Arial"/>
          <w:sz w:val="22"/>
          <w:szCs w:val="22"/>
        </w:rPr>
        <w:t xml:space="preserve"> alapján a </w:t>
      </w:r>
      <w:r w:rsidR="007D2880" w:rsidRPr="007D2880">
        <w:rPr>
          <w:rFonts w:ascii="Arial" w:hAnsi="Arial" w:cs="Arial"/>
          <w:sz w:val="22"/>
          <w:szCs w:val="22"/>
        </w:rPr>
        <w:t xml:space="preserve">szerződő felek kérésére, az eredményes ingatlan-nyilvántartási eljárás lefolytatása </w:t>
      </w:r>
      <w:r w:rsidR="007D2880" w:rsidRPr="007D2880">
        <w:rPr>
          <w:rFonts w:ascii="Arial" w:hAnsi="Arial" w:cs="Arial"/>
          <w:sz w:val="22"/>
          <w:szCs w:val="22"/>
        </w:rPr>
        <w:t>érdekében a javaslatot sürgősségi indítványként felvenni, az előterjesztést megtárgyalni, és a határozati javaslatban foglal</w:t>
      </w:r>
      <w:r w:rsidR="007D2880" w:rsidRPr="007D2880">
        <w:rPr>
          <w:rFonts w:ascii="Arial" w:hAnsi="Arial" w:cs="Arial"/>
          <w:sz w:val="22"/>
          <w:szCs w:val="22"/>
        </w:rPr>
        <w:t>tak szerint dönteni szíveskedjen</w:t>
      </w:r>
      <w:r w:rsidRPr="004C1F15">
        <w:rPr>
          <w:rFonts w:ascii="Arial" w:hAnsi="Arial" w:cs="Arial"/>
          <w:sz w:val="22"/>
          <w:szCs w:val="22"/>
        </w:rPr>
        <w:t>.</w:t>
      </w:r>
    </w:p>
    <w:p w:rsidR="00CC30B1" w:rsidRPr="004C1F15" w:rsidRDefault="00CC30B1" w:rsidP="005E3E4E">
      <w:pPr>
        <w:pStyle w:val="Szvegtrzs"/>
        <w:rPr>
          <w:bCs/>
          <w:szCs w:val="22"/>
        </w:rPr>
      </w:pPr>
    </w:p>
    <w:p w:rsidR="008D63E3" w:rsidRDefault="005E3E4E" w:rsidP="000506D1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4C1F15">
        <w:rPr>
          <w:rFonts w:ascii="Arial" w:hAnsi="Arial" w:cs="Arial"/>
          <w:b/>
          <w:sz w:val="22"/>
          <w:szCs w:val="22"/>
        </w:rPr>
        <w:t>Szombathely, 20</w:t>
      </w:r>
      <w:r w:rsidR="00A25D25" w:rsidRPr="004C1F15">
        <w:rPr>
          <w:rFonts w:ascii="Arial" w:hAnsi="Arial" w:cs="Arial"/>
          <w:b/>
          <w:sz w:val="22"/>
          <w:szCs w:val="22"/>
        </w:rPr>
        <w:t>2</w:t>
      </w:r>
      <w:r w:rsidR="00382A7D">
        <w:rPr>
          <w:rFonts w:ascii="Arial" w:hAnsi="Arial" w:cs="Arial"/>
          <w:b/>
          <w:sz w:val="22"/>
          <w:szCs w:val="22"/>
        </w:rPr>
        <w:t>2</w:t>
      </w:r>
      <w:r w:rsidR="00524C78" w:rsidRPr="004C1F15">
        <w:rPr>
          <w:rFonts w:ascii="Arial" w:hAnsi="Arial" w:cs="Arial"/>
          <w:b/>
          <w:sz w:val="22"/>
          <w:szCs w:val="22"/>
        </w:rPr>
        <w:t xml:space="preserve">. </w:t>
      </w:r>
      <w:r w:rsidR="00382A7D">
        <w:rPr>
          <w:rFonts w:ascii="Arial" w:hAnsi="Arial" w:cs="Arial"/>
          <w:b/>
          <w:sz w:val="22"/>
          <w:szCs w:val="22"/>
        </w:rPr>
        <w:t>január 2</w:t>
      </w:r>
      <w:r w:rsidR="00307515">
        <w:rPr>
          <w:rFonts w:ascii="Arial" w:hAnsi="Arial" w:cs="Arial"/>
          <w:b/>
          <w:sz w:val="22"/>
          <w:szCs w:val="22"/>
        </w:rPr>
        <w:t>4</w:t>
      </w:r>
      <w:r w:rsidR="00BB193E">
        <w:rPr>
          <w:rFonts w:ascii="Arial" w:hAnsi="Arial" w:cs="Arial"/>
          <w:b/>
          <w:sz w:val="22"/>
          <w:szCs w:val="22"/>
        </w:rPr>
        <w:t>.</w:t>
      </w:r>
    </w:p>
    <w:p w:rsidR="007D2880" w:rsidRDefault="007D2880" w:rsidP="000506D1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7D2880" w:rsidRPr="000506D1" w:rsidRDefault="007D2880" w:rsidP="000506D1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506D1" w:rsidRDefault="006C6926" w:rsidP="008D63E3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4C1F15">
        <w:rPr>
          <w:rFonts w:ascii="Arial" w:hAnsi="Arial" w:cs="Arial"/>
          <w:sz w:val="22"/>
          <w:szCs w:val="22"/>
        </w:rPr>
        <w:tab/>
      </w:r>
      <w:r w:rsidRPr="004C1F15">
        <w:rPr>
          <w:rFonts w:ascii="Arial" w:hAnsi="Arial" w:cs="Arial"/>
          <w:sz w:val="22"/>
          <w:szCs w:val="22"/>
        </w:rPr>
        <w:tab/>
      </w:r>
      <w:r w:rsidR="00BB193E">
        <w:rPr>
          <w:rFonts w:ascii="Arial" w:hAnsi="Arial" w:cs="Arial"/>
          <w:sz w:val="22"/>
          <w:szCs w:val="22"/>
        </w:rPr>
        <w:tab/>
      </w:r>
      <w:r w:rsidR="005E3E4E" w:rsidRPr="004C1F15">
        <w:rPr>
          <w:rFonts w:ascii="Arial" w:hAnsi="Arial" w:cs="Arial"/>
          <w:b/>
          <w:bCs/>
          <w:sz w:val="22"/>
          <w:szCs w:val="22"/>
        </w:rPr>
        <w:t xml:space="preserve">/: Dr. </w:t>
      </w:r>
      <w:r w:rsidR="00A25D25" w:rsidRPr="004C1F15">
        <w:rPr>
          <w:rFonts w:ascii="Arial" w:hAnsi="Arial" w:cs="Arial"/>
          <w:b/>
          <w:bCs/>
          <w:sz w:val="22"/>
          <w:szCs w:val="22"/>
        </w:rPr>
        <w:t xml:space="preserve">Nemény </w:t>
      </w:r>
      <w:proofErr w:type="gramStart"/>
      <w:r w:rsidR="00A25D25" w:rsidRPr="004C1F15">
        <w:rPr>
          <w:rFonts w:ascii="Arial" w:hAnsi="Arial" w:cs="Arial"/>
          <w:b/>
          <w:bCs/>
          <w:sz w:val="22"/>
          <w:szCs w:val="22"/>
        </w:rPr>
        <w:t>András</w:t>
      </w:r>
      <w:r w:rsidR="005E3E4E" w:rsidRPr="004C1F15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="005E3E4E" w:rsidRPr="004C1F15">
        <w:rPr>
          <w:rFonts w:ascii="Arial" w:hAnsi="Arial" w:cs="Arial"/>
          <w:b/>
          <w:bCs/>
          <w:sz w:val="22"/>
          <w:szCs w:val="22"/>
        </w:rPr>
        <w:t>/</w:t>
      </w:r>
    </w:p>
    <w:p w:rsidR="008D63E3" w:rsidRDefault="008D63E3" w:rsidP="008D63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D63E3" w:rsidRPr="008D63E3" w:rsidRDefault="008D63E3" w:rsidP="008D63E3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972B0C" w:rsidRPr="00972B0C" w:rsidRDefault="00972B0C" w:rsidP="00382A7D">
      <w:pPr>
        <w:tabs>
          <w:tab w:val="left" w:pos="540"/>
        </w:tabs>
        <w:ind w:left="360" w:hanging="180"/>
        <w:rPr>
          <w:rFonts w:ascii="Arial" w:hAnsi="Arial" w:cs="Arial"/>
          <w:b/>
          <w:bCs/>
          <w:sz w:val="22"/>
          <w:szCs w:val="22"/>
        </w:rPr>
      </w:pP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bCs/>
          <w:sz w:val="22"/>
          <w:szCs w:val="22"/>
          <w:u w:val="single"/>
        </w:rPr>
        <w:t>………/20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382A7D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382A7D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6C692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B193E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382A7D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745F24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) G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J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B sz. határozat</w:t>
      </w:r>
    </w:p>
    <w:p w:rsidR="005E3E4E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67B8F" w:rsidRPr="00EC525A" w:rsidRDefault="00767B8F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E3E4E" w:rsidRDefault="005E3E4E" w:rsidP="00E81C32">
      <w:pPr>
        <w:tabs>
          <w:tab w:val="left" w:leader="dot" w:pos="9360"/>
        </w:tabs>
        <w:jc w:val="both"/>
        <w:rPr>
          <w:rFonts w:ascii="Arial" w:hAnsi="Arial" w:cs="Arial"/>
          <w:bCs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 xml:space="preserve">A </w:t>
      </w:r>
      <w:r w:rsidR="00A25D25" w:rsidRPr="00EC525A">
        <w:rPr>
          <w:rFonts w:ascii="Arial" w:hAnsi="Arial" w:cs="Arial"/>
          <w:bCs/>
          <w:sz w:val="22"/>
          <w:szCs w:val="22"/>
        </w:rPr>
        <w:t xml:space="preserve">Gazdasági és Jogi Bizottság </w:t>
      </w:r>
      <w:r w:rsidR="00255F63" w:rsidRPr="00255F63">
        <w:rPr>
          <w:rFonts w:ascii="Arial" w:hAnsi="Arial" w:cs="Arial"/>
          <w:bCs/>
          <w:sz w:val="22"/>
          <w:szCs w:val="22"/>
        </w:rPr>
        <w:t xml:space="preserve">Szombathely Megyei Jogú Város </w:t>
      </w:r>
      <w:r w:rsidR="00E81C32">
        <w:rPr>
          <w:rFonts w:ascii="Arial" w:hAnsi="Arial" w:cs="Arial"/>
          <w:bCs/>
          <w:sz w:val="22"/>
          <w:szCs w:val="22"/>
        </w:rPr>
        <w:t xml:space="preserve">Közgyűlésének 83/2009. (II. 26.) Kgy. </w:t>
      </w:r>
      <w:proofErr w:type="gramStart"/>
      <w:r w:rsidR="00E81C32">
        <w:rPr>
          <w:rFonts w:ascii="Arial" w:hAnsi="Arial" w:cs="Arial"/>
          <w:bCs/>
          <w:sz w:val="22"/>
          <w:szCs w:val="22"/>
        </w:rPr>
        <w:t>számú</w:t>
      </w:r>
      <w:proofErr w:type="gramEnd"/>
      <w:r w:rsidR="00E81C32">
        <w:rPr>
          <w:rFonts w:ascii="Arial" w:hAnsi="Arial" w:cs="Arial"/>
          <w:bCs/>
          <w:sz w:val="22"/>
          <w:szCs w:val="22"/>
        </w:rPr>
        <w:t xml:space="preserve"> határozatában kapott felhatalmazás</w:t>
      </w:r>
      <w:r w:rsidR="00255F63" w:rsidRPr="00255F63">
        <w:rPr>
          <w:rFonts w:ascii="Arial" w:hAnsi="Arial" w:cs="Arial"/>
          <w:sz w:val="22"/>
          <w:szCs w:val="22"/>
        </w:rPr>
        <w:t xml:space="preserve"> alapján</w:t>
      </w:r>
      <w:r w:rsidR="00255F63" w:rsidRPr="00255F63">
        <w:rPr>
          <w:rFonts w:ascii="Arial" w:hAnsi="Arial" w:cs="Arial"/>
          <w:bCs/>
          <w:sz w:val="22"/>
          <w:szCs w:val="22"/>
        </w:rPr>
        <w:t xml:space="preserve"> </w:t>
      </w:r>
      <w:r w:rsidR="00E81C32">
        <w:rPr>
          <w:rFonts w:ascii="Arial" w:hAnsi="Arial" w:cs="Arial"/>
          <w:bCs/>
          <w:sz w:val="22"/>
          <w:szCs w:val="22"/>
        </w:rPr>
        <w:t xml:space="preserve">a szombathelyi </w:t>
      </w:r>
      <w:r w:rsidR="00307515">
        <w:rPr>
          <w:rFonts w:ascii="Arial" w:hAnsi="Arial" w:cs="Arial"/>
          <w:sz w:val="22"/>
          <w:szCs w:val="22"/>
        </w:rPr>
        <w:t>7017/2</w:t>
      </w:r>
      <w:r w:rsidR="00E81C32" w:rsidRPr="00BA4A2A">
        <w:rPr>
          <w:rFonts w:ascii="Arial" w:hAnsi="Arial" w:cs="Arial"/>
          <w:sz w:val="22"/>
          <w:szCs w:val="22"/>
        </w:rPr>
        <w:t xml:space="preserve"> hrsz.-ú,</w:t>
      </w:r>
      <w:r w:rsidR="00C5373E">
        <w:rPr>
          <w:rFonts w:ascii="Arial" w:hAnsi="Arial" w:cs="Arial"/>
          <w:sz w:val="22"/>
          <w:szCs w:val="22"/>
        </w:rPr>
        <w:t xml:space="preserve"> kivett</w:t>
      </w:r>
      <w:r w:rsidR="00E81C32">
        <w:rPr>
          <w:rFonts w:ascii="Arial" w:hAnsi="Arial" w:cs="Arial"/>
          <w:sz w:val="22"/>
          <w:szCs w:val="22"/>
        </w:rPr>
        <w:t xml:space="preserve"> „</w:t>
      </w:r>
      <w:r w:rsidR="00307515">
        <w:rPr>
          <w:rFonts w:ascii="Arial" w:hAnsi="Arial" w:cs="Arial"/>
          <w:sz w:val="22"/>
          <w:szCs w:val="22"/>
        </w:rPr>
        <w:t>lakóház, udvar, garázs</w:t>
      </w:r>
      <w:r w:rsidR="00C5373E">
        <w:rPr>
          <w:rFonts w:ascii="Arial" w:hAnsi="Arial" w:cs="Arial"/>
          <w:sz w:val="22"/>
          <w:szCs w:val="22"/>
        </w:rPr>
        <w:t xml:space="preserve">” megnevezésű </w:t>
      </w:r>
      <w:r w:rsidR="00307515">
        <w:rPr>
          <w:rFonts w:ascii="Arial" w:hAnsi="Arial" w:cs="Arial"/>
          <w:sz w:val="22"/>
          <w:szCs w:val="22"/>
        </w:rPr>
        <w:t>ingatlan</w:t>
      </w:r>
      <w:r w:rsidR="00382A7D">
        <w:rPr>
          <w:rFonts w:ascii="Arial" w:hAnsi="Arial" w:cs="Arial"/>
          <w:sz w:val="22"/>
          <w:szCs w:val="22"/>
        </w:rPr>
        <w:t xml:space="preserve"> tekintetében </w:t>
      </w:r>
      <w:r w:rsidR="003E7420">
        <w:rPr>
          <w:rFonts w:ascii="Arial" w:hAnsi="Arial" w:cs="Arial"/>
          <w:sz w:val="22"/>
          <w:szCs w:val="22"/>
        </w:rPr>
        <w:t>–</w:t>
      </w:r>
      <w:r w:rsidR="00674655">
        <w:rPr>
          <w:rFonts w:ascii="Arial" w:hAnsi="Arial" w:cs="Arial"/>
          <w:sz w:val="22"/>
          <w:szCs w:val="22"/>
        </w:rPr>
        <w:t xml:space="preserve"> az </w:t>
      </w:r>
      <w:proofErr w:type="spellStart"/>
      <w:r w:rsidR="00674655">
        <w:rPr>
          <w:rFonts w:ascii="Arial" w:hAnsi="Arial" w:cs="Arial"/>
          <w:sz w:val="22"/>
          <w:szCs w:val="22"/>
        </w:rPr>
        <w:t>Étv</w:t>
      </w:r>
      <w:proofErr w:type="spellEnd"/>
      <w:r w:rsidR="00674655">
        <w:rPr>
          <w:rFonts w:ascii="Arial" w:hAnsi="Arial" w:cs="Arial"/>
          <w:sz w:val="22"/>
          <w:szCs w:val="22"/>
        </w:rPr>
        <w:t xml:space="preserve">. </w:t>
      </w:r>
      <w:r w:rsidR="00E81C32">
        <w:rPr>
          <w:rFonts w:ascii="Arial" w:hAnsi="Arial" w:cs="Arial"/>
          <w:sz w:val="22"/>
          <w:szCs w:val="22"/>
        </w:rPr>
        <w:t>7. §</w:t>
      </w:r>
      <w:r w:rsidR="00674655">
        <w:rPr>
          <w:rFonts w:ascii="Arial" w:hAnsi="Arial" w:cs="Arial"/>
          <w:sz w:val="22"/>
          <w:szCs w:val="22"/>
        </w:rPr>
        <w:t xml:space="preserve"> (2) bekezdés b) </w:t>
      </w:r>
      <w:r w:rsidR="00E81C32">
        <w:rPr>
          <w:rFonts w:ascii="Arial" w:hAnsi="Arial" w:cs="Arial"/>
          <w:sz w:val="22"/>
          <w:szCs w:val="22"/>
        </w:rPr>
        <w:t xml:space="preserve">és </w:t>
      </w:r>
      <w:r w:rsidR="00674655">
        <w:rPr>
          <w:rFonts w:ascii="Arial" w:hAnsi="Arial" w:cs="Arial"/>
          <w:sz w:val="22"/>
          <w:szCs w:val="22"/>
        </w:rPr>
        <w:t xml:space="preserve">17. § d) pontjai, valamint a </w:t>
      </w:r>
      <w:r w:rsidR="00E81C32">
        <w:rPr>
          <w:rFonts w:ascii="Arial" w:hAnsi="Arial" w:cs="Arial"/>
          <w:sz w:val="22"/>
          <w:szCs w:val="22"/>
        </w:rPr>
        <w:t xml:space="preserve">HÉSZ 62. § (8) bekezdése </w:t>
      </w:r>
      <w:r w:rsidR="00E75182">
        <w:rPr>
          <w:rFonts w:ascii="Arial" w:hAnsi="Arial" w:cs="Arial"/>
          <w:sz w:val="22"/>
          <w:szCs w:val="22"/>
        </w:rPr>
        <w:t>alapján</w:t>
      </w:r>
      <w:r w:rsidR="00E81C32">
        <w:rPr>
          <w:rFonts w:ascii="Arial" w:hAnsi="Arial" w:cs="Arial"/>
          <w:sz w:val="22"/>
          <w:szCs w:val="22"/>
        </w:rPr>
        <w:t xml:space="preserve"> </w:t>
      </w:r>
      <w:r w:rsidR="00E81C32" w:rsidRPr="00A03DBD">
        <w:rPr>
          <w:rFonts w:ascii="Arial" w:hAnsi="Arial" w:cs="Arial"/>
          <w:sz w:val="22"/>
          <w:szCs w:val="22"/>
        </w:rPr>
        <w:t>„</w:t>
      </w:r>
      <w:r w:rsidR="00307515">
        <w:rPr>
          <w:rFonts w:ascii="Arial" w:hAnsi="Arial" w:cs="Arial"/>
          <w:sz w:val="22"/>
          <w:szCs w:val="22"/>
        </w:rPr>
        <w:t>megfelelő színvonalú közlekedés kialakítása</w:t>
      </w:r>
      <w:r w:rsidR="00E81C32" w:rsidRPr="00A03DBD">
        <w:rPr>
          <w:rFonts w:ascii="Arial" w:hAnsi="Arial" w:cs="Arial"/>
          <w:sz w:val="22"/>
          <w:szCs w:val="22"/>
        </w:rPr>
        <w:t>” céljábó</w:t>
      </w:r>
      <w:r w:rsidR="00E81C32">
        <w:rPr>
          <w:rFonts w:ascii="Arial" w:hAnsi="Arial" w:cs="Arial"/>
          <w:sz w:val="22"/>
          <w:szCs w:val="22"/>
        </w:rPr>
        <w:t xml:space="preserve">l </w:t>
      </w:r>
      <w:r w:rsidR="003E7420">
        <w:rPr>
          <w:rFonts w:ascii="Arial" w:hAnsi="Arial" w:cs="Arial"/>
          <w:sz w:val="22"/>
          <w:szCs w:val="22"/>
        </w:rPr>
        <w:t>–</w:t>
      </w:r>
      <w:r w:rsidR="00E81C32">
        <w:rPr>
          <w:rFonts w:ascii="Arial" w:hAnsi="Arial" w:cs="Arial"/>
          <w:sz w:val="22"/>
          <w:szCs w:val="22"/>
        </w:rPr>
        <w:t xml:space="preserve"> fennálló önkormányzati elővásárlási jog gyakorlását </w:t>
      </w:r>
      <w:r w:rsidR="00972B0C">
        <w:rPr>
          <w:rFonts w:ascii="Arial" w:hAnsi="Arial" w:cs="Arial"/>
          <w:sz w:val="22"/>
          <w:szCs w:val="22"/>
        </w:rPr>
        <w:t xml:space="preserve">az adásvételi szerződésekben fennálló feltételekkel </w:t>
      </w:r>
      <w:r w:rsidR="00E81C32">
        <w:rPr>
          <w:rFonts w:ascii="Arial" w:hAnsi="Arial" w:cs="Arial"/>
          <w:sz w:val="22"/>
          <w:szCs w:val="22"/>
        </w:rPr>
        <w:t xml:space="preserve">Szombathely Megyei Jogú Város Polgármestere részére nem javasolja. </w:t>
      </w:r>
    </w:p>
    <w:p w:rsidR="00E81C32" w:rsidRDefault="00E81C32" w:rsidP="00E81C32">
      <w:pPr>
        <w:tabs>
          <w:tab w:val="left" w:leader="dot" w:pos="9360"/>
        </w:tabs>
        <w:jc w:val="both"/>
        <w:rPr>
          <w:rFonts w:ascii="Arial" w:hAnsi="Arial" w:cs="Arial"/>
          <w:bCs/>
          <w:sz w:val="22"/>
          <w:szCs w:val="22"/>
        </w:rPr>
      </w:pPr>
    </w:p>
    <w:p w:rsidR="005E3E4E" w:rsidRPr="00EC525A" w:rsidRDefault="005E3E4E" w:rsidP="005E3E4E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b/>
          <w:sz w:val="22"/>
          <w:szCs w:val="22"/>
          <w:u w:val="single"/>
        </w:rPr>
        <w:t>Felelős:</w:t>
      </w:r>
      <w:r w:rsidRPr="00EC525A">
        <w:rPr>
          <w:rFonts w:ascii="Arial" w:hAnsi="Arial" w:cs="Arial"/>
          <w:sz w:val="22"/>
          <w:szCs w:val="22"/>
        </w:rPr>
        <w:tab/>
        <w:t>Dr. Nemény András polgármester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ab/>
      </w:r>
      <w:r w:rsidRPr="00EC525A">
        <w:rPr>
          <w:rFonts w:ascii="Arial" w:hAnsi="Arial" w:cs="Arial"/>
          <w:sz w:val="22"/>
          <w:szCs w:val="22"/>
        </w:rPr>
        <w:tab/>
      </w:r>
      <w:r w:rsidR="00BA4A2A">
        <w:rPr>
          <w:rFonts w:ascii="Arial" w:hAnsi="Arial" w:cs="Arial"/>
          <w:sz w:val="22"/>
          <w:szCs w:val="22"/>
        </w:rPr>
        <w:t xml:space="preserve">Dr. </w:t>
      </w:r>
      <w:r w:rsidRPr="00EC525A">
        <w:rPr>
          <w:rFonts w:ascii="Arial" w:hAnsi="Arial" w:cs="Arial"/>
          <w:sz w:val="22"/>
          <w:szCs w:val="22"/>
        </w:rPr>
        <w:t xml:space="preserve">Horváth </w:t>
      </w:r>
      <w:r w:rsidR="00BA4A2A">
        <w:rPr>
          <w:rFonts w:ascii="Arial" w:hAnsi="Arial" w:cs="Arial"/>
          <w:sz w:val="22"/>
          <w:szCs w:val="22"/>
        </w:rPr>
        <w:t>Attila</w:t>
      </w:r>
      <w:r w:rsidRPr="00EC525A">
        <w:rPr>
          <w:rFonts w:ascii="Arial" w:hAnsi="Arial" w:cs="Arial"/>
          <w:sz w:val="22"/>
          <w:szCs w:val="22"/>
        </w:rPr>
        <w:t xml:space="preserve"> alpolgármester </w:t>
      </w:r>
    </w:p>
    <w:p w:rsidR="00EC525A" w:rsidRPr="00EC525A" w:rsidRDefault="00EC525A" w:rsidP="00EC525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ab/>
      </w:r>
      <w:r w:rsidRPr="00EC525A"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</w:p>
    <w:p w:rsidR="00EC525A" w:rsidRPr="00EC525A" w:rsidRDefault="00EC525A" w:rsidP="00EC525A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EC525A">
        <w:rPr>
          <w:rFonts w:ascii="Arial" w:hAnsi="Arial" w:cs="Arial"/>
          <w:b/>
          <w:sz w:val="22"/>
          <w:szCs w:val="22"/>
        </w:rPr>
        <w:t xml:space="preserve">:     </w:t>
      </w:r>
      <w:r w:rsidRPr="00EC525A">
        <w:rPr>
          <w:rFonts w:ascii="Arial" w:hAnsi="Arial" w:cs="Arial"/>
          <w:sz w:val="22"/>
          <w:szCs w:val="22"/>
        </w:rPr>
        <w:t>azonnal</w:t>
      </w:r>
      <w:proofErr w:type="gramEnd"/>
    </w:p>
    <w:p w:rsidR="00972B0C" w:rsidRDefault="00972B0C" w:rsidP="00DA14B3">
      <w:pPr>
        <w:rPr>
          <w:rFonts w:ascii="Arial" w:hAnsi="Arial" w:cs="Arial"/>
          <w:b/>
          <w:sz w:val="22"/>
          <w:szCs w:val="22"/>
        </w:rPr>
      </w:pPr>
    </w:p>
    <w:p w:rsidR="008D63E3" w:rsidRDefault="008D63E3" w:rsidP="00DA14B3">
      <w:pPr>
        <w:rPr>
          <w:rFonts w:ascii="Arial" w:hAnsi="Arial" w:cs="Arial"/>
          <w:b/>
          <w:sz w:val="22"/>
          <w:szCs w:val="22"/>
        </w:rPr>
      </w:pPr>
    </w:p>
    <w:sectPr w:rsidR="008D63E3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1F" w:rsidRDefault="00DD5D1F">
      <w:r>
        <w:separator/>
      </w:r>
    </w:p>
  </w:endnote>
  <w:endnote w:type="continuationSeparator" w:id="0">
    <w:p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84CC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84CC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  <w:r>
      <w:rPr>
        <w:rFonts w:ascii="Arial" w:hAnsi="Arial" w:cs="Arial"/>
        <w:sz w:val="20"/>
        <w:szCs w:val="20"/>
      </w:rPr>
      <w:tab/>
    </w:r>
  </w:p>
  <w:p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1F" w:rsidRDefault="00DD5D1F">
      <w:r>
        <w:separator/>
      </w:r>
    </w:p>
  </w:footnote>
  <w:footnote w:type="continuationSeparator" w:id="0">
    <w:p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1B6"/>
    <w:multiLevelType w:val="hybridMultilevel"/>
    <w:tmpl w:val="41524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2FC"/>
    <w:multiLevelType w:val="hybridMultilevel"/>
    <w:tmpl w:val="7CE87316"/>
    <w:lvl w:ilvl="0" w:tplc="7E1A2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51"/>
    <w:multiLevelType w:val="hybridMultilevel"/>
    <w:tmpl w:val="63529E04"/>
    <w:lvl w:ilvl="0" w:tplc="7B6C7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2F63"/>
    <w:multiLevelType w:val="hybridMultilevel"/>
    <w:tmpl w:val="5D62E6B2"/>
    <w:lvl w:ilvl="0" w:tplc="A2CAD1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F6CAD"/>
    <w:multiLevelType w:val="multilevel"/>
    <w:tmpl w:val="139A61DA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8F44FC"/>
    <w:multiLevelType w:val="hybridMultilevel"/>
    <w:tmpl w:val="95AEAF4A"/>
    <w:lvl w:ilvl="0" w:tplc="9D8C9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4396"/>
    <w:multiLevelType w:val="hybridMultilevel"/>
    <w:tmpl w:val="21A4E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B5FAF"/>
    <w:multiLevelType w:val="multilevel"/>
    <w:tmpl w:val="0756C28E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527D3C"/>
    <w:multiLevelType w:val="multilevel"/>
    <w:tmpl w:val="92D476A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311E6E"/>
    <w:multiLevelType w:val="hybridMultilevel"/>
    <w:tmpl w:val="07965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843D4"/>
    <w:multiLevelType w:val="multilevel"/>
    <w:tmpl w:val="B5D2ACEE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6C347D"/>
    <w:multiLevelType w:val="hybridMultilevel"/>
    <w:tmpl w:val="493CDE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771CB"/>
    <w:multiLevelType w:val="hybridMultilevel"/>
    <w:tmpl w:val="D54A01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E32A4"/>
    <w:multiLevelType w:val="hybridMultilevel"/>
    <w:tmpl w:val="19F08C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260E2"/>
    <w:multiLevelType w:val="hybridMultilevel"/>
    <w:tmpl w:val="0090F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B5ACC"/>
    <w:multiLevelType w:val="hybridMultilevel"/>
    <w:tmpl w:val="38324F52"/>
    <w:lvl w:ilvl="0" w:tplc="99BC72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F3FDD"/>
    <w:multiLevelType w:val="hybridMultilevel"/>
    <w:tmpl w:val="67C44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33415"/>
    <w:multiLevelType w:val="hybridMultilevel"/>
    <w:tmpl w:val="DE1C5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05488"/>
    <w:multiLevelType w:val="multilevel"/>
    <w:tmpl w:val="752CB6F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150FA0"/>
    <w:multiLevelType w:val="hybridMultilevel"/>
    <w:tmpl w:val="12B60DEA"/>
    <w:lvl w:ilvl="0" w:tplc="C8B69D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4A47999"/>
    <w:multiLevelType w:val="multilevel"/>
    <w:tmpl w:val="64FA4E3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552B30"/>
    <w:multiLevelType w:val="multilevel"/>
    <w:tmpl w:val="FFCE065C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3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756C6"/>
    <w:multiLevelType w:val="multilevel"/>
    <w:tmpl w:val="70002234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5" w15:restartNumberingAfterBreak="0">
    <w:nsid w:val="4F85768E"/>
    <w:multiLevelType w:val="hybridMultilevel"/>
    <w:tmpl w:val="0DEA31CE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CB4F9D"/>
    <w:multiLevelType w:val="multilevel"/>
    <w:tmpl w:val="DA30074E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7" w15:restartNumberingAfterBreak="0">
    <w:nsid w:val="56427388"/>
    <w:multiLevelType w:val="hybridMultilevel"/>
    <w:tmpl w:val="E710F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32025"/>
    <w:multiLevelType w:val="hybridMultilevel"/>
    <w:tmpl w:val="1B1EC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B11E0"/>
    <w:multiLevelType w:val="multilevel"/>
    <w:tmpl w:val="ED9AB730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344FD7"/>
    <w:multiLevelType w:val="multilevel"/>
    <w:tmpl w:val="660C368C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31" w15:restartNumberingAfterBreak="0">
    <w:nsid w:val="6B432D4D"/>
    <w:multiLevelType w:val="hybridMultilevel"/>
    <w:tmpl w:val="CEBCB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D2FB8"/>
    <w:multiLevelType w:val="hybridMultilevel"/>
    <w:tmpl w:val="B47CA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42205"/>
    <w:multiLevelType w:val="hybridMultilevel"/>
    <w:tmpl w:val="C31CC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F5883"/>
    <w:multiLevelType w:val="hybridMultilevel"/>
    <w:tmpl w:val="4F1A1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E6CAB"/>
    <w:multiLevelType w:val="hybridMultilevel"/>
    <w:tmpl w:val="4B161850"/>
    <w:lvl w:ilvl="0" w:tplc="26FE50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6579B"/>
    <w:multiLevelType w:val="hybridMultilevel"/>
    <w:tmpl w:val="C9762C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F700E"/>
    <w:multiLevelType w:val="multilevel"/>
    <w:tmpl w:val="108642B8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3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34"/>
  </w:num>
  <w:num w:numId="8">
    <w:abstractNumId w:val="32"/>
  </w:num>
  <w:num w:numId="9">
    <w:abstractNumId w:val="17"/>
  </w:num>
  <w:num w:numId="10">
    <w:abstractNumId w:val="27"/>
  </w:num>
  <w:num w:numId="11">
    <w:abstractNumId w:val="25"/>
  </w:num>
  <w:num w:numId="12">
    <w:abstractNumId w:val="36"/>
  </w:num>
  <w:num w:numId="13">
    <w:abstractNumId w:val="20"/>
  </w:num>
  <w:num w:numId="14">
    <w:abstractNumId w:val="15"/>
  </w:num>
  <w:num w:numId="15">
    <w:abstractNumId w:val="18"/>
  </w:num>
  <w:num w:numId="16">
    <w:abstractNumId w:val="12"/>
  </w:num>
  <w:num w:numId="17">
    <w:abstractNumId w:val="28"/>
  </w:num>
  <w:num w:numId="18">
    <w:abstractNumId w:val="3"/>
  </w:num>
  <w:num w:numId="19">
    <w:abstractNumId w:val="35"/>
  </w:num>
  <w:num w:numId="20">
    <w:abstractNumId w:val="5"/>
  </w:num>
  <w:num w:numId="21">
    <w:abstractNumId w:val="16"/>
  </w:num>
  <w:num w:numId="22">
    <w:abstractNumId w:val="31"/>
  </w:num>
  <w:num w:numId="23">
    <w:abstractNumId w:val="7"/>
  </w:num>
  <w:num w:numId="24">
    <w:abstractNumId w:val="2"/>
  </w:num>
  <w:num w:numId="25">
    <w:abstractNumId w:val="8"/>
  </w:num>
  <w:num w:numId="26">
    <w:abstractNumId w:val="30"/>
  </w:num>
  <w:num w:numId="27">
    <w:abstractNumId w:val="24"/>
  </w:num>
  <w:num w:numId="28">
    <w:abstractNumId w:val="22"/>
  </w:num>
  <w:num w:numId="29">
    <w:abstractNumId w:val="26"/>
  </w:num>
  <w:num w:numId="30">
    <w:abstractNumId w:val="29"/>
  </w:num>
  <w:num w:numId="31">
    <w:abstractNumId w:val="9"/>
  </w:num>
  <w:num w:numId="32">
    <w:abstractNumId w:val="37"/>
  </w:num>
  <w:num w:numId="33">
    <w:abstractNumId w:val="4"/>
  </w:num>
  <w:num w:numId="34">
    <w:abstractNumId w:val="11"/>
  </w:num>
  <w:num w:numId="35">
    <w:abstractNumId w:val="19"/>
  </w:num>
  <w:num w:numId="36">
    <w:abstractNumId w:val="21"/>
  </w:num>
  <w:num w:numId="37">
    <w:abstractNumId w:val="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607A"/>
    <w:rsid w:val="00023ACE"/>
    <w:rsid w:val="0002621E"/>
    <w:rsid w:val="000506D1"/>
    <w:rsid w:val="00053D7A"/>
    <w:rsid w:val="00066A36"/>
    <w:rsid w:val="00070ECB"/>
    <w:rsid w:val="000837B9"/>
    <w:rsid w:val="00097FA6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20FEC"/>
    <w:rsid w:val="0012306C"/>
    <w:rsid w:val="001268C8"/>
    <w:rsid w:val="00132161"/>
    <w:rsid w:val="001476A8"/>
    <w:rsid w:val="00154EDC"/>
    <w:rsid w:val="00157B06"/>
    <w:rsid w:val="001678D9"/>
    <w:rsid w:val="00182618"/>
    <w:rsid w:val="00184160"/>
    <w:rsid w:val="00184E99"/>
    <w:rsid w:val="00197D8B"/>
    <w:rsid w:val="001A4648"/>
    <w:rsid w:val="001B047D"/>
    <w:rsid w:val="001C1614"/>
    <w:rsid w:val="001E20A3"/>
    <w:rsid w:val="00231860"/>
    <w:rsid w:val="0024569A"/>
    <w:rsid w:val="00255F63"/>
    <w:rsid w:val="00271A8A"/>
    <w:rsid w:val="00280D26"/>
    <w:rsid w:val="00283135"/>
    <w:rsid w:val="00292090"/>
    <w:rsid w:val="00295987"/>
    <w:rsid w:val="00295E4F"/>
    <w:rsid w:val="002A705C"/>
    <w:rsid w:val="002E135A"/>
    <w:rsid w:val="002F312A"/>
    <w:rsid w:val="00300075"/>
    <w:rsid w:val="00304C9F"/>
    <w:rsid w:val="00307515"/>
    <w:rsid w:val="00325973"/>
    <w:rsid w:val="0032649B"/>
    <w:rsid w:val="0034130E"/>
    <w:rsid w:val="00356256"/>
    <w:rsid w:val="0036487E"/>
    <w:rsid w:val="00382A7D"/>
    <w:rsid w:val="0038493F"/>
    <w:rsid w:val="00387E79"/>
    <w:rsid w:val="003920BE"/>
    <w:rsid w:val="00394B2C"/>
    <w:rsid w:val="003A04C1"/>
    <w:rsid w:val="003A0E52"/>
    <w:rsid w:val="003A20B7"/>
    <w:rsid w:val="003B0046"/>
    <w:rsid w:val="003B0527"/>
    <w:rsid w:val="003B24C7"/>
    <w:rsid w:val="003C3888"/>
    <w:rsid w:val="003E1F8A"/>
    <w:rsid w:val="003E7420"/>
    <w:rsid w:val="003F2594"/>
    <w:rsid w:val="003F3903"/>
    <w:rsid w:val="003F62B7"/>
    <w:rsid w:val="003F6B4F"/>
    <w:rsid w:val="003F6EF8"/>
    <w:rsid w:val="00420791"/>
    <w:rsid w:val="00421EC1"/>
    <w:rsid w:val="00425808"/>
    <w:rsid w:val="004339B7"/>
    <w:rsid w:val="00434058"/>
    <w:rsid w:val="004C1F15"/>
    <w:rsid w:val="004C6365"/>
    <w:rsid w:val="004C6A7B"/>
    <w:rsid w:val="004D3A3A"/>
    <w:rsid w:val="004E3BC5"/>
    <w:rsid w:val="004E76F7"/>
    <w:rsid w:val="00524C78"/>
    <w:rsid w:val="00530D2F"/>
    <w:rsid w:val="00554EBA"/>
    <w:rsid w:val="00564B2C"/>
    <w:rsid w:val="00571F21"/>
    <w:rsid w:val="005A3ABD"/>
    <w:rsid w:val="005A4662"/>
    <w:rsid w:val="005A4FB8"/>
    <w:rsid w:val="005D1243"/>
    <w:rsid w:val="005E3E4E"/>
    <w:rsid w:val="005F19FE"/>
    <w:rsid w:val="005F6344"/>
    <w:rsid w:val="00602F01"/>
    <w:rsid w:val="00610075"/>
    <w:rsid w:val="00611DF5"/>
    <w:rsid w:val="00616260"/>
    <w:rsid w:val="0061792D"/>
    <w:rsid w:val="00632E86"/>
    <w:rsid w:val="006364E4"/>
    <w:rsid w:val="00656631"/>
    <w:rsid w:val="00673677"/>
    <w:rsid w:val="00674655"/>
    <w:rsid w:val="00675F6F"/>
    <w:rsid w:val="00687B83"/>
    <w:rsid w:val="0069748F"/>
    <w:rsid w:val="006B3A28"/>
    <w:rsid w:val="006B411E"/>
    <w:rsid w:val="006B5218"/>
    <w:rsid w:val="006C40DD"/>
    <w:rsid w:val="006C6926"/>
    <w:rsid w:val="006E60C1"/>
    <w:rsid w:val="006F26B2"/>
    <w:rsid w:val="00700413"/>
    <w:rsid w:val="007119BB"/>
    <w:rsid w:val="00711F05"/>
    <w:rsid w:val="00715938"/>
    <w:rsid w:val="00721C67"/>
    <w:rsid w:val="00727354"/>
    <w:rsid w:val="00730F2C"/>
    <w:rsid w:val="0074068B"/>
    <w:rsid w:val="00745F24"/>
    <w:rsid w:val="00753697"/>
    <w:rsid w:val="007641C0"/>
    <w:rsid w:val="00767B8F"/>
    <w:rsid w:val="00777793"/>
    <w:rsid w:val="007847D3"/>
    <w:rsid w:val="007860BA"/>
    <w:rsid w:val="007948DD"/>
    <w:rsid w:val="007B2FF9"/>
    <w:rsid w:val="007B333F"/>
    <w:rsid w:val="007C3BF2"/>
    <w:rsid w:val="007C40AF"/>
    <w:rsid w:val="007D2880"/>
    <w:rsid w:val="007D4C74"/>
    <w:rsid w:val="007E7CFB"/>
    <w:rsid w:val="007F2F31"/>
    <w:rsid w:val="007F7C4D"/>
    <w:rsid w:val="00814171"/>
    <w:rsid w:val="0081482A"/>
    <w:rsid w:val="00842C93"/>
    <w:rsid w:val="00844AF6"/>
    <w:rsid w:val="00854559"/>
    <w:rsid w:val="0086013E"/>
    <w:rsid w:val="008728D0"/>
    <w:rsid w:val="00884CC3"/>
    <w:rsid w:val="008B19CD"/>
    <w:rsid w:val="008B72BC"/>
    <w:rsid w:val="008C5196"/>
    <w:rsid w:val="008D63E3"/>
    <w:rsid w:val="008E5BD4"/>
    <w:rsid w:val="008F3B6C"/>
    <w:rsid w:val="008F50E4"/>
    <w:rsid w:val="0090745D"/>
    <w:rsid w:val="0091785E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2B0C"/>
    <w:rsid w:val="00973947"/>
    <w:rsid w:val="009A606E"/>
    <w:rsid w:val="009F6BDA"/>
    <w:rsid w:val="00A00324"/>
    <w:rsid w:val="00A0316F"/>
    <w:rsid w:val="00A03DBD"/>
    <w:rsid w:val="00A25D25"/>
    <w:rsid w:val="00A3017E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1BB5"/>
    <w:rsid w:val="00AE58CD"/>
    <w:rsid w:val="00AF0113"/>
    <w:rsid w:val="00AF4623"/>
    <w:rsid w:val="00B01F66"/>
    <w:rsid w:val="00B103B4"/>
    <w:rsid w:val="00B27D80"/>
    <w:rsid w:val="00B46A94"/>
    <w:rsid w:val="00B610E8"/>
    <w:rsid w:val="00B66CA5"/>
    <w:rsid w:val="00BA4A2A"/>
    <w:rsid w:val="00BB193E"/>
    <w:rsid w:val="00BB2E31"/>
    <w:rsid w:val="00BB4055"/>
    <w:rsid w:val="00BB75A8"/>
    <w:rsid w:val="00BC3AF6"/>
    <w:rsid w:val="00BC46F6"/>
    <w:rsid w:val="00BC51DA"/>
    <w:rsid w:val="00BE370B"/>
    <w:rsid w:val="00BF31F1"/>
    <w:rsid w:val="00BF39BD"/>
    <w:rsid w:val="00C01A21"/>
    <w:rsid w:val="00C34E8A"/>
    <w:rsid w:val="00C4188D"/>
    <w:rsid w:val="00C5373E"/>
    <w:rsid w:val="00C540A0"/>
    <w:rsid w:val="00C65E95"/>
    <w:rsid w:val="00C80514"/>
    <w:rsid w:val="00C84BD9"/>
    <w:rsid w:val="00C869B9"/>
    <w:rsid w:val="00CB7CAA"/>
    <w:rsid w:val="00CC30B1"/>
    <w:rsid w:val="00CD4077"/>
    <w:rsid w:val="00CE2D69"/>
    <w:rsid w:val="00CE4E82"/>
    <w:rsid w:val="00CF567B"/>
    <w:rsid w:val="00D056A1"/>
    <w:rsid w:val="00D07A3E"/>
    <w:rsid w:val="00D22A4E"/>
    <w:rsid w:val="00D2428C"/>
    <w:rsid w:val="00D2494B"/>
    <w:rsid w:val="00D323CB"/>
    <w:rsid w:val="00D54DF8"/>
    <w:rsid w:val="00D713B0"/>
    <w:rsid w:val="00DA14B3"/>
    <w:rsid w:val="00DA15C5"/>
    <w:rsid w:val="00DA3494"/>
    <w:rsid w:val="00DD5D1F"/>
    <w:rsid w:val="00DE1758"/>
    <w:rsid w:val="00DE258B"/>
    <w:rsid w:val="00E117DF"/>
    <w:rsid w:val="00E164EC"/>
    <w:rsid w:val="00E16CC1"/>
    <w:rsid w:val="00E20BF1"/>
    <w:rsid w:val="00E22D74"/>
    <w:rsid w:val="00E30D6E"/>
    <w:rsid w:val="00E35A1D"/>
    <w:rsid w:val="00E4663A"/>
    <w:rsid w:val="00E70100"/>
    <w:rsid w:val="00E75182"/>
    <w:rsid w:val="00E81C32"/>
    <w:rsid w:val="00E82F69"/>
    <w:rsid w:val="00E950D2"/>
    <w:rsid w:val="00EA1E15"/>
    <w:rsid w:val="00EB363C"/>
    <w:rsid w:val="00EB52DB"/>
    <w:rsid w:val="00EC525A"/>
    <w:rsid w:val="00EC7B6C"/>
    <w:rsid w:val="00EC7C11"/>
    <w:rsid w:val="00ED6651"/>
    <w:rsid w:val="00F04E74"/>
    <w:rsid w:val="00F16A39"/>
    <w:rsid w:val="00F17C0A"/>
    <w:rsid w:val="00F35077"/>
    <w:rsid w:val="00F40188"/>
    <w:rsid w:val="00F64005"/>
    <w:rsid w:val="00F65487"/>
    <w:rsid w:val="00F75686"/>
    <w:rsid w:val="00F85DA3"/>
    <w:rsid w:val="00F9590D"/>
    <w:rsid w:val="00FA299D"/>
    <w:rsid w:val="00FB6523"/>
    <w:rsid w:val="00FC3E2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</TotalTime>
  <Pages>2</Pages>
  <Words>600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2</cp:revision>
  <cp:lastPrinted>2022-01-24T11:29:00Z</cp:lastPrinted>
  <dcterms:created xsi:type="dcterms:W3CDTF">2022-01-24T12:24:00Z</dcterms:created>
  <dcterms:modified xsi:type="dcterms:W3CDTF">2022-01-24T12:24:00Z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