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7E6D60A2" w14:textId="77777777" w:rsidR="00777B26" w:rsidRPr="00946812" w:rsidRDefault="00777B26" w:rsidP="00777B2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45211AFE" w14:textId="5283D39E" w:rsidR="00777B26" w:rsidRDefault="00777B26" w:rsidP="00777B26">
      <w:pPr>
        <w:keepNext/>
        <w:ind w:left="2127"/>
        <w:jc w:val="both"/>
        <w:rPr>
          <w:rFonts w:cs="Arial"/>
          <w:sz w:val="24"/>
        </w:rPr>
      </w:pPr>
    </w:p>
    <w:p w14:paraId="265A37D5" w14:textId="77777777" w:rsidR="00777B26" w:rsidRDefault="00777B26" w:rsidP="00777B26">
      <w:pPr>
        <w:keepNext/>
        <w:ind w:left="2127"/>
        <w:jc w:val="both"/>
        <w:rPr>
          <w:rFonts w:cs="Arial"/>
          <w:sz w:val="24"/>
        </w:rPr>
      </w:pPr>
    </w:p>
    <w:p w14:paraId="22154ABB" w14:textId="77777777" w:rsidR="00777B26" w:rsidRDefault="00777B26" w:rsidP="00777B26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40366C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24544A">
        <w:rPr>
          <w:bCs/>
          <w:sz w:val="24"/>
        </w:rPr>
        <w:t>az önkormányzat 2022. évi átmeneti gazdálkodásáról</w:t>
      </w:r>
      <w:r>
        <w:rPr>
          <w:bCs/>
          <w:sz w:val="24"/>
        </w:rPr>
        <w:t xml:space="preserve"> 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5E0B436" w14:textId="77777777" w:rsidR="00777B26" w:rsidRDefault="00777B26" w:rsidP="00777B26">
      <w:pPr>
        <w:jc w:val="both"/>
        <w:rPr>
          <w:bCs/>
          <w:sz w:val="24"/>
        </w:rPr>
      </w:pPr>
    </w:p>
    <w:p w14:paraId="386E5203" w14:textId="77777777" w:rsidR="00777B26" w:rsidRDefault="00777B26" w:rsidP="00777B26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7B4D011F" w14:textId="77777777" w:rsidR="00777B26" w:rsidRDefault="00777B26" w:rsidP="00777B2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430FFC4" w14:textId="77777777" w:rsidR="00777B26" w:rsidRPr="0040366C" w:rsidRDefault="00777B26" w:rsidP="00777B26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1A572C">
        <w:rPr>
          <w:rFonts w:cs="Arial"/>
          <w:bCs/>
          <w:sz w:val="24"/>
        </w:rPr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je,</w:t>
      </w:r>
    </w:p>
    <w:p w14:paraId="76D0E5A1" w14:textId="77777777" w:rsidR="00777B26" w:rsidRDefault="00777B26" w:rsidP="00777B26">
      <w:pPr>
        <w:jc w:val="both"/>
        <w:rPr>
          <w:rFonts w:cs="Arial"/>
          <w:sz w:val="24"/>
        </w:rPr>
      </w:pPr>
      <w:r w:rsidRPr="0040366C">
        <w:rPr>
          <w:rFonts w:cs="Arial"/>
          <w:sz w:val="24"/>
        </w:rPr>
        <w:tab/>
      </w:r>
      <w:r w:rsidRPr="0040366C">
        <w:rPr>
          <w:rFonts w:cs="Arial"/>
          <w:sz w:val="24"/>
        </w:rPr>
        <w:tab/>
      </w:r>
      <w:r w:rsidRPr="001A572C">
        <w:rPr>
          <w:rFonts w:cs="Arial"/>
          <w:bCs/>
          <w:sz w:val="24"/>
        </w:rPr>
        <w:t>Stéger Gábor</w:t>
      </w:r>
      <w:r>
        <w:rPr>
          <w:rFonts w:cs="Arial"/>
          <w:bCs/>
          <w:sz w:val="24"/>
        </w:rPr>
        <w:t xml:space="preserve">, a Közgazdasági és Adó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</w:t>
      </w:r>
      <w:r>
        <w:rPr>
          <w:rFonts w:cs="Arial"/>
          <w:sz w:val="24"/>
        </w:rPr>
        <w:t>/</w:t>
      </w:r>
    </w:p>
    <w:p w14:paraId="4706531D" w14:textId="77777777" w:rsidR="00777B26" w:rsidRDefault="00777B26" w:rsidP="00777B26">
      <w:pPr>
        <w:jc w:val="both"/>
        <w:rPr>
          <w:bCs/>
          <w:sz w:val="24"/>
        </w:rPr>
      </w:pPr>
    </w:p>
    <w:p w14:paraId="58AF62AA" w14:textId="77777777" w:rsidR="00777B26" w:rsidRDefault="00777B26" w:rsidP="00777B26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7725A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2021-12-17T04:05:00Z</dcterms:created>
  <dcterms:modified xsi:type="dcterms:W3CDTF">2021-12-17T04:05:00Z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