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D392" w14:textId="77777777" w:rsidR="006E3C8A" w:rsidRDefault="0008128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ELŐZETES </w:t>
      </w:r>
      <w:r w:rsidR="002300D0">
        <w:rPr>
          <w:rFonts w:ascii="Arial" w:hAnsi="Arial" w:cs="Arial"/>
          <w:b/>
        </w:rPr>
        <w:t>HATÁSVIZSGÁLAT</w:t>
      </w:r>
    </w:p>
    <w:p w14:paraId="7D1C3D16" w14:textId="77777777" w:rsidR="006E3C8A" w:rsidRDefault="006E3C8A">
      <w:pPr>
        <w:jc w:val="center"/>
        <w:rPr>
          <w:rFonts w:ascii="Arial" w:hAnsi="Arial"/>
          <w:b/>
          <w:bCs/>
          <w:iCs/>
        </w:rPr>
      </w:pPr>
    </w:p>
    <w:p w14:paraId="3F6065E9" w14:textId="77777777" w:rsidR="006E3C8A" w:rsidRDefault="002300D0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</w:p>
    <w:p w14:paraId="70326B4A" w14:textId="77777777" w:rsidR="006E3C8A" w:rsidRDefault="002300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szóló 21/2012. (V.10.) önkormányzati rendelet módosításához</w:t>
      </w:r>
    </w:p>
    <w:p w14:paraId="594AF94E" w14:textId="77777777" w:rsidR="006E3C8A" w:rsidRDefault="006E3C8A">
      <w:pPr>
        <w:jc w:val="both"/>
        <w:rPr>
          <w:rFonts w:ascii="Arial" w:hAnsi="Arial" w:cs="Arial"/>
          <w:b/>
        </w:rPr>
      </w:pPr>
    </w:p>
    <w:p w14:paraId="2C4B1641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14:paraId="57A18B30" w14:textId="74505740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</w:t>
      </w:r>
      <w:r>
        <w:rPr>
          <w:rFonts w:ascii="Arial" w:hAnsi="Arial" w:cs="Arial"/>
        </w:rPr>
        <w:t xml:space="preserve">szabályozása Szombathely városban 1996. év óta helyi rendeletben történik. A rendelet módosítására a fizető parkolási övezetben </w:t>
      </w:r>
      <w:r w:rsidR="00074751">
        <w:rPr>
          <w:rFonts w:ascii="Arial" w:hAnsi="Arial" w:cs="Arial"/>
        </w:rPr>
        <w:t xml:space="preserve">a </w:t>
      </w:r>
      <w:r w:rsidR="00100260">
        <w:rPr>
          <w:rFonts w:ascii="Arial" w:hAnsi="Arial" w:cs="Arial"/>
        </w:rPr>
        <w:t>zöld alapszínű rendszámmal ellátott környezetkímélő gépkocsik II. és III. díjövezetben biztosítandó díjmentes parkolás</w:t>
      </w:r>
      <w:r w:rsidR="00DB0D57">
        <w:rPr>
          <w:rFonts w:ascii="Arial" w:hAnsi="Arial" w:cs="Arial"/>
        </w:rPr>
        <w:t>a</w:t>
      </w:r>
      <w:r w:rsidR="00074751">
        <w:rPr>
          <w:rFonts w:ascii="Arial" w:hAnsi="Arial" w:cs="Arial"/>
        </w:rPr>
        <w:t xml:space="preserve"> miatt kerül sor.</w:t>
      </w:r>
    </w:p>
    <w:p w14:paraId="6B658687" w14:textId="77777777" w:rsidR="006E3C8A" w:rsidRDefault="006E3C8A">
      <w:pPr>
        <w:ind w:left="360"/>
        <w:jc w:val="both"/>
        <w:rPr>
          <w:rFonts w:ascii="Arial" w:hAnsi="Arial" w:cs="Arial"/>
          <w:b/>
        </w:rPr>
      </w:pPr>
    </w:p>
    <w:p w14:paraId="30E6DDEF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14:paraId="23DCDB17" w14:textId="481DFB53" w:rsidR="006E3C8A" w:rsidRDefault="0010026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zöld alapszínű rendszámmal ellátott környezetkímélő gépkocsik II. és III. díjövezetben biztosítandó díjmentes parkolása jelentős</w:t>
      </w:r>
      <w:r w:rsidR="00074751">
        <w:rPr>
          <w:rFonts w:ascii="Arial" w:hAnsi="Arial" w:cs="Arial"/>
        </w:rPr>
        <w:t xml:space="preserve"> bevételkiesést </w:t>
      </w:r>
      <w:r>
        <w:rPr>
          <w:rFonts w:ascii="Arial" w:hAnsi="Arial" w:cs="Arial"/>
        </w:rPr>
        <w:t xml:space="preserve">nem </w:t>
      </w:r>
      <w:r w:rsidR="00074751">
        <w:rPr>
          <w:rFonts w:ascii="Arial" w:hAnsi="Arial" w:cs="Arial"/>
        </w:rPr>
        <w:t>okoz.</w:t>
      </w:r>
    </w:p>
    <w:p w14:paraId="6ACDBCD9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71D2B336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Környezeti hatások</w:t>
      </w:r>
    </w:p>
    <w:p w14:paraId="3B320B7D" w14:textId="77777777" w:rsidR="006E3C8A" w:rsidRDefault="00321F6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2300D0">
        <w:rPr>
          <w:rFonts w:ascii="Arial" w:hAnsi="Arial" w:cs="Arial"/>
        </w:rPr>
        <w:t xml:space="preserve">egfelelő ellenőrzés mellett, a fizetőparkolók használata során, illetve a használat befejezését követően rendezettebbé válhat a környezet, a lakóutak parkolási célú igénybevétele csökkenhet. </w:t>
      </w:r>
    </w:p>
    <w:p w14:paraId="09EF9168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46A9F1D6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Egészségi következmények</w:t>
      </w:r>
    </w:p>
    <w:p w14:paraId="00AF7B48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egészségi következményei közvetlenül nem mutathatók ki. </w:t>
      </w:r>
    </w:p>
    <w:p w14:paraId="67193925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4DB21EED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hatások</w:t>
      </w:r>
    </w:p>
    <w:p w14:paraId="45595146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szabályozásával </w:t>
      </w:r>
      <w:r>
        <w:rPr>
          <w:rFonts w:ascii="Arial" w:hAnsi="Arial" w:cs="Arial"/>
        </w:rPr>
        <w:t>kapcsolatos adminisztratív terhek nem változnak.</w:t>
      </w:r>
    </w:p>
    <w:p w14:paraId="0E8FC8D8" w14:textId="77777777" w:rsidR="006E3C8A" w:rsidRDefault="006E3C8A">
      <w:pPr>
        <w:ind w:left="360"/>
        <w:jc w:val="both"/>
        <w:rPr>
          <w:rFonts w:ascii="Arial" w:hAnsi="Arial" w:cs="Arial"/>
          <w:b/>
        </w:rPr>
      </w:pPr>
    </w:p>
    <w:p w14:paraId="3D18B4DA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77DED361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="00321F6B">
        <w:rPr>
          <w:rFonts w:ascii="Arial" w:hAnsi="Arial" w:cs="Arial"/>
        </w:rPr>
        <w:t>intézkedés növeli a lakosság elégedettségét a fizetőparkolási rendszerrel kapcsolatban.</w:t>
      </w:r>
      <w:r>
        <w:rPr>
          <w:rFonts w:ascii="Arial" w:hAnsi="Arial" w:cs="Arial"/>
        </w:rPr>
        <w:t xml:space="preserve"> </w:t>
      </w:r>
    </w:p>
    <w:p w14:paraId="3A601551" w14:textId="77777777" w:rsidR="006E3C8A" w:rsidRDefault="006E3C8A">
      <w:pPr>
        <w:ind w:left="360"/>
        <w:jc w:val="both"/>
        <w:rPr>
          <w:rFonts w:ascii="Arial" w:hAnsi="Arial" w:cs="Arial"/>
        </w:rPr>
      </w:pPr>
    </w:p>
    <w:p w14:paraId="131E9F9E" w14:textId="77777777"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14:paraId="18DE260D" w14:textId="77777777"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módosításához szükséges személyi, szervezeti, tárgyi és pénzügyi feltételek rendelkezésre állnak. </w:t>
      </w:r>
    </w:p>
    <w:p w14:paraId="1D66764C" w14:textId="77777777" w:rsidR="006E3C8A" w:rsidRDefault="006E3C8A">
      <w:pPr>
        <w:jc w:val="both"/>
        <w:rPr>
          <w:rFonts w:ascii="Arial" w:hAnsi="Arial" w:cs="Arial"/>
          <w:b/>
        </w:rPr>
      </w:pPr>
    </w:p>
    <w:p w14:paraId="7ED51693" w14:textId="77777777" w:rsidR="000E2916" w:rsidRDefault="000E29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E29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0F658" w14:textId="77777777" w:rsidR="00EE3843" w:rsidRDefault="00EE3843" w:rsidP="00EE3843">
      <w:r>
        <w:separator/>
      </w:r>
    </w:p>
  </w:endnote>
  <w:endnote w:type="continuationSeparator" w:id="0">
    <w:p w14:paraId="00CC818A" w14:textId="77777777" w:rsidR="00EE3843" w:rsidRDefault="00EE3843" w:rsidP="00EE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EAA2" w14:textId="77777777" w:rsidR="00EE3843" w:rsidRDefault="00EE3843" w:rsidP="00EE3843">
      <w:r>
        <w:separator/>
      </w:r>
    </w:p>
  </w:footnote>
  <w:footnote w:type="continuationSeparator" w:id="0">
    <w:p w14:paraId="1A4B8BE6" w14:textId="77777777" w:rsidR="00EE3843" w:rsidRDefault="00EE3843" w:rsidP="00EE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9CEC" w14:textId="3EC47464" w:rsidR="00EE3843" w:rsidRDefault="00EE3843">
    <w:pPr>
      <w:pStyle w:val="lfej"/>
    </w:pPr>
  </w:p>
  <w:p w14:paraId="4B6B18C9" w14:textId="77777777" w:rsidR="00EE3843" w:rsidRDefault="00EE3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8A"/>
    <w:rsid w:val="00074751"/>
    <w:rsid w:val="0008128F"/>
    <w:rsid w:val="000E2916"/>
    <w:rsid w:val="00100260"/>
    <w:rsid w:val="00172B62"/>
    <w:rsid w:val="00205819"/>
    <w:rsid w:val="002300D0"/>
    <w:rsid w:val="0029149D"/>
    <w:rsid w:val="00321F6B"/>
    <w:rsid w:val="004F7D35"/>
    <w:rsid w:val="005B07E4"/>
    <w:rsid w:val="00642FE8"/>
    <w:rsid w:val="006E3C8A"/>
    <w:rsid w:val="00AA78AA"/>
    <w:rsid w:val="00BF0CE0"/>
    <w:rsid w:val="00DB0D57"/>
    <w:rsid w:val="00EE3843"/>
    <w:rsid w:val="00F3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71E58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E384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E38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38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KGY.ELŐTERJESZTÉS</dc:subject>
  <dc:creator>KALMÁR ERVIN</dc:creator>
  <cp:lastModifiedBy>Szalai Gergő dr.</cp:lastModifiedBy>
  <cp:revision>2</cp:revision>
  <cp:lastPrinted>2021-06-11T06:45:00Z</cp:lastPrinted>
  <dcterms:created xsi:type="dcterms:W3CDTF">2021-11-30T14:01:00Z</dcterms:created>
  <dcterms:modified xsi:type="dcterms:W3CDTF">2021-11-30T14:01:00Z</dcterms:modified>
</cp:coreProperties>
</file>