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93" w:rsidRPr="000F2BB5" w:rsidRDefault="00821B93" w:rsidP="00821B93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236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821B93" w:rsidRPr="00197D30" w:rsidRDefault="00821B93" w:rsidP="00821B93">
      <w:pPr>
        <w:jc w:val="center"/>
        <w:rPr>
          <w:rFonts w:cs="Arial"/>
        </w:rPr>
      </w:pPr>
    </w:p>
    <w:p w:rsidR="00821B93" w:rsidRPr="00F8406B" w:rsidRDefault="00821B93" w:rsidP="00821B93">
      <w:pPr>
        <w:pStyle w:val="Szvegtrzs"/>
        <w:spacing w:after="0"/>
        <w:jc w:val="both"/>
        <w:rPr>
          <w:rFonts w:ascii="Arial" w:eastAsiaTheme="minorHAnsi" w:hAnsi="Arial" w:cs="Arial"/>
          <w:bCs/>
          <w:lang w:eastAsia="en-US"/>
        </w:rPr>
      </w:pPr>
      <w:r w:rsidRPr="00F8406B">
        <w:rPr>
          <w:rFonts w:ascii="Arial" w:hAnsi="Arial" w:cs="Arial"/>
          <w:bCs/>
        </w:rPr>
        <w:t>A Közgyűlés a Berzsenyi Dániel Megyei Hatókörű Városi Könyvtár Szombathely, Szent István király u. 119. szám alatti, 11725 hrsz.-ú, „általános iskola” megnevezésű ingatlan 22 m² összes alapterületű könyvtárhelyiségeire vonatkozóan fennálló ingyenes használati jogviszonyát a nemzeti vagyonról szóló 2011. évi CXCVI törvény 11.§ (13) bekezdésében, a</w:t>
      </w:r>
      <w:r w:rsidRPr="00F8406B">
        <w:rPr>
          <w:rFonts w:ascii="Arial" w:eastAsiaTheme="minorHAnsi" w:hAnsi="Arial" w:cs="Arial"/>
          <w:bCs/>
          <w:lang w:eastAsia="en-US"/>
        </w:rPr>
        <w:t xml:space="preserve"> Magyarország helyi önkormányzatairól szóló 2011. évi CLXXXIX. törvény 13. § (1) bekezdésének 7. pontjában, valamint a Szombathely Megyei Jogú Város Önkormányzata vagyonáról szóló 40/2014. (XII.23.) önkormányzati rendelet 11. § a) pontjában foglaltak alapján 2022. január 1. napjától 2026. december 31. napjáig terjedő 5 év határozott időtartamra meghosszabbítja.</w:t>
      </w:r>
    </w:p>
    <w:p w:rsidR="00821B93" w:rsidRPr="00F8406B" w:rsidRDefault="00821B93" w:rsidP="00821B93">
      <w:pPr>
        <w:pStyle w:val="Szvegtrzs"/>
        <w:spacing w:after="0"/>
        <w:jc w:val="both"/>
        <w:rPr>
          <w:rFonts w:ascii="Arial" w:eastAsiaTheme="minorHAnsi" w:hAnsi="Arial" w:cs="Arial"/>
          <w:b/>
          <w:lang w:eastAsia="en-US"/>
        </w:rPr>
      </w:pPr>
    </w:p>
    <w:p w:rsidR="00821B93" w:rsidRPr="00F8406B" w:rsidRDefault="00821B93" w:rsidP="00821B93">
      <w:pPr>
        <w:jc w:val="both"/>
        <w:rPr>
          <w:rFonts w:cs="Arial"/>
        </w:rPr>
      </w:pPr>
      <w:r w:rsidRPr="00F8406B">
        <w:rPr>
          <w:rFonts w:cs="Arial"/>
        </w:rPr>
        <w:t>Egyebekben a használatba-adási megállapodás változatlan tartalommal marad hatályban.</w:t>
      </w:r>
    </w:p>
    <w:p w:rsidR="00821B93" w:rsidRPr="00F8406B" w:rsidRDefault="00821B93" w:rsidP="00821B93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821B93" w:rsidRPr="00F8406B" w:rsidRDefault="00821B93" w:rsidP="00821B93">
      <w:pPr>
        <w:jc w:val="both"/>
        <w:rPr>
          <w:rFonts w:cs="Arial"/>
        </w:rPr>
      </w:pPr>
      <w:r w:rsidRPr="00F8406B">
        <w:rPr>
          <w:rFonts w:cs="Arial"/>
        </w:rPr>
        <w:t>A Közgyűlés felhatalmazza a polgármestert a használatba-adási megállapodás módosításának aláírására.</w:t>
      </w:r>
    </w:p>
    <w:p w:rsidR="00821B93" w:rsidRPr="00F8406B" w:rsidRDefault="00821B93" w:rsidP="00821B93">
      <w:pPr>
        <w:jc w:val="both"/>
        <w:rPr>
          <w:rFonts w:cs="Arial"/>
          <w:b/>
          <w:shd w:val="clear" w:color="auto" w:fill="FFFFFF"/>
        </w:rPr>
      </w:pPr>
    </w:p>
    <w:p w:rsidR="00821B93" w:rsidRPr="00F8406B" w:rsidRDefault="00821B93" w:rsidP="00821B93">
      <w:pPr>
        <w:jc w:val="both"/>
        <w:rPr>
          <w:rFonts w:cs="Arial"/>
        </w:rPr>
      </w:pPr>
      <w:r w:rsidRPr="00F8406B">
        <w:rPr>
          <w:rFonts w:cs="Arial"/>
          <w:b/>
          <w:u w:val="single"/>
        </w:rPr>
        <w:t>Felelős:</w:t>
      </w:r>
      <w:r w:rsidRPr="00F8406B">
        <w:rPr>
          <w:rFonts w:cs="Arial"/>
        </w:rPr>
        <w:t xml:space="preserve"> </w:t>
      </w:r>
      <w:r w:rsidRPr="00F8406B">
        <w:rPr>
          <w:rFonts w:cs="Arial"/>
        </w:rPr>
        <w:tab/>
        <w:t xml:space="preserve">Dr. </w:t>
      </w:r>
      <w:proofErr w:type="spellStart"/>
      <w:r w:rsidRPr="00F8406B">
        <w:rPr>
          <w:rFonts w:cs="Arial"/>
        </w:rPr>
        <w:t>Nemény</w:t>
      </w:r>
      <w:proofErr w:type="spellEnd"/>
      <w:r w:rsidRPr="00F8406B">
        <w:rPr>
          <w:rFonts w:cs="Arial"/>
        </w:rPr>
        <w:t xml:space="preserve"> András polgármester</w:t>
      </w:r>
    </w:p>
    <w:p w:rsidR="00821B93" w:rsidRPr="00F8406B" w:rsidRDefault="00821B93" w:rsidP="00821B93">
      <w:pPr>
        <w:ind w:left="60"/>
        <w:jc w:val="both"/>
        <w:rPr>
          <w:rFonts w:cs="Arial"/>
        </w:rPr>
      </w:pPr>
      <w:r w:rsidRPr="00F8406B">
        <w:rPr>
          <w:rFonts w:cs="Arial"/>
        </w:rPr>
        <w:tab/>
        <w:t xml:space="preserve">    </w:t>
      </w:r>
      <w:r w:rsidRPr="00F8406B">
        <w:rPr>
          <w:rFonts w:cs="Arial"/>
        </w:rPr>
        <w:tab/>
        <w:t>Horváth Soma alpolgármester</w:t>
      </w:r>
    </w:p>
    <w:p w:rsidR="00821B93" w:rsidRPr="00F8406B" w:rsidRDefault="00821B93" w:rsidP="00821B93">
      <w:pPr>
        <w:ind w:left="60"/>
        <w:jc w:val="both"/>
        <w:rPr>
          <w:rFonts w:cs="Arial"/>
        </w:rPr>
      </w:pPr>
      <w:r w:rsidRPr="00F8406B">
        <w:rPr>
          <w:rFonts w:cs="Arial"/>
        </w:rPr>
        <w:t xml:space="preserve">              </w:t>
      </w:r>
      <w:r w:rsidRPr="00F8406B">
        <w:rPr>
          <w:rFonts w:cs="Arial"/>
        </w:rPr>
        <w:tab/>
        <w:t>Dr. Károlyi Ákos jegyző</w:t>
      </w:r>
    </w:p>
    <w:p w:rsidR="00821B93" w:rsidRPr="00F8406B" w:rsidRDefault="00821B93" w:rsidP="00821B93">
      <w:pPr>
        <w:ind w:left="60"/>
        <w:jc w:val="both"/>
        <w:rPr>
          <w:rFonts w:cs="Arial"/>
        </w:rPr>
      </w:pPr>
      <w:r w:rsidRPr="00F8406B">
        <w:rPr>
          <w:rFonts w:cs="Arial"/>
        </w:rPr>
        <w:t xml:space="preserve">            </w:t>
      </w:r>
      <w:r w:rsidRPr="00F8406B">
        <w:rPr>
          <w:rFonts w:cs="Arial"/>
        </w:rPr>
        <w:tab/>
        <w:t>(A végrehajtásért:</w:t>
      </w:r>
    </w:p>
    <w:p w:rsidR="00821B93" w:rsidRPr="00F8406B" w:rsidRDefault="00821B93" w:rsidP="00821B93">
      <w:pPr>
        <w:ind w:left="60"/>
        <w:jc w:val="both"/>
        <w:rPr>
          <w:rFonts w:cs="Arial"/>
        </w:rPr>
      </w:pPr>
      <w:r w:rsidRPr="00F8406B">
        <w:rPr>
          <w:rFonts w:cs="Arial"/>
        </w:rPr>
        <w:tab/>
      </w:r>
      <w:r w:rsidRPr="00F8406B">
        <w:rPr>
          <w:rFonts w:cs="Arial"/>
        </w:rPr>
        <w:tab/>
        <w:t>Nagyné dr. Gats Andrea, a Jogi és Képviselői Osztály vezetője)</w:t>
      </w:r>
    </w:p>
    <w:p w:rsidR="00821B93" w:rsidRPr="00F8406B" w:rsidRDefault="00821B93" w:rsidP="00821B93">
      <w:pPr>
        <w:ind w:left="60"/>
        <w:jc w:val="both"/>
        <w:rPr>
          <w:rFonts w:cs="Arial"/>
        </w:rPr>
      </w:pPr>
    </w:p>
    <w:p w:rsidR="00821B93" w:rsidRPr="00F8406B" w:rsidRDefault="00821B93" w:rsidP="00821B93">
      <w:pPr>
        <w:jc w:val="both"/>
        <w:rPr>
          <w:rFonts w:cs="Arial"/>
        </w:rPr>
      </w:pPr>
      <w:r w:rsidRPr="00F8406B">
        <w:rPr>
          <w:rFonts w:cs="Arial"/>
          <w:b/>
          <w:u w:val="single"/>
        </w:rPr>
        <w:t>Határidő:</w:t>
      </w:r>
      <w:r w:rsidRPr="00F8406B">
        <w:rPr>
          <w:rFonts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821B93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21B9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2021-11-30T12:17:00Z</dcterms:created>
  <dcterms:modified xsi:type="dcterms:W3CDTF">2021-11-30T12:17:00Z</dcterms:modified>
</cp:coreProperties>
</file>