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D27" w:rsidRPr="003D723A" w:rsidRDefault="000A6D27" w:rsidP="003D723A">
      <w:pPr>
        <w:jc w:val="center"/>
        <w:rPr>
          <w:rFonts w:ascii="Arial" w:hAnsi="Arial" w:cs="Arial"/>
          <w:b/>
        </w:rPr>
      </w:pPr>
      <w:r w:rsidRPr="003D723A">
        <w:rPr>
          <w:rFonts w:ascii="Arial" w:hAnsi="Arial" w:cs="Arial"/>
          <w:b/>
        </w:rPr>
        <w:t>E L Ő T E R J E S Z T É S</w:t>
      </w:r>
    </w:p>
    <w:p w:rsidR="00AE7F99" w:rsidRPr="003D723A" w:rsidRDefault="00AE7F99" w:rsidP="00EA78FA">
      <w:pPr>
        <w:rPr>
          <w:rFonts w:ascii="Arial" w:hAnsi="Arial" w:cs="Arial"/>
        </w:rPr>
      </w:pPr>
    </w:p>
    <w:p w:rsidR="000A6D27" w:rsidRPr="003D723A" w:rsidRDefault="000A6D27" w:rsidP="003D723A">
      <w:pPr>
        <w:numPr>
          <w:ilvl w:val="12"/>
          <w:numId w:val="0"/>
        </w:numPr>
        <w:jc w:val="center"/>
        <w:rPr>
          <w:rFonts w:ascii="Arial" w:hAnsi="Arial" w:cs="Arial"/>
          <w:b/>
          <w:bCs/>
        </w:rPr>
      </w:pPr>
      <w:r w:rsidRPr="003D723A">
        <w:rPr>
          <w:rFonts w:ascii="Arial" w:hAnsi="Arial" w:cs="Arial"/>
          <w:b/>
          <w:bCs/>
        </w:rPr>
        <w:t xml:space="preserve">Szombathely Megyei Jogú Város Közgyűlése </w:t>
      </w:r>
      <w:r w:rsidR="00DF4A28" w:rsidRPr="003D723A">
        <w:rPr>
          <w:rFonts w:ascii="Arial" w:hAnsi="Arial" w:cs="Arial"/>
          <w:b/>
          <w:bCs/>
        </w:rPr>
        <w:t>Kulturális, Oktatási és Civil Bi</w:t>
      </w:r>
      <w:r w:rsidRPr="003D723A">
        <w:rPr>
          <w:rFonts w:ascii="Arial" w:hAnsi="Arial" w:cs="Arial"/>
          <w:b/>
          <w:bCs/>
        </w:rPr>
        <w:t>zottsága</w:t>
      </w:r>
    </w:p>
    <w:p w:rsidR="000A6D27" w:rsidRPr="003D723A" w:rsidRDefault="000A6D27" w:rsidP="003D723A">
      <w:pPr>
        <w:numPr>
          <w:ilvl w:val="12"/>
          <w:numId w:val="0"/>
        </w:numPr>
        <w:jc w:val="center"/>
        <w:rPr>
          <w:rFonts w:ascii="Arial" w:hAnsi="Arial" w:cs="Arial"/>
          <w:b/>
          <w:bCs/>
        </w:rPr>
      </w:pPr>
      <w:r w:rsidRPr="003D723A">
        <w:rPr>
          <w:rFonts w:ascii="Arial" w:hAnsi="Arial" w:cs="Arial"/>
          <w:b/>
          <w:bCs/>
        </w:rPr>
        <w:t>20</w:t>
      </w:r>
      <w:r w:rsidR="000C197B" w:rsidRPr="003D723A">
        <w:rPr>
          <w:rFonts w:ascii="Arial" w:hAnsi="Arial" w:cs="Arial"/>
          <w:b/>
          <w:bCs/>
        </w:rPr>
        <w:t>2</w:t>
      </w:r>
      <w:r w:rsidR="004A2519">
        <w:rPr>
          <w:rFonts w:ascii="Arial" w:hAnsi="Arial" w:cs="Arial"/>
          <w:b/>
          <w:bCs/>
        </w:rPr>
        <w:t>1</w:t>
      </w:r>
      <w:r w:rsidRPr="003D723A">
        <w:rPr>
          <w:rFonts w:ascii="Arial" w:hAnsi="Arial" w:cs="Arial"/>
          <w:b/>
          <w:bCs/>
        </w:rPr>
        <w:t>.</w:t>
      </w:r>
      <w:r w:rsidR="00B21AFE" w:rsidRPr="003D723A">
        <w:rPr>
          <w:rFonts w:ascii="Arial" w:hAnsi="Arial" w:cs="Arial"/>
          <w:b/>
          <w:bCs/>
        </w:rPr>
        <w:t xml:space="preserve"> </w:t>
      </w:r>
      <w:r w:rsidR="004A2519">
        <w:rPr>
          <w:rFonts w:ascii="Arial" w:hAnsi="Arial" w:cs="Arial"/>
          <w:b/>
          <w:bCs/>
        </w:rPr>
        <w:t>novem</w:t>
      </w:r>
      <w:r w:rsidR="00CB466D">
        <w:rPr>
          <w:rFonts w:ascii="Arial" w:hAnsi="Arial" w:cs="Arial"/>
          <w:b/>
          <w:bCs/>
        </w:rPr>
        <w:t>ber</w:t>
      </w:r>
      <w:r w:rsidR="005C6466">
        <w:rPr>
          <w:rFonts w:ascii="Arial" w:hAnsi="Arial" w:cs="Arial"/>
          <w:b/>
          <w:bCs/>
        </w:rPr>
        <w:t xml:space="preserve"> 2</w:t>
      </w:r>
      <w:r w:rsidR="004A2519">
        <w:rPr>
          <w:rFonts w:ascii="Arial" w:hAnsi="Arial" w:cs="Arial"/>
          <w:b/>
          <w:bCs/>
        </w:rPr>
        <w:t>3</w:t>
      </w:r>
      <w:r w:rsidR="005C6466">
        <w:rPr>
          <w:rFonts w:ascii="Arial" w:hAnsi="Arial" w:cs="Arial"/>
          <w:b/>
          <w:bCs/>
        </w:rPr>
        <w:t>-i</w:t>
      </w:r>
      <w:r w:rsidR="006378D8" w:rsidRPr="003D723A">
        <w:rPr>
          <w:rFonts w:ascii="Arial" w:hAnsi="Arial" w:cs="Arial"/>
          <w:b/>
          <w:bCs/>
        </w:rPr>
        <w:t xml:space="preserve"> </w:t>
      </w:r>
      <w:r w:rsidRPr="003D723A">
        <w:rPr>
          <w:rFonts w:ascii="Arial" w:hAnsi="Arial" w:cs="Arial"/>
          <w:b/>
          <w:bCs/>
        </w:rPr>
        <w:t>ülésére</w:t>
      </w:r>
    </w:p>
    <w:p w:rsidR="00D04576" w:rsidRDefault="00D04576" w:rsidP="003D723A">
      <w:pPr>
        <w:numPr>
          <w:ilvl w:val="12"/>
          <w:numId w:val="0"/>
        </w:numPr>
        <w:outlineLvl w:val="0"/>
        <w:rPr>
          <w:rFonts w:ascii="Arial" w:hAnsi="Arial" w:cs="Arial"/>
          <w:b/>
          <w:bCs/>
        </w:rPr>
      </w:pPr>
    </w:p>
    <w:p w:rsidR="005C6466" w:rsidRPr="003D723A" w:rsidRDefault="005C6466" w:rsidP="003D723A">
      <w:pPr>
        <w:numPr>
          <w:ilvl w:val="12"/>
          <w:numId w:val="0"/>
        </w:numPr>
        <w:outlineLvl w:val="0"/>
        <w:rPr>
          <w:rFonts w:ascii="Arial" w:hAnsi="Arial" w:cs="Arial"/>
          <w:b/>
          <w:bCs/>
        </w:rPr>
      </w:pPr>
    </w:p>
    <w:p w:rsidR="00AF40F4" w:rsidRPr="005005AF" w:rsidRDefault="00AF40F4" w:rsidP="00AF40F4">
      <w:pPr>
        <w:jc w:val="center"/>
        <w:rPr>
          <w:rFonts w:ascii="Arial" w:hAnsi="Arial" w:cs="Arial"/>
          <w:b/>
        </w:rPr>
      </w:pPr>
      <w:r>
        <w:rPr>
          <w:rFonts w:ascii="Arial" w:hAnsi="Arial" w:cs="Arial"/>
          <w:b/>
        </w:rPr>
        <w:t>Tájékoztató a 202</w:t>
      </w:r>
      <w:r w:rsidR="004A2519">
        <w:rPr>
          <w:rFonts w:ascii="Arial" w:hAnsi="Arial" w:cs="Arial"/>
          <w:b/>
        </w:rPr>
        <w:t>1</w:t>
      </w:r>
      <w:r w:rsidRPr="005005AF">
        <w:rPr>
          <w:rFonts w:ascii="Arial" w:hAnsi="Arial" w:cs="Arial"/>
          <w:b/>
        </w:rPr>
        <w:t>. évi önkormányzati nyári napközis tábor megvalósításáról</w:t>
      </w:r>
    </w:p>
    <w:p w:rsidR="00AF40F4" w:rsidRPr="005005AF" w:rsidRDefault="00AF40F4" w:rsidP="00AF40F4">
      <w:pPr>
        <w:jc w:val="both"/>
        <w:rPr>
          <w:rFonts w:ascii="Arial" w:hAnsi="Arial" w:cs="Arial"/>
          <w:b/>
        </w:rPr>
      </w:pPr>
    </w:p>
    <w:p w:rsidR="00AF40F4" w:rsidRPr="005005AF" w:rsidRDefault="00AF40F4" w:rsidP="00AF40F4">
      <w:pPr>
        <w:jc w:val="both"/>
        <w:rPr>
          <w:rFonts w:ascii="Arial" w:hAnsi="Arial" w:cs="Arial"/>
          <w:shd w:val="clear" w:color="auto" w:fill="FFFFFF"/>
        </w:rPr>
      </w:pPr>
      <w:r w:rsidRPr="005005AF">
        <w:rPr>
          <w:rFonts w:ascii="Arial" w:hAnsi="Arial" w:cs="Arial"/>
        </w:rPr>
        <w:t>A gyermekek védelméről és a gyámügyi igazgatásról szóló 1997. évi XXXI. törvény (a továbbiakban: Gyvt.) 41. § (1) bekezdésében foglaltak szerint a</w:t>
      </w:r>
      <w:r w:rsidRPr="005005AF">
        <w:rPr>
          <w:rFonts w:ascii="Arial" w:hAnsi="Arial" w:cs="Arial"/>
          <w:shd w:val="clear" w:color="auto" w:fill="FFFFFF"/>
        </w:rPr>
        <w:t xml:space="preserve"> gyermekek napközbeni ellátásaként az életkornak megfelelő nappali felügyeletet, gondozást, nevelést, foglalkoztatást és étkeztetést kell megszervezni azon gyermekek számára, akiknek szülei, törvényes képviselői munkavégzésük, képzésben való részvételük, betegségük vagy egyéb ok miatt napközbeni ellátásukról nem tudnak gondoskodni. </w:t>
      </w:r>
    </w:p>
    <w:p w:rsidR="004A2519" w:rsidRPr="00135C61" w:rsidRDefault="004A2519" w:rsidP="004A2519">
      <w:pPr>
        <w:jc w:val="both"/>
        <w:rPr>
          <w:rFonts w:ascii="Arial" w:hAnsi="Arial" w:cs="Arial"/>
        </w:rPr>
      </w:pPr>
      <w:r>
        <w:rPr>
          <w:rFonts w:ascii="Arial" w:hAnsi="Arial" w:cs="Arial"/>
        </w:rPr>
        <w:t xml:space="preserve">A </w:t>
      </w:r>
      <w:r w:rsidRPr="00135C61">
        <w:rPr>
          <w:rFonts w:ascii="Arial" w:hAnsi="Arial" w:cs="Arial"/>
        </w:rPr>
        <w:t xml:space="preserve">gyermekek napközbeni ellátását különösen az olyan gyermek számára kell biztosítani, </w:t>
      </w:r>
    </w:p>
    <w:p w:rsidR="004A2519" w:rsidRPr="00135C61" w:rsidRDefault="004A2519" w:rsidP="004A2519">
      <w:pPr>
        <w:jc w:val="both"/>
        <w:rPr>
          <w:rFonts w:ascii="Arial" w:hAnsi="Arial" w:cs="Arial"/>
        </w:rPr>
      </w:pPr>
      <w:proofErr w:type="gramStart"/>
      <w:r w:rsidRPr="00135C61">
        <w:rPr>
          <w:rFonts w:ascii="Arial" w:hAnsi="Arial" w:cs="Arial"/>
        </w:rPr>
        <w:t>a</w:t>
      </w:r>
      <w:proofErr w:type="gramEnd"/>
      <w:r w:rsidRPr="00135C61">
        <w:rPr>
          <w:rFonts w:ascii="Arial" w:hAnsi="Arial" w:cs="Arial"/>
        </w:rPr>
        <w:t xml:space="preserve">) akinek fejlődése érdekében állandó napközbeni ellátásra van szüksége, </w:t>
      </w:r>
    </w:p>
    <w:p w:rsidR="004A2519" w:rsidRDefault="004A2519" w:rsidP="004A2519">
      <w:pPr>
        <w:jc w:val="both"/>
        <w:rPr>
          <w:rFonts w:ascii="Arial" w:hAnsi="Arial" w:cs="Arial"/>
        </w:rPr>
      </w:pPr>
      <w:r w:rsidRPr="00135C61">
        <w:rPr>
          <w:rFonts w:ascii="Arial" w:hAnsi="Arial" w:cs="Arial"/>
        </w:rPr>
        <w:t xml:space="preserve">b) akit egyedülálló vagy időskorú személy nevel, </w:t>
      </w:r>
    </w:p>
    <w:p w:rsidR="004A2519" w:rsidRPr="00135C61" w:rsidRDefault="004A2519" w:rsidP="004A2519">
      <w:pPr>
        <w:jc w:val="both"/>
        <w:rPr>
          <w:rFonts w:ascii="Arial" w:hAnsi="Arial" w:cs="Arial"/>
        </w:rPr>
      </w:pPr>
      <w:r w:rsidRPr="00135C61">
        <w:rPr>
          <w:rFonts w:ascii="Arial" w:hAnsi="Arial" w:cs="Arial"/>
        </w:rPr>
        <w:t xml:space="preserve">c) akinek a szülője, gondozója szociális helyzete miatt az ellátásról nem tud gondoskodni. </w:t>
      </w:r>
    </w:p>
    <w:p w:rsidR="004A2519" w:rsidRDefault="004A2519" w:rsidP="00AF40F4">
      <w:pPr>
        <w:jc w:val="both"/>
        <w:rPr>
          <w:rFonts w:ascii="Arial" w:hAnsi="Arial" w:cs="Arial"/>
          <w:shd w:val="clear" w:color="auto" w:fill="FFFFFF"/>
        </w:rPr>
      </w:pPr>
    </w:p>
    <w:p w:rsidR="00AF40F4" w:rsidRPr="005005AF" w:rsidRDefault="00AF40F4" w:rsidP="00AF40F4">
      <w:pPr>
        <w:jc w:val="both"/>
        <w:rPr>
          <w:rFonts w:ascii="Arial" w:hAnsi="Arial" w:cs="Arial"/>
        </w:rPr>
      </w:pPr>
      <w:r w:rsidRPr="005005AF">
        <w:rPr>
          <w:rFonts w:ascii="Arial" w:hAnsi="Arial" w:cs="Arial"/>
          <w:shd w:val="clear" w:color="auto" w:fill="FFFFFF"/>
        </w:rPr>
        <w:t xml:space="preserve">A napközbeni ellátás keretében biztosított szolgáltatások időtartamának lehetőleg a szülő, törvényes képviselő munkarendjéhez kell igazodnia. A napközbeni ellátás formája lehet (életkortól függően) </w:t>
      </w:r>
      <w:r w:rsidRPr="005005AF">
        <w:rPr>
          <w:rFonts w:ascii="Arial" w:hAnsi="Arial" w:cs="Arial"/>
        </w:rPr>
        <w:t>a bölcsődei ellátás, a napközbeni gyermekfelügyelet, és az alternatív napközbeni ellátás.</w:t>
      </w:r>
    </w:p>
    <w:p w:rsidR="00AF40F4" w:rsidRPr="005005AF" w:rsidRDefault="00AF40F4" w:rsidP="00AF40F4">
      <w:pPr>
        <w:jc w:val="both"/>
        <w:rPr>
          <w:rFonts w:ascii="Arial" w:hAnsi="Arial" w:cs="Arial"/>
        </w:rPr>
      </w:pPr>
    </w:p>
    <w:p w:rsidR="001F3B18" w:rsidRDefault="00AF40F4" w:rsidP="00AF40F4">
      <w:pPr>
        <w:jc w:val="both"/>
        <w:rPr>
          <w:rFonts w:ascii="Arial" w:hAnsi="Arial" w:cs="Arial"/>
        </w:rPr>
      </w:pPr>
      <w:r w:rsidRPr="005005AF">
        <w:rPr>
          <w:rFonts w:ascii="Arial" w:hAnsi="Arial" w:cs="Arial"/>
        </w:rPr>
        <w:t xml:space="preserve">Önkormányzatunk </w:t>
      </w:r>
      <w:r w:rsidR="001B1E70">
        <w:rPr>
          <w:rFonts w:ascii="Arial" w:hAnsi="Arial" w:cs="Arial"/>
        </w:rPr>
        <w:t xml:space="preserve">2021. évben </w:t>
      </w:r>
      <w:r w:rsidRPr="005005AF">
        <w:rPr>
          <w:rFonts w:ascii="Arial" w:hAnsi="Arial" w:cs="Arial"/>
        </w:rPr>
        <w:t xml:space="preserve">a bölcsődés és óvodás gyermekek tekintetében az intézmények ügyeleti rendszerben történő működtetésével, az általános </w:t>
      </w:r>
      <w:proofErr w:type="gramStart"/>
      <w:r w:rsidRPr="005005AF">
        <w:rPr>
          <w:rFonts w:ascii="Arial" w:hAnsi="Arial" w:cs="Arial"/>
        </w:rPr>
        <w:t>iskolás</w:t>
      </w:r>
      <w:r w:rsidR="002753B3">
        <w:rPr>
          <w:rFonts w:ascii="Arial" w:hAnsi="Arial" w:cs="Arial"/>
        </w:rPr>
        <w:t xml:space="preserve"> </w:t>
      </w:r>
      <w:r w:rsidRPr="005005AF">
        <w:rPr>
          <w:rFonts w:ascii="Arial" w:hAnsi="Arial" w:cs="Arial"/>
        </w:rPr>
        <w:t>korú</w:t>
      </w:r>
      <w:proofErr w:type="gramEnd"/>
      <w:r w:rsidRPr="005005AF">
        <w:rPr>
          <w:rFonts w:ascii="Arial" w:hAnsi="Arial" w:cs="Arial"/>
        </w:rPr>
        <w:t xml:space="preserve"> gyermekek tekintetében pedig </w:t>
      </w:r>
      <w:r w:rsidR="001B1E70">
        <w:rPr>
          <w:rFonts w:ascii="Arial" w:hAnsi="Arial" w:cs="Arial"/>
        </w:rPr>
        <w:t xml:space="preserve">- az elmúlt évekhez hasonlóan - </w:t>
      </w:r>
      <w:r w:rsidRPr="005005AF">
        <w:rPr>
          <w:rFonts w:ascii="Arial" w:hAnsi="Arial" w:cs="Arial"/>
        </w:rPr>
        <w:t>nyári önkormányzati napközis tábor megszervezéséve</w:t>
      </w:r>
      <w:r w:rsidR="00456107">
        <w:rPr>
          <w:rFonts w:ascii="Arial" w:hAnsi="Arial" w:cs="Arial"/>
        </w:rPr>
        <w:t>l biztosított</w:t>
      </w:r>
      <w:r w:rsidRPr="005005AF">
        <w:rPr>
          <w:rFonts w:ascii="Arial" w:hAnsi="Arial" w:cs="Arial"/>
        </w:rPr>
        <w:t>a a Gyvt.-ben meghatározott feladatok ellátásá</w:t>
      </w:r>
      <w:r w:rsidR="00456107">
        <w:rPr>
          <w:rFonts w:ascii="Arial" w:hAnsi="Arial" w:cs="Arial"/>
        </w:rPr>
        <w:t xml:space="preserve">t. A </w:t>
      </w:r>
      <w:r w:rsidRPr="005005AF">
        <w:rPr>
          <w:rFonts w:ascii="Arial" w:hAnsi="Arial" w:cs="Arial"/>
        </w:rPr>
        <w:t xml:space="preserve">napközis tábor megszervezéséhez </w:t>
      </w:r>
      <w:r w:rsidR="00456107">
        <w:rPr>
          <w:rFonts w:ascii="Arial" w:hAnsi="Arial" w:cs="Arial"/>
        </w:rPr>
        <w:t xml:space="preserve">szükséges fedezet </w:t>
      </w:r>
      <w:r w:rsidRPr="005005AF">
        <w:rPr>
          <w:rFonts w:ascii="Arial" w:hAnsi="Arial" w:cs="Arial"/>
        </w:rPr>
        <w:t xml:space="preserve">az Oktatási kiadásokban </w:t>
      </w:r>
      <w:r w:rsidR="00156969">
        <w:rPr>
          <w:rFonts w:ascii="Arial" w:hAnsi="Arial" w:cs="Arial"/>
        </w:rPr>
        <w:t xml:space="preserve">került </w:t>
      </w:r>
      <w:r w:rsidR="00456107">
        <w:rPr>
          <w:rFonts w:ascii="Arial" w:hAnsi="Arial" w:cs="Arial"/>
        </w:rPr>
        <w:t>megtervezésre</w:t>
      </w:r>
      <w:r w:rsidRPr="005005AF">
        <w:rPr>
          <w:rFonts w:ascii="Arial" w:hAnsi="Arial" w:cs="Arial"/>
        </w:rPr>
        <w:t xml:space="preserve">. </w:t>
      </w:r>
    </w:p>
    <w:p w:rsidR="001F3B18" w:rsidRDefault="001F3B18" w:rsidP="00AF40F4">
      <w:pPr>
        <w:jc w:val="both"/>
        <w:rPr>
          <w:rFonts w:ascii="Arial" w:hAnsi="Arial" w:cs="Arial"/>
        </w:rPr>
      </w:pPr>
    </w:p>
    <w:p w:rsidR="00AF40F4" w:rsidRPr="005005AF" w:rsidRDefault="00AF40F4" w:rsidP="00AF40F4">
      <w:pPr>
        <w:jc w:val="both"/>
        <w:rPr>
          <w:rFonts w:ascii="Arial" w:hAnsi="Arial" w:cs="Arial"/>
        </w:rPr>
      </w:pPr>
      <w:r w:rsidRPr="005005AF">
        <w:rPr>
          <w:rFonts w:ascii="Arial" w:hAnsi="Arial" w:cs="Arial"/>
        </w:rPr>
        <w:t>A nyári napközis tábor megszervezésével kapcsolatos feladatokról az</w:t>
      </w:r>
      <w:r>
        <w:rPr>
          <w:rFonts w:ascii="Arial" w:hAnsi="Arial" w:cs="Arial"/>
        </w:rPr>
        <w:t xml:space="preserve"> elrendelt veszélyhelyzetre tekintettel a polgármester a</w:t>
      </w:r>
      <w:r w:rsidRPr="005005AF">
        <w:rPr>
          <w:rFonts w:ascii="Arial" w:hAnsi="Arial" w:cs="Arial"/>
        </w:rPr>
        <w:t xml:space="preserve"> </w:t>
      </w:r>
      <w:r w:rsidR="00213637">
        <w:rPr>
          <w:rFonts w:ascii="Arial" w:hAnsi="Arial" w:cs="Arial"/>
        </w:rPr>
        <w:t>11</w:t>
      </w:r>
      <w:r>
        <w:rPr>
          <w:rFonts w:ascii="Arial" w:hAnsi="Arial" w:cs="Arial"/>
        </w:rPr>
        <w:t>3</w:t>
      </w:r>
      <w:r w:rsidRPr="005005AF">
        <w:rPr>
          <w:rFonts w:ascii="Arial" w:hAnsi="Arial" w:cs="Arial"/>
        </w:rPr>
        <w:t>/20</w:t>
      </w:r>
      <w:r>
        <w:rPr>
          <w:rFonts w:ascii="Arial" w:hAnsi="Arial" w:cs="Arial"/>
        </w:rPr>
        <w:t>2</w:t>
      </w:r>
      <w:r w:rsidR="00213637">
        <w:rPr>
          <w:rFonts w:ascii="Arial" w:hAnsi="Arial" w:cs="Arial"/>
        </w:rPr>
        <w:t>1</w:t>
      </w:r>
      <w:r>
        <w:rPr>
          <w:rFonts w:ascii="Arial" w:hAnsi="Arial" w:cs="Arial"/>
        </w:rPr>
        <w:t>. (</w:t>
      </w:r>
      <w:r w:rsidR="00213637">
        <w:rPr>
          <w:rFonts w:ascii="Arial" w:hAnsi="Arial" w:cs="Arial"/>
        </w:rPr>
        <w:t>I</w:t>
      </w:r>
      <w:r>
        <w:rPr>
          <w:rFonts w:ascii="Arial" w:hAnsi="Arial" w:cs="Arial"/>
        </w:rPr>
        <w:t>V.2</w:t>
      </w:r>
      <w:r w:rsidR="00213637">
        <w:rPr>
          <w:rFonts w:ascii="Arial" w:hAnsi="Arial" w:cs="Arial"/>
        </w:rPr>
        <w:t>9</w:t>
      </w:r>
      <w:r w:rsidRPr="005005AF">
        <w:rPr>
          <w:rFonts w:ascii="Arial" w:hAnsi="Arial" w:cs="Arial"/>
        </w:rPr>
        <w:t xml:space="preserve">.) </w:t>
      </w:r>
      <w:r>
        <w:rPr>
          <w:rFonts w:ascii="Arial" w:hAnsi="Arial" w:cs="Arial"/>
        </w:rPr>
        <w:t>Pm.</w:t>
      </w:r>
      <w:r w:rsidRPr="005005AF">
        <w:rPr>
          <w:rFonts w:ascii="Arial" w:hAnsi="Arial" w:cs="Arial"/>
        </w:rPr>
        <w:t xml:space="preserve"> számú határozatában döntött.</w:t>
      </w:r>
    </w:p>
    <w:p w:rsidR="00AF40F4" w:rsidRPr="005005AF" w:rsidRDefault="00AF40F4" w:rsidP="00AF40F4">
      <w:pPr>
        <w:jc w:val="both"/>
        <w:outlineLvl w:val="0"/>
        <w:rPr>
          <w:rFonts w:ascii="Arial" w:hAnsi="Arial" w:cs="Arial"/>
        </w:rPr>
      </w:pPr>
    </w:p>
    <w:p w:rsidR="00671534" w:rsidRDefault="00AF40F4" w:rsidP="00AF40F4">
      <w:pPr>
        <w:jc w:val="both"/>
        <w:outlineLvl w:val="0"/>
        <w:rPr>
          <w:rFonts w:ascii="Arial" w:hAnsi="Arial" w:cs="Arial"/>
        </w:rPr>
      </w:pPr>
      <w:r>
        <w:rPr>
          <w:rFonts w:ascii="Arial" w:hAnsi="Arial" w:cs="Arial"/>
        </w:rPr>
        <w:t>A polgármesteri</w:t>
      </w:r>
      <w:r w:rsidRPr="005005AF">
        <w:rPr>
          <w:rFonts w:ascii="Arial" w:hAnsi="Arial" w:cs="Arial"/>
        </w:rPr>
        <w:t xml:space="preserve"> határozat alapján a </w:t>
      </w:r>
      <w:r>
        <w:rPr>
          <w:rFonts w:ascii="Arial" w:hAnsi="Arial" w:cs="Arial"/>
        </w:rPr>
        <w:t>20</w:t>
      </w:r>
      <w:r w:rsidR="00213637">
        <w:rPr>
          <w:rFonts w:ascii="Arial" w:hAnsi="Arial" w:cs="Arial"/>
        </w:rPr>
        <w:t>21</w:t>
      </w:r>
      <w:r w:rsidRPr="005005AF">
        <w:rPr>
          <w:rFonts w:ascii="Arial" w:hAnsi="Arial" w:cs="Arial"/>
        </w:rPr>
        <w:t xml:space="preserve">. évi Önkormányzati napközis tábor a </w:t>
      </w:r>
      <w:r w:rsidR="00213637">
        <w:rPr>
          <w:rFonts w:ascii="Arial" w:hAnsi="Arial" w:cs="Arial"/>
          <w:b/>
          <w:i/>
        </w:rPr>
        <w:t>Szombathelyi Váci Mihály</w:t>
      </w:r>
      <w:r w:rsidRPr="00765A37">
        <w:rPr>
          <w:rFonts w:ascii="Arial" w:hAnsi="Arial" w:cs="Arial"/>
          <w:b/>
          <w:i/>
        </w:rPr>
        <w:t xml:space="preserve"> Általános </w:t>
      </w:r>
      <w:r w:rsidR="00213637">
        <w:rPr>
          <w:rFonts w:ascii="Arial" w:hAnsi="Arial" w:cs="Arial"/>
          <w:b/>
          <w:i/>
        </w:rPr>
        <w:t xml:space="preserve">Iskola és Alapfokú Művészeti </w:t>
      </w:r>
      <w:r w:rsidR="000F1624" w:rsidRPr="00765A37">
        <w:rPr>
          <w:rFonts w:ascii="Arial" w:hAnsi="Arial" w:cs="Arial"/>
          <w:b/>
          <w:i/>
        </w:rPr>
        <w:t>Iskolában</w:t>
      </w:r>
      <w:r w:rsidR="000F1624">
        <w:rPr>
          <w:rFonts w:ascii="Arial" w:hAnsi="Arial" w:cs="Arial"/>
        </w:rPr>
        <w:t xml:space="preserve"> került megszervezésre</w:t>
      </w:r>
      <w:r w:rsidR="00156969">
        <w:rPr>
          <w:rFonts w:ascii="Arial" w:hAnsi="Arial" w:cs="Arial"/>
        </w:rPr>
        <w:t>.</w:t>
      </w:r>
    </w:p>
    <w:p w:rsidR="00AF40F4" w:rsidRDefault="00AF40F4" w:rsidP="00AF40F4">
      <w:pPr>
        <w:pStyle w:val="Nincstrkz"/>
      </w:pPr>
    </w:p>
    <w:p w:rsidR="00D44B64" w:rsidRDefault="00D44B64" w:rsidP="00D44B64">
      <w:pPr>
        <w:pStyle w:val="Nincstrkz"/>
        <w:jc w:val="both"/>
      </w:pPr>
      <w:r w:rsidRPr="00D44B64">
        <w:rPr>
          <w:rFonts w:ascii="Arial" w:hAnsi="Arial" w:cs="Arial"/>
        </w:rPr>
        <w:t>Tekintettel arra, hogy az iskolák június 2</w:t>
      </w:r>
      <w:r w:rsidR="00671534">
        <w:rPr>
          <w:rFonts w:ascii="Arial" w:hAnsi="Arial" w:cs="Arial"/>
        </w:rPr>
        <w:t>9</w:t>
      </w:r>
      <w:r w:rsidRPr="00D44B64">
        <w:rPr>
          <w:rFonts w:ascii="Arial" w:hAnsi="Arial" w:cs="Arial"/>
        </w:rPr>
        <w:t>. napjáig biztosítottak ügyeletet az azt igénylő ta</w:t>
      </w:r>
      <w:r w:rsidR="00671534">
        <w:rPr>
          <w:rFonts w:ascii="Arial" w:hAnsi="Arial" w:cs="Arial"/>
        </w:rPr>
        <w:t>nulók számára, a tábor június 30</w:t>
      </w:r>
      <w:r w:rsidRPr="00D44B64">
        <w:rPr>
          <w:rFonts w:ascii="Arial" w:hAnsi="Arial" w:cs="Arial"/>
        </w:rPr>
        <w:t>. é</w:t>
      </w:r>
      <w:r w:rsidR="007B623C">
        <w:rPr>
          <w:rFonts w:ascii="Arial" w:hAnsi="Arial" w:cs="Arial"/>
        </w:rPr>
        <w:t>s augusztus 19. között, 8</w:t>
      </w:r>
      <w:r w:rsidRPr="00D44B64">
        <w:rPr>
          <w:rFonts w:ascii="Arial" w:hAnsi="Arial" w:cs="Arial"/>
        </w:rPr>
        <w:t xml:space="preserve"> hetes időtartamban került megszervezésre</w:t>
      </w:r>
      <w:r>
        <w:t>.</w:t>
      </w:r>
    </w:p>
    <w:p w:rsidR="00671534" w:rsidRPr="005005AF" w:rsidRDefault="00671534" w:rsidP="00AF40F4">
      <w:pPr>
        <w:pStyle w:val="Nincstrkz"/>
      </w:pPr>
    </w:p>
    <w:p w:rsidR="00AF40F4" w:rsidRPr="005005AF" w:rsidRDefault="00AF40F4" w:rsidP="00AF40F4">
      <w:pPr>
        <w:numPr>
          <w:ilvl w:val="0"/>
          <w:numId w:val="39"/>
        </w:numPr>
        <w:jc w:val="both"/>
        <w:rPr>
          <w:rFonts w:ascii="Arial" w:hAnsi="Arial" w:cs="Arial"/>
          <w:b/>
        </w:rPr>
      </w:pPr>
      <w:r w:rsidRPr="005005AF">
        <w:rPr>
          <w:rFonts w:ascii="Arial" w:hAnsi="Arial" w:cs="Arial"/>
          <w:b/>
        </w:rPr>
        <w:lastRenderedPageBreak/>
        <w:t>Személyi feltételek</w:t>
      </w:r>
    </w:p>
    <w:p w:rsidR="00AF40F4" w:rsidRPr="005005AF" w:rsidRDefault="00AF40F4" w:rsidP="00AF40F4">
      <w:pPr>
        <w:jc w:val="both"/>
        <w:rPr>
          <w:rFonts w:ascii="Arial" w:hAnsi="Arial" w:cs="Arial"/>
        </w:rPr>
      </w:pPr>
    </w:p>
    <w:p w:rsidR="00AF40F4" w:rsidRPr="005005AF" w:rsidRDefault="00AF40F4" w:rsidP="00AF40F4">
      <w:pPr>
        <w:jc w:val="both"/>
        <w:rPr>
          <w:rFonts w:ascii="Arial" w:hAnsi="Arial" w:cs="Arial"/>
        </w:rPr>
      </w:pPr>
      <w:r w:rsidRPr="005005AF">
        <w:rPr>
          <w:rFonts w:ascii="Arial" w:hAnsi="Arial" w:cs="Arial"/>
        </w:rPr>
        <w:t>A tá</w:t>
      </w:r>
      <w:r w:rsidR="007B623C">
        <w:rPr>
          <w:rFonts w:ascii="Arial" w:hAnsi="Arial" w:cs="Arial"/>
        </w:rPr>
        <w:t xml:space="preserve">borvezetői feladatokat a tábor </w:t>
      </w:r>
      <w:r w:rsidR="00216975">
        <w:rPr>
          <w:rFonts w:ascii="Arial" w:hAnsi="Arial" w:cs="Arial"/>
        </w:rPr>
        <w:t>7 és fél</w:t>
      </w:r>
      <w:r w:rsidRPr="005005AF">
        <w:rPr>
          <w:rFonts w:ascii="Arial" w:hAnsi="Arial" w:cs="Arial"/>
        </w:rPr>
        <w:t xml:space="preserve"> hetes időszakában </w:t>
      </w:r>
      <w:r>
        <w:rPr>
          <w:rFonts w:ascii="Arial" w:hAnsi="Arial" w:cs="Arial"/>
        </w:rPr>
        <w:t xml:space="preserve">a Szombathelyi </w:t>
      </w:r>
      <w:r w:rsidR="00671534">
        <w:rPr>
          <w:rFonts w:ascii="Arial" w:hAnsi="Arial" w:cs="Arial"/>
          <w:b/>
          <w:i/>
        </w:rPr>
        <w:t>Váci Mihály</w:t>
      </w:r>
      <w:r w:rsidR="00671534" w:rsidRPr="00765A37">
        <w:rPr>
          <w:rFonts w:ascii="Arial" w:hAnsi="Arial" w:cs="Arial"/>
          <w:b/>
          <w:i/>
        </w:rPr>
        <w:t xml:space="preserve"> Általános </w:t>
      </w:r>
      <w:r w:rsidR="00671534">
        <w:rPr>
          <w:rFonts w:ascii="Arial" w:hAnsi="Arial" w:cs="Arial"/>
          <w:b/>
          <w:i/>
        </w:rPr>
        <w:t xml:space="preserve">Iskola és Alapfokú Művészeti </w:t>
      </w:r>
      <w:r w:rsidR="00671534" w:rsidRPr="00765A37">
        <w:rPr>
          <w:rFonts w:ascii="Arial" w:hAnsi="Arial" w:cs="Arial"/>
          <w:b/>
          <w:i/>
        </w:rPr>
        <w:t>Iskol</w:t>
      </w:r>
      <w:r w:rsidR="00671534">
        <w:rPr>
          <w:rFonts w:ascii="Arial" w:hAnsi="Arial" w:cs="Arial"/>
          <w:b/>
          <w:i/>
        </w:rPr>
        <w:t>a</w:t>
      </w:r>
      <w:r w:rsidRPr="005005AF">
        <w:rPr>
          <w:rFonts w:ascii="Arial" w:hAnsi="Arial" w:cs="Arial"/>
        </w:rPr>
        <w:t xml:space="preserve"> pedagógus</w:t>
      </w:r>
      <w:r w:rsidR="001F3B18">
        <w:rPr>
          <w:rFonts w:ascii="Arial" w:hAnsi="Arial" w:cs="Arial"/>
        </w:rPr>
        <w:t>ai</w:t>
      </w:r>
      <w:r w:rsidR="009428EC">
        <w:rPr>
          <w:rFonts w:ascii="Arial" w:hAnsi="Arial" w:cs="Arial"/>
        </w:rPr>
        <w:t>, valamint egy</w:t>
      </w:r>
      <w:r w:rsidR="00404949">
        <w:rPr>
          <w:rFonts w:ascii="Arial" w:hAnsi="Arial" w:cs="Arial"/>
        </w:rPr>
        <w:t xml:space="preserve"> fő</w:t>
      </w:r>
      <w:r w:rsidR="009428EC">
        <w:rPr>
          <w:rFonts w:ascii="Arial" w:hAnsi="Arial" w:cs="Arial"/>
        </w:rPr>
        <w:t xml:space="preserve"> </w:t>
      </w:r>
      <w:proofErr w:type="spellStart"/>
      <w:r w:rsidR="009428EC">
        <w:rPr>
          <w:rFonts w:ascii="Arial" w:hAnsi="Arial" w:cs="Arial"/>
        </w:rPr>
        <w:t>gyógytestnevelő</w:t>
      </w:r>
      <w:proofErr w:type="spellEnd"/>
      <w:r w:rsidR="009428EC">
        <w:rPr>
          <w:rFonts w:ascii="Arial" w:hAnsi="Arial" w:cs="Arial"/>
        </w:rPr>
        <w:t xml:space="preserve"> </w:t>
      </w:r>
      <w:r w:rsidRPr="005005AF">
        <w:rPr>
          <w:rFonts w:ascii="Arial" w:hAnsi="Arial" w:cs="Arial"/>
        </w:rPr>
        <w:t>látt</w:t>
      </w:r>
      <w:r w:rsidR="001F3B18">
        <w:rPr>
          <w:rFonts w:ascii="Arial" w:hAnsi="Arial" w:cs="Arial"/>
        </w:rPr>
        <w:t>ák</w:t>
      </w:r>
      <w:r w:rsidRPr="005005AF">
        <w:rPr>
          <w:rFonts w:ascii="Arial" w:hAnsi="Arial" w:cs="Arial"/>
        </w:rPr>
        <w:t xml:space="preserve"> el</w:t>
      </w:r>
      <w:r w:rsidR="00815563">
        <w:rPr>
          <w:rFonts w:ascii="Arial" w:hAnsi="Arial" w:cs="Arial"/>
        </w:rPr>
        <w:t>.</w:t>
      </w:r>
    </w:p>
    <w:p w:rsidR="00AF40F4" w:rsidRDefault="00AF40F4" w:rsidP="00AF40F4">
      <w:pPr>
        <w:spacing w:before="120" w:after="120"/>
        <w:jc w:val="both"/>
        <w:rPr>
          <w:rFonts w:ascii="Arial" w:hAnsi="Arial" w:cs="Arial"/>
        </w:rPr>
      </w:pPr>
      <w:r w:rsidRPr="005005AF">
        <w:rPr>
          <w:rFonts w:ascii="Arial" w:hAnsi="Arial" w:cs="Arial"/>
        </w:rPr>
        <w:t>A táborvezetők mellett a Pálos Károly Szociális Szolgáltató Központ és Gyermekjóléti Szolgálat óvodai és iskolai szociális segítői biztosíto</w:t>
      </w:r>
      <w:r w:rsidR="00243951">
        <w:rPr>
          <w:rFonts w:ascii="Arial" w:hAnsi="Arial" w:cs="Arial"/>
        </w:rPr>
        <w:t>tták a gyermekek felügyeletét,</w:t>
      </w:r>
      <w:r w:rsidRPr="005005AF">
        <w:rPr>
          <w:rFonts w:ascii="Arial" w:hAnsi="Arial" w:cs="Arial"/>
        </w:rPr>
        <w:t xml:space="preserve"> a</w:t>
      </w:r>
      <w:r w:rsidR="00243951">
        <w:rPr>
          <w:rFonts w:ascii="Arial" w:hAnsi="Arial" w:cs="Arial"/>
        </w:rPr>
        <w:t xml:space="preserve"> táborvezető szakmai koordinálásával közreműködtek a</w:t>
      </w:r>
      <w:r w:rsidRPr="005005AF">
        <w:rPr>
          <w:rFonts w:ascii="Arial" w:hAnsi="Arial" w:cs="Arial"/>
        </w:rPr>
        <w:t xml:space="preserve"> programok megvalósu</w:t>
      </w:r>
      <w:r w:rsidR="00243951">
        <w:rPr>
          <w:rFonts w:ascii="Arial" w:hAnsi="Arial" w:cs="Arial"/>
        </w:rPr>
        <w:t>lásában</w:t>
      </w:r>
      <w:r w:rsidR="001F3B18">
        <w:rPr>
          <w:rFonts w:ascii="Arial" w:hAnsi="Arial" w:cs="Arial"/>
        </w:rPr>
        <w:t>. T</w:t>
      </w:r>
      <w:r w:rsidRPr="005005AF">
        <w:rPr>
          <w:rFonts w:ascii="Arial" w:hAnsi="Arial" w:cs="Arial"/>
        </w:rPr>
        <w:t>urnusonként három fő vett részt a táborban, heti váltásban.</w:t>
      </w:r>
      <w:r>
        <w:rPr>
          <w:rFonts w:ascii="Arial" w:hAnsi="Arial" w:cs="Arial"/>
        </w:rPr>
        <w:t xml:space="preserve"> </w:t>
      </w:r>
    </w:p>
    <w:p w:rsidR="004C467F" w:rsidRPr="005005AF" w:rsidRDefault="004C467F" w:rsidP="00AF40F4">
      <w:pPr>
        <w:spacing w:before="120" w:after="120"/>
        <w:jc w:val="both"/>
        <w:rPr>
          <w:rFonts w:ascii="Arial" w:hAnsi="Arial" w:cs="Arial"/>
        </w:rPr>
      </w:pPr>
      <w:r>
        <w:rPr>
          <w:rFonts w:ascii="Arial" w:hAnsi="Arial" w:cs="Arial"/>
        </w:rPr>
        <w:t>Több turnusban - a diák közösségi szolgálat keretében - középiskolás diákok is részt vettek segítőként a táborban.</w:t>
      </w:r>
    </w:p>
    <w:p w:rsidR="00AF40F4" w:rsidRPr="005005AF" w:rsidRDefault="00AF40F4" w:rsidP="00AF40F4">
      <w:pPr>
        <w:spacing w:before="120" w:after="120"/>
        <w:jc w:val="both"/>
        <w:rPr>
          <w:rFonts w:ascii="Arial" w:hAnsi="Arial" w:cs="Arial"/>
        </w:rPr>
      </w:pPr>
      <w:r w:rsidRPr="005005AF">
        <w:rPr>
          <w:rFonts w:ascii="Arial" w:hAnsi="Arial" w:cs="Arial"/>
        </w:rPr>
        <w:t>A táborba</w:t>
      </w:r>
      <w:r w:rsidR="002F1B88">
        <w:rPr>
          <w:rFonts w:ascii="Arial" w:hAnsi="Arial" w:cs="Arial"/>
        </w:rPr>
        <w:t>n</w:t>
      </w:r>
      <w:r w:rsidRPr="005005AF">
        <w:rPr>
          <w:rFonts w:ascii="Arial" w:hAnsi="Arial" w:cs="Arial"/>
        </w:rPr>
        <w:t xml:space="preserve"> a Szombathelyi Egészs</w:t>
      </w:r>
      <w:r w:rsidR="000F1624">
        <w:rPr>
          <w:rFonts w:ascii="Arial" w:hAnsi="Arial" w:cs="Arial"/>
        </w:rPr>
        <w:t>égügyi és Kulturális GESZ biztosította a védőnői ellátást, a védőnők</w:t>
      </w:r>
      <w:r w:rsidRPr="005005AF">
        <w:rPr>
          <w:rFonts w:ascii="Arial" w:hAnsi="Arial" w:cs="Arial"/>
        </w:rPr>
        <w:t xml:space="preserve"> heti bontásban váltották egymást, min</w:t>
      </w:r>
      <w:r w:rsidR="00671534">
        <w:rPr>
          <w:rFonts w:ascii="Arial" w:hAnsi="Arial" w:cs="Arial"/>
        </w:rPr>
        <w:t>den héten beosztás szerint 2-3</w:t>
      </w:r>
      <w:r w:rsidRPr="005005AF">
        <w:rPr>
          <w:rFonts w:ascii="Arial" w:hAnsi="Arial" w:cs="Arial"/>
        </w:rPr>
        <w:t xml:space="preserve"> </w:t>
      </w:r>
      <w:r w:rsidR="00D44B64">
        <w:rPr>
          <w:rFonts w:ascii="Arial" w:hAnsi="Arial" w:cs="Arial"/>
        </w:rPr>
        <w:t>fő védőnő vett részt a táborban. Néhány alkalommal elsősorban a higiénés szabályokról, továbbá egészségneveléssel kapcsolatos témában</w:t>
      </w:r>
      <w:r w:rsidRPr="005005AF">
        <w:rPr>
          <w:rFonts w:ascii="Arial" w:hAnsi="Arial" w:cs="Arial"/>
        </w:rPr>
        <w:t xml:space="preserve"> a gyermekek számára kiscsoportos foglalkoz</w:t>
      </w:r>
      <w:r w:rsidR="00D44B64">
        <w:rPr>
          <w:rFonts w:ascii="Arial" w:hAnsi="Arial" w:cs="Arial"/>
        </w:rPr>
        <w:t>ásokat tartottak</w:t>
      </w:r>
      <w:r w:rsidRPr="005005AF">
        <w:rPr>
          <w:rFonts w:ascii="Arial" w:hAnsi="Arial" w:cs="Arial"/>
        </w:rPr>
        <w:t>.</w:t>
      </w:r>
    </w:p>
    <w:p w:rsidR="00AF40F4" w:rsidRDefault="00AF40F4" w:rsidP="00AF40F4">
      <w:pPr>
        <w:spacing w:before="120" w:after="120"/>
        <w:jc w:val="both"/>
        <w:rPr>
          <w:rFonts w:ascii="Arial" w:hAnsi="Arial" w:cs="Arial"/>
        </w:rPr>
      </w:pPr>
      <w:r w:rsidRPr="005005AF">
        <w:rPr>
          <w:rFonts w:ascii="Arial" w:hAnsi="Arial" w:cs="Arial"/>
        </w:rPr>
        <w:t>A Szombathelyi Köznevelési GAMESZ részéről 8 fő ügyintéző látta el a</w:t>
      </w:r>
      <w:r w:rsidR="00B603A6">
        <w:rPr>
          <w:rFonts w:ascii="Arial" w:hAnsi="Arial" w:cs="Arial"/>
        </w:rPr>
        <w:t xml:space="preserve"> helyszínen a</w:t>
      </w:r>
      <w:r w:rsidRPr="005005AF">
        <w:rPr>
          <w:rFonts w:ascii="Arial" w:hAnsi="Arial" w:cs="Arial"/>
        </w:rPr>
        <w:t xml:space="preserve"> táborral kapcsolatos gazdasági-pénzügyi feladatokat. A GAMESZ beszedte az étkezés térítési díját, kapcsolatot tartott az ingyenes étkezőkkel, intézte az étkezéssel összefüggő lemondásokat, megrendeléseket. Biztosította a táborhoz szükséges anyagok, eszközök beszerzését</w:t>
      </w:r>
      <w:r w:rsidR="00671534">
        <w:rPr>
          <w:rFonts w:ascii="Arial" w:hAnsi="Arial" w:cs="Arial"/>
        </w:rPr>
        <w:t xml:space="preserve">, intézte a gyermekek </w:t>
      </w:r>
      <w:r w:rsidR="0062363C">
        <w:rPr>
          <w:rFonts w:ascii="Arial" w:hAnsi="Arial" w:cs="Arial"/>
        </w:rPr>
        <w:t>K</w:t>
      </w:r>
      <w:r w:rsidRPr="005005AF">
        <w:rPr>
          <w:rFonts w:ascii="Arial" w:hAnsi="Arial" w:cs="Arial"/>
        </w:rPr>
        <w:t>alandvárosba</w:t>
      </w:r>
      <w:r w:rsidR="0062363C">
        <w:rPr>
          <w:rFonts w:ascii="Arial" w:hAnsi="Arial" w:cs="Arial"/>
        </w:rPr>
        <w:t>, Termálfürdőbe</w:t>
      </w:r>
      <w:r w:rsidRPr="005005AF">
        <w:rPr>
          <w:rFonts w:ascii="Arial" w:hAnsi="Arial" w:cs="Arial"/>
        </w:rPr>
        <w:t xml:space="preserve"> történő szállítását, a táborban közreműködőkkel kapcsolatos kifizetéseket. </w:t>
      </w:r>
    </w:p>
    <w:p w:rsidR="004C467F" w:rsidRPr="005005AF" w:rsidRDefault="004C467F" w:rsidP="00AF40F4">
      <w:pPr>
        <w:spacing w:before="120" w:after="120"/>
        <w:jc w:val="both"/>
        <w:rPr>
          <w:rFonts w:ascii="Arial" w:hAnsi="Arial" w:cs="Arial"/>
        </w:rPr>
      </w:pPr>
      <w:r>
        <w:rPr>
          <w:rFonts w:ascii="Arial" w:hAnsi="Arial" w:cs="Arial"/>
        </w:rPr>
        <w:t>A folyamatos takarítást, fertőtlenítést, szükséges karbantartási feladatokat az iskola technikai sze</w:t>
      </w:r>
      <w:r w:rsidR="0062363C">
        <w:rPr>
          <w:rFonts w:ascii="Arial" w:hAnsi="Arial" w:cs="Arial"/>
        </w:rPr>
        <w:t>mélyzete (takarítók</w:t>
      </w:r>
      <w:r>
        <w:rPr>
          <w:rFonts w:ascii="Arial" w:hAnsi="Arial" w:cs="Arial"/>
        </w:rPr>
        <w:t>)</w:t>
      </w:r>
      <w:r w:rsidR="0044300D">
        <w:rPr>
          <w:rFonts w:ascii="Arial" w:hAnsi="Arial" w:cs="Arial"/>
        </w:rPr>
        <w:t xml:space="preserve"> biztosította.</w:t>
      </w:r>
    </w:p>
    <w:p w:rsidR="00AF40F4" w:rsidRPr="005005AF" w:rsidRDefault="00AF40F4" w:rsidP="00AF40F4">
      <w:pPr>
        <w:jc w:val="both"/>
        <w:rPr>
          <w:rFonts w:ascii="Arial" w:hAnsi="Arial" w:cs="Arial"/>
          <w:b/>
        </w:rPr>
      </w:pPr>
    </w:p>
    <w:p w:rsidR="00AF40F4" w:rsidRPr="003D5C79" w:rsidRDefault="00AF40F4" w:rsidP="00AF40F4">
      <w:pPr>
        <w:numPr>
          <w:ilvl w:val="0"/>
          <w:numId w:val="39"/>
        </w:numPr>
        <w:jc w:val="both"/>
        <w:rPr>
          <w:rFonts w:ascii="Arial" w:hAnsi="Arial" w:cs="Arial"/>
          <w:b/>
          <w:color w:val="000000" w:themeColor="text1"/>
        </w:rPr>
      </w:pPr>
      <w:r w:rsidRPr="003D5C79">
        <w:rPr>
          <w:rFonts w:ascii="Arial" w:hAnsi="Arial" w:cs="Arial"/>
          <w:b/>
          <w:color w:val="000000" w:themeColor="text1"/>
        </w:rPr>
        <w:t>Tárgyi feltételek</w:t>
      </w:r>
    </w:p>
    <w:p w:rsidR="00AF40F4" w:rsidRPr="005005AF" w:rsidRDefault="00AF40F4" w:rsidP="00AF40F4">
      <w:pPr>
        <w:ind w:left="720"/>
        <w:jc w:val="both"/>
        <w:rPr>
          <w:rFonts w:ascii="Arial" w:hAnsi="Arial" w:cs="Arial"/>
          <w:b/>
        </w:rPr>
      </w:pPr>
    </w:p>
    <w:p w:rsidR="00AF40F4" w:rsidRPr="00765A37" w:rsidRDefault="0062363C" w:rsidP="00AF40F4">
      <w:pPr>
        <w:spacing w:before="120" w:after="120"/>
        <w:jc w:val="both"/>
        <w:rPr>
          <w:rFonts w:ascii="Arial" w:hAnsi="Arial" w:cs="Arial"/>
        </w:rPr>
      </w:pPr>
      <w:r>
        <w:rPr>
          <w:rFonts w:ascii="Arial" w:hAnsi="Arial" w:cs="Arial"/>
        </w:rPr>
        <w:t>A tábor infrastrukturális feltételei a</w:t>
      </w:r>
      <w:r w:rsidR="00AF40F4" w:rsidRPr="005005AF">
        <w:rPr>
          <w:rFonts w:ascii="Arial" w:hAnsi="Arial" w:cs="Arial"/>
        </w:rPr>
        <w:t xml:space="preserve"> </w:t>
      </w:r>
      <w:r w:rsidR="00765A37" w:rsidRPr="00765A37">
        <w:rPr>
          <w:rFonts w:ascii="Arial" w:hAnsi="Arial" w:cs="Arial"/>
        </w:rPr>
        <w:t xml:space="preserve">Szombathelyi </w:t>
      </w:r>
      <w:r w:rsidR="00671534">
        <w:rPr>
          <w:rFonts w:ascii="Arial" w:hAnsi="Arial" w:cs="Arial"/>
          <w:b/>
          <w:i/>
        </w:rPr>
        <w:t>Váci Mihály</w:t>
      </w:r>
      <w:r w:rsidR="00671534" w:rsidRPr="00765A37">
        <w:rPr>
          <w:rFonts w:ascii="Arial" w:hAnsi="Arial" w:cs="Arial"/>
          <w:b/>
          <w:i/>
        </w:rPr>
        <w:t xml:space="preserve"> Általános </w:t>
      </w:r>
      <w:r w:rsidR="00671534">
        <w:rPr>
          <w:rFonts w:ascii="Arial" w:hAnsi="Arial" w:cs="Arial"/>
          <w:b/>
          <w:i/>
        </w:rPr>
        <w:t xml:space="preserve">Iskola és Alapfokú Művészeti </w:t>
      </w:r>
      <w:r w:rsidR="00671534" w:rsidRPr="00765A37">
        <w:rPr>
          <w:rFonts w:ascii="Arial" w:hAnsi="Arial" w:cs="Arial"/>
          <w:b/>
          <w:i/>
        </w:rPr>
        <w:t>Iskol</w:t>
      </w:r>
      <w:r>
        <w:rPr>
          <w:rFonts w:ascii="Arial" w:hAnsi="Arial" w:cs="Arial"/>
          <w:b/>
          <w:i/>
        </w:rPr>
        <w:t>a</w:t>
      </w:r>
      <w:r w:rsidR="00671534">
        <w:rPr>
          <w:rFonts w:ascii="Arial" w:hAnsi="Arial" w:cs="Arial"/>
        </w:rPr>
        <w:t xml:space="preserve"> </w:t>
      </w:r>
      <w:r w:rsidR="00765A37">
        <w:rPr>
          <w:rFonts w:ascii="Arial" w:hAnsi="Arial" w:cs="Arial"/>
        </w:rPr>
        <w:t>(</w:t>
      </w:r>
      <w:r w:rsidR="00AF40F4" w:rsidRPr="00765A37">
        <w:rPr>
          <w:rFonts w:ascii="Arial" w:hAnsi="Arial" w:cs="Arial"/>
        </w:rPr>
        <w:t>Szomb</w:t>
      </w:r>
      <w:r w:rsidR="00671534">
        <w:rPr>
          <w:rFonts w:ascii="Arial" w:hAnsi="Arial" w:cs="Arial"/>
        </w:rPr>
        <w:t>athely, Váci Mihály</w:t>
      </w:r>
      <w:r w:rsidR="00765A37">
        <w:rPr>
          <w:rFonts w:ascii="Arial" w:hAnsi="Arial" w:cs="Arial"/>
        </w:rPr>
        <w:t xml:space="preserve"> u. 1</w:t>
      </w:r>
      <w:r w:rsidR="00671534">
        <w:rPr>
          <w:rFonts w:ascii="Arial" w:hAnsi="Arial" w:cs="Arial"/>
        </w:rPr>
        <w:t>1.</w:t>
      </w:r>
      <w:r w:rsidR="00765A37">
        <w:rPr>
          <w:rFonts w:ascii="Arial" w:hAnsi="Arial" w:cs="Arial"/>
        </w:rPr>
        <w:t xml:space="preserve">) </w:t>
      </w:r>
      <w:r>
        <w:rPr>
          <w:rFonts w:ascii="Arial" w:hAnsi="Arial" w:cs="Arial"/>
        </w:rPr>
        <w:t xml:space="preserve">épületében (terem, tornaterem, vizesblokk, ebédlő, orvosi szoba) és udvarán </w:t>
      </w:r>
      <w:r w:rsidR="00216975">
        <w:rPr>
          <w:rFonts w:ascii="Arial" w:hAnsi="Arial" w:cs="Arial"/>
        </w:rPr>
        <w:t>rendelkezésre állta</w:t>
      </w:r>
      <w:r>
        <w:rPr>
          <w:rFonts w:ascii="Arial" w:hAnsi="Arial" w:cs="Arial"/>
        </w:rPr>
        <w:t>k</w:t>
      </w:r>
      <w:r w:rsidR="00765A37">
        <w:rPr>
          <w:rFonts w:ascii="Arial" w:hAnsi="Arial" w:cs="Arial"/>
        </w:rPr>
        <w:t>.</w:t>
      </w:r>
    </w:p>
    <w:p w:rsidR="00894DA9" w:rsidRDefault="00AF40F4" w:rsidP="00AF40F4">
      <w:pPr>
        <w:spacing w:before="120" w:after="120"/>
        <w:jc w:val="both"/>
        <w:rPr>
          <w:rFonts w:ascii="Arial" w:hAnsi="Arial" w:cs="Arial"/>
        </w:rPr>
      </w:pPr>
      <w:r w:rsidRPr="005005AF">
        <w:rPr>
          <w:rFonts w:ascii="Arial" w:hAnsi="Arial" w:cs="Arial"/>
        </w:rPr>
        <w:t xml:space="preserve">Az intézmény </w:t>
      </w:r>
      <w:r w:rsidR="00D63579">
        <w:rPr>
          <w:rFonts w:ascii="Arial" w:hAnsi="Arial" w:cs="Arial"/>
        </w:rPr>
        <w:t xml:space="preserve">az épület </w:t>
      </w:r>
      <w:r w:rsidRPr="004C467F">
        <w:rPr>
          <w:rFonts w:ascii="Arial" w:hAnsi="Arial" w:cs="Arial"/>
        </w:rPr>
        <w:t>földszintjén</w:t>
      </w:r>
      <w:r w:rsidR="00894DA9">
        <w:rPr>
          <w:rFonts w:ascii="Arial" w:hAnsi="Arial" w:cs="Arial"/>
        </w:rPr>
        <w:t>, az ebédlő előtti területen</w:t>
      </w:r>
      <w:r w:rsidR="004C467F" w:rsidRPr="004C467F">
        <w:rPr>
          <w:rFonts w:ascii="Arial" w:hAnsi="Arial" w:cs="Arial"/>
        </w:rPr>
        <w:t xml:space="preserve"> biztosított</w:t>
      </w:r>
      <w:r w:rsidR="00894DA9">
        <w:rPr>
          <w:rFonts w:ascii="Arial" w:hAnsi="Arial" w:cs="Arial"/>
        </w:rPr>
        <w:t>a</w:t>
      </w:r>
      <w:r w:rsidR="004C467F" w:rsidRPr="004C467F">
        <w:rPr>
          <w:rFonts w:ascii="Arial" w:hAnsi="Arial" w:cs="Arial"/>
        </w:rPr>
        <w:t xml:space="preserve"> a </w:t>
      </w:r>
      <w:r w:rsidR="00894DA9">
        <w:rPr>
          <w:rFonts w:ascii="Arial" w:hAnsi="Arial" w:cs="Arial"/>
        </w:rPr>
        <w:t>csoportnak az elhelyezését. H</w:t>
      </w:r>
      <w:r w:rsidR="003D5C79" w:rsidRPr="004C467F">
        <w:rPr>
          <w:rFonts w:ascii="Arial" w:hAnsi="Arial" w:cs="Arial"/>
        </w:rPr>
        <w:t>asznál</w:t>
      </w:r>
      <w:r w:rsidR="003C341A" w:rsidRPr="004C467F">
        <w:rPr>
          <w:rFonts w:ascii="Arial" w:hAnsi="Arial" w:cs="Arial"/>
        </w:rPr>
        <w:t>t</w:t>
      </w:r>
      <w:r w:rsidR="003D5C79" w:rsidRPr="004C467F">
        <w:rPr>
          <w:rFonts w:ascii="Arial" w:hAnsi="Arial" w:cs="Arial"/>
        </w:rPr>
        <w:t>ák a táborozók</w:t>
      </w:r>
      <w:r w:rsidR="009E2C50" w:rsidRPr="004C467F">
        <w:rPr>
          <w:rFonts w:ascii="Arial" w:hAnsi="Arial" w:cs="Arial"/>
        </w:rPr>
        <w:t xml:space="preserve"> az ebédlőt</w:t>
      </w:r>
      <w:r w:rsidRPr="004C467F">
        <w:rPr>
          <w:rFonts w:ascii="Arial" w:hAnsi="Arial" w:cs="Arial"/>
        </w:rPr>
        <w:t xml:space="preserve">, </w:t>
      </w:r>
      <w:r w:rsidR="006709E8">
        <w:rPr>
          <w:rFonts w:ascii="Arial" w:hAnsi="Arial" w:cs="Arial"/>
        </w:rPr>
        <w:t xml:space="preserve">a </w:t>
      </w:r>
      <w:r w:rsidRPr="004C467F">
        <w:rPr>
          <w:rFonts w:ascii="Arial" w:hAnsi="Arial" w:cs="Arial"/>
        </w:rPr>
        <w:t>tornaterm</w:t>
      </w:r>
      <w:r w:rsidR="006709E8">
        <w:rPr>
          <w:rFonts w:ascii="Arial" w:hAnsi="Arial" w:cs="Arial"/>
        </w:rPr>
        <w:t>et, a</w:t>
      </w:r>
      <w:r w:rsidRPr="005005AF">
        <w:rPr>
          <w:rFonts w:ascii="Arial" w:hAnsi="Arial" w:cs="Arial"/>
        </w:rPr>
        <w:t xml:space="preserve"> női és férfi mosdóhelyiségek</w:t>
      </w:r>
      <w:r w:rsidR="00894DA9">
        <w:rPr>
          <w:rFonts w:ascii="Arial" w:hAnsi="Arial" w:cs="Arial"/>
        </w:rPr>
        <w:t>et, az intézmény udvarát, a sport</w:t>
      </w:r>
      <w:r w:rsidR="009E2C50">
        <w:rPr>
          <w:rFonts w:ascii="Arial" w:hAnsi="Arial" w:cs="Arial"/>
        </w:rPr>
        <w:t>pályát</w:t>
      </w:r>
      <w:r w:rsidR="00894DA9">
        <w:rPr>
          <w:rFonts w:ascii="Arial" w:hAnsi="Arial" w:cs="Arial"/>
        </w:rPr>
        <w:t xml:space="preserve">. </w:t>
      </w:r>
    </w:p>
    <w:p w:rsidR="00AF40F4" w:rsidRPr="005005AF" w:rsidRDefault="00894DA9" w:rsidP="00AF40F4">
      <w:pPr>
        <w:spacing w:before="120" w:after="120"/>
        <w:jc w:val="both"/>
        <w:rPr>
          <w:rFonts w:ascii="Arial" w:hAnsi="Arial" w:cs="Arial"/>
        </w:rPr>
      </w:pPr>
      <w:r>
        <w:rPr>
          <w:rFonts w:ascii="Arial" w:hAnsi="Arial" w:cs="Arial"/>
        </w:rPr>
        <w:t>A GAMESZ munkatársai párakaput szereltek fel az udvari bejárathoz.</w:t>
      </w:r>
      <w:r w:rsidR="00AF40F4" w:rsidRPr="005005AF">
        <w:rPr>
          <w:rFonts w:ascii="Arial" w:hAnsi="Arial" w:cs="Arial"/>
        </w:rPr>
        <w:t xml:space="preserve"> </w:t>
      </w:r>
    </w:p>
    <w:p w:rsidR="00AF40F4" w:rsidRPr="005005AF" w:rsidRDefault="00AF40F4" w:rsidP="00AF40F4">
      <w:pPr>
        <w:spacing w:before="120" w:after="120"/>
        <w:jc w:val="both"/>
        <w:rPr>
          <w:rFonts w:ascii="Arial" w:hAnsi="Arial" w:cs="Arial"/>
        </w:rPr>
      </w:pPr>
      <w:r w:rsidRPr="005005AF">
        <w:rPr>
          <w:rFonts w:ascii="Arial" w:hAnsi="Arial" w:cs="Arial"/>
        </w:rPr>
        <w:t>A védőnők a védőnői szobában, a GAMESZ munkatársai az intézmény egyik földszinti tantermében voltak elérhetőek a tábor ideje alatt.</w:t>
      </w:r>
    </w:p>
    <w:p w:rsidR="00AF40F4" w:rsidRPr="005005AF" w:rsidRDefault="00AF40F4" w:rsidP="00AF40F4">
      <w:pPr>
        <w:jc w:val="both"/>
        <w:rPr>
          <w:rFonts w:ascii="Arial" w:hAnsi="Arial" w:cs="Arial"/>
        </w:rPr>
      </w:pPr>
      <w:r w:rsidRPr="005005AF">
        <w:rPr>
          <w:rFonts w:ascii="Arial" w:hAnsi="Arial" w:cs="Arial"/>
        </w:rPr>
        <w:t xml:space="preserve">A tábor megrendezésére </w:t>
      </w:r>
      <w:r w:rsidR="0062363C">
        <w:rPr>
          <w:rFonts w:ascii="Arial" w:hAnsi="Arial" w:cs="Arial"/>
        </w:rPr>
        <w:t>4</w:t>
      </w:r>
      <w:r w:rsidRPr="005005AF">
        <w:rPr>
          <w:rFonts w:ascii="Arial" w:hAnsi="Arial" w:cs="Arial"/>
        </w:rPr>
        <w:t>.000.000 Ft önkormányzati támogatás</w:t>
      </w:r>
      <w:r w:rsidR="00B603A6">
        <w:rPr>
          <w:rFonts w:ascii="Arial" w:hAnsi="Arial" w:cs="Arial"/>
        </w:rPr>
        <w:t>,</w:t>
      </w:r>
      <w:r w:rsidR="009224AE">
        <w:rPr>
          <w:rFonts w:ascii="Arial" w:hAnsi="Arial" w:cs="Arial"/>
        </w:rPr>
        <w:t xml:space="preserve"> és 3</w:t>
      </w:r>
      <w:r w:rsidR="0062363C">
        <w:rPr>
          <w:rFonts w:ascii="Arial" w:hAnsi="Arial" w:cs="Arial"/>
        </w:rPr>
        <w:t>58</w:t>
      </w:r>
      <w:r w:rsidR="009224AE">
        <w:rPr>
          <w:rFonts w:ascii="Arial" w:hAnsi="Arial" w:cs="Arial"/>
        </w:rPr>
        <w:t>.</w:t>
      </w:r>
      <w:r w:rsidR="0062363C">
        <w:rPr>
          <w:rFonts w:ascii="Arial" w:hAnsi="Arial" w:cs="Arial"/>
        </w:rPr>
        <w:t>20</w:t>
      </w:r>
      <w:r w:rsidRPr="005005AF">
        <w:rPr>
          <w:rFonts w:ascii="Arial" w:hAnsi="Arial" w:cs="Arial"/>
        </w:rPr>
        <w:t xml:space="preserve">0,- Ft saját bevétel, összesen </w:t>
      </w:r>
      <w:r w:rsidR="0062363C">
        <w:rPr>
          <w:rFonts w:ascii="Arial" w:hAnsi="Arial" w:cs="Arial"/>
        </w:rPr>
        <w:t>4</w:t>
      </w:r>
      <w:r w:rsidRPr="005005AF">
        <w:rPr>
          <w:rFonts w:ascii="Arial" w:hAnsi="Arial" w:cs="Arial"/>
        </w:rPr>
        <w:t>.</w:t>
      </w:r>
      <w:r w:rsidR="00B603A6">
        <w:rPr>
          <w:rFonts w:ascii="Arial" w:hAnsi="Arial" w:cs="Arial"/>
        </w:rPr>
        <w:t>3</w:t>
      </w:r>
      <w:r w:rsidR="0062363C">
        <w:rPr>
          <w:rFonts w:ascii="Arial" w:hAnsi="Arial" w:cs="Arial"/>
        </w:rPr>
        <w:t>58</w:t>
      </w:r>
      <w:r w:rsidRPr="005005AF">
        <w:rPr>
          <w:rFonts w:ascii="Arial" w:hAnsi="Arial" w:cs="Arial"/>
        </w:rPr>
        <w:t>.</w:t>
      </w:r>
      <w:r w:rsidR="0062363C">
        <w:rPr>
          <w:rFonts w:ascii="Arial" w:hAnsi="Arial" w:cs="Arial"/>
        </w:rPr>
        <w:t>20</w:t>
      </w:r>
      <w:r w:rsidRPr="005005AF">
        <w:rPr>
          <w:rFonts w:ascii="Arial" w:hAnsi="Arial" w:cs="Arial"/>
        </w:rPr>
        <w:t>0 Ft állt rendelkezésre. A</w:t>
      </w:r>
      <w:r w:rsidR="009224AE">
        <w:rPr>
          <w:rFonts w:ascii="Arial" w:hAnsi="Arial" w:cs="Arial"/>
        </w:rPr>
        <w:t xml:space="preserve"> tábor lebonyolítására 4.</w:t>
      </w:r>
      <w:r w:rsidR="0062363C">
        <w:rPr>
          <w:rFonts w:ascii="Arial" w:hAnsi="Arial" w:cs="Arial"/>
        </w:rPr>
        <w:t>121</w:t>
      </w:r>
      <w:r w:rsidR="009224AE">
        <w:rPr>
          <w:rFonts w:ascii="Arial" w:hAnsi="Arial" w:cs="Arial"/>
        </w:rPr>
        <w:t>.</w:t>
      </w:r>
      <w:r w:rsidR="0062363C">
        <w:rPr>
          <w:rFonts w:ascii="Arial" w:hAnsi="Arial" w:cs="Arial"/>
        </w:rPr>
        <w:t xml:space="preserve">487 e Ft </w:t>
      </w:r>
      <w:r w:rsidRPr="005005AF">
        <w:rPr>
          <w:rFonts w:ascii="Arial" w:hAnsi="Arial" w:cs="Arial"/>
        </w:rPr>
        <w:t>került felhasználásra az alábbiak szerint:</w:t>
      </w:r>
    </w:p>
    <w:p w:rsidR="00AF40F4" w:rsidRPr="005005AF" w:rsidRDefault="00AF40F4" w:rsidP="00AF40F4">
      <w:pPr>
        <w:jc w:val="both"/>
        <w:rPr>
          <w:rFonts w:ascii="Arial" w:hAnsi="Arial" w:cs="Arial"/>
          <w:b/>
          <w:i/>
        </w:rPr>
      </w:pPr>
    </w:p>
    <w:p w:rsidR="00B603A6" w:rsidRDefault="00B603A6" w:rsidP="00AF40F4">
      <w:pPr>
        <w:jc w:val="both"/>
        <w:rPr>
          <w:rFonts w:ascii="Arial" w:hAnsi="Arial" w:cs="Arial"/>
          <w:b/>
          <w:i/>
        </w:rPr>
      </w:pPr>
    </w:p>
    <w:p w:rsidR="00AF40F4" w:rsidRPr="005005AF" w:rsidRDefault="00AF40F4" w:rsidP="00AF40F4">
      <w:pPr>
        <w:jc w:val="both"/>
        <w:rPr>
          <w:rFonts w:ascii="Arial" w:hAnsi="Arial" w:cs="Arial"/>
          <w:i/>
        </w:rPr>
      </w:pPr>
      <w:r w:rsidRPr="005005AF">
        <w:rPr>
          <w:rFonts w:ascii="Arial" w:hAnsi="Arial" w:cs="Arial"/>
          <w:b/>
          <w:i/>
        </w:rPr>
        <w:t>KIADÁSOK</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969"/>
        <w:gridCol w:w="1984"/>
      </w:tblGrid>
      <w:tr w:rsidR="00AF40F4" w:rsidRPr="005005AF" w:rsidTr="005C781B">
        <w:tc>
          <w:tcPr>
            <w:tcW w:w="5245" w:type="dxa"/>
            <w:gridSpan w:val="2"/>
            <w:shd w:val="clear" w:color="auto" w:fill="auto"/>
          </w:tcPr>
          <w:p w:rsidR="00AF40F4" w:rsidRPr="005005AF" w:rsidRDefault="00AF40F4" w:rsidP="005C781B">
            <w:pPr>
              <w:jc w:val="both"/>
              <w:rPr>
                <w:rFonts w:ascii="Arial" w:hAnsi="Arial" w:cs="Arial"/>
              </w:rPr>
            </w:pPr>
            <w:r w:rsidRPr="005005AF">
              <w:rPr>
                <w:rFonts w:ascii="Arial" w:hAnsi="Arial" w:cs="Arial"/>
              </w:rPr>
              <w:t>Megnevezés</w:t>
            </w:r>
          </w:p>
        </w:tc>
        <w:tc>
          <w:tcPr>
            <w:tcW w:w="1984" w:type="dxa"/>
            <w:shd w:val="clear" w:color="auto" w:fill="auto"/>
          </w:tcPr>
          <w:p w:rsidR="00AF40F4" w:rsidRPr="005005AF" w:rsidRDefault="00AF40F4" w:rsidP="005C781B">
            <w:pPr>
              <w:jc w:val="both"/>
              <w:rPr>
                <w:rFonts w:ascii="Arial" w:hAnsi="Arial" w:cs="Arial"/>
              </w:rPr>
            </w:pPr>
            <w:r w:rsidRPr="005005AF">
              <w:rPr>
                <w:rFonts w:ascii="Arial" w:hAnsi="Arial" w:cs="Arial"/>
              </w:rPr>
              <w:t>Kifizetés (Ft)</w:t>
            </w:r>
          </w:p>
        </w:tc>
      </w:tr>
      <w:tr w:rsidR="00AF40F4" w:rsidRPr="005005AF" w:rsidTr="005C781B">
        <w:tc>
          <w:tcPr>
            <w:tcW w:w="5245" w:type="dxa"/>
            <w:gridSpan w:val="2"/>
            <w:shd w:val="clear" w:color="auto" w:fill="auto"/>
          </w:tcPr>
          <w:p w:rsidR="00AF40F4" w:rsidRPr="005005AF" w:rsidRDefault="009224AE" w:rsidP="005C781B">
            <w:pPr>
              <w:jc w:val="both"/>
              <w:rPr>
                <w:rFonts w:ascii="Arial" w:hAnsi="Arial" w:cs="Arial"/>
              </w:rPr>
            </w:pPr>
            <w:r>
              <w:rPr>
                <w:rFonts w:ascii="Arial" w:hAnsi="Arial" w:cs="Arial"/>
              </w:rPr>
              <w:t>Személyi jellegű kiadások</w:t>
            </w:r>
          </w:p>
        </w:tc>
        <w:tc>
          <w:tcPr>
            <w:tcW w:w="1984" w:type="dxa"/>
            <w:shd w:val="clear" w:color="auto" w:fill="auto"/>
          </w:tcPr>
          <w:p w:rsidR="00AF40F4" w:rsidRPr="00831D4E" w:rsidRDefault="00851AA9" w:rsidP="009224AE">
            <w:pPr>
              <w:jc w:val="right"/>
              <w:rPr>
                <w:rFonts w:ascii="Arial" w:hAnsi="Arial" w:cs="Arial"/>
              </w:rPr>
            </w:pPr>
            <w:r w:rsidRPr="00831D4E">
              <w:rPr>
                <w:rFonts w:ascii="Arial" w:hAnsi="Arial" w:cs="Arial"/>
              </w:rPr>
              <w:t>1.240</w:t>
            </w:r>
            <w:r w:rsidR="00AF40F4" w:rsidRPr="00831D4E">
              <w:rPr>
                <w:rFonts w:ascii="Arial" w:hAnsi="Arial" w:cs="Arial"/>
              </w:rPr>
              <w:t>.000</w:t>
            </w:r>
          </w:p>
        </w:tc>
      </w:tr>
      <w:tr w:rsidR="00AF40F4" w:rsidRPr="005005AF" w:rsidTr="005C781B">
        <w:tc>
          <w:tcPr>
            <w:tcW w:w="5245" w:type="dxa"/>
            <w:gridSpan w:val="2"/>
            <w:shd w:val="clear" w:color="auto" w:fill="auto"/>
          </w:tcPr>
          <w:p w:rsidR="00AF40F4" w:rsidRPr="005005AF" w:rsidRDefault="00AF40F4" w:rsidP="005C781B">
            <w:pPr>
              <w:jc w:val="both"/>
              <w:rPr>
                <w:rFonts w:ascii="Arial" w:hAnsi="Arial" w:cs="Arial"/>
              </w:rPr>
            </w:pPr>
            <w:r w:rsidRPr="005005AF">
              <w:rPr>
                <w:rFonts w:ascii="Arial" w:hAnsi="Arial" w:cs="Arial"/>
              </w:rPr>
              <w:t>Járulék</w:t>
            </w:r>
          </w:p>
        </w:tc>
        <w:tc>
          <w:tcPr>
            <w:tcW w:w="1984" w:type="dxa"/>
            <w:shd w:val="clear" w:color="auto" w:fill="auto"/>
          </w:tcPr>
          <w:p w:rsidR="00AF40F4" w:rsidRPr="00831D4E" w:rsidRDefault="00851AA9" w:rsidP="009224AE">
            <w:pPr>
              <w:jc w:val="right"/>
              <w:rPr>
                <w:rFonts w:ascii="Arial" w:hAnsi="Arial" w:cs="Arial"/>
              </w:rPr>
            </w:pPr>
            <w:r w:rsidRPr="00831D4E">
              <w:rPr>
                <w:rFonts w:ascii="Arial" w:hAnsi="Arial" w:cs="Arial"/>
              </w:rPr>
              <w:t>33</w:t>
            </w:r>
            <w:r w:rsidR="00AF40F4" w:rsidRPr="00831D4E">
              <w:rPr>
                <w:rFonts w:ascii="Arial" w:hAnsi="Arial" w:cs="Arial"/>
              </w:rPr>
              <w:t>.</w:t>
            </w:r>
            <w:r w:rsidRPr="00831D4E">
              <w:rPr>
                <w:rFonts w:ascii="Arial" w:hAnsi="Arial" w:cs="Arial"/>
              </w:rPr>
              <w:t>480</w:t>
            </w:r>
          </w:p>
        </w:tc>
      </w:tr>
      <w:tr w:rsidR="00AF40F4" w:rsidRPr="005005AF" w:rsidTr="005C781B">
        <w:tc>
          <w:tcPr>
            <w:tcW w:w="5245" w:type="dxa"/>
            <w:gridSpan w:val="2"/>
            <w:shd w:val="clear" w:color="auto" w:fill="auto"/>
          </w:tcPr>
          <w:p w:rsidR="00AF40F4" w:rsidRPr="005005AF" w:rsidRDefault="00AF40F4" w:rsidP="005C781B">
            <w:pPr>
              <w:jc w:val="both"/>
              <w:rPr>
                <w:rFonts w:ascii="Arial" w:hAnsi="Arial" w:cs="Arial"/>
              </w:rPr>
            </w:pPr>
            <w:r w:rsidRPr="005005AF">
              <w:rPr>
                <w:rFonts w:ascii="Arial" w:hAnsi="Arial" w:cs="Arial"/>
              </w:rPr>
              <w:t>Dologi kiadások</w:t>
            </w:r>
          </w:p>
        </w:tc>
        <w:tc>
          <w:tcPr>
            <w:tcW w:w="1984" w:type="dxa"/>
            <w:shd w:val="clear" w:color="auto" w:fill="auto"/>
          </w:tcPr>
          <w:p w:rsidR="00AF40F4" w:rsidRPr="00831D4E" w:rsidRDefault="00AF40F4" w:rsidP="005C781B">
            <w:pPr>
              <w:jc w:val="right"/>
              <w:rPr>
                <w:rFonts w:ascii="Arial" w:hAnsi="Arial" w:cs="Arial"/>
              </w:rPr>
            </w:pPr>
          </w:p>
        </w:tc>
      </w:tr>
      <w:tr w:rsidR="00AF40F4" w:rsidRPr="005005AF" w:rsidTr="005C781B">
        <w:tc>
          <w:tcPr>
            <w:tcW w:w="1276" w:type="dxa"/>
            <w:shd w:val="clear" w:color="auto" w:fill="auto"/>
          </w:tcPr>
          <w:p w:rsidR="00AF40F4" w:rsidRPr="005005AF" w:rsidRDefault="00EE19C4" w:rsidP="005C781B">
            <w:pPr>
              <w:jc w:val="both"/>
              <w:rPr>
                <w:rFonts w:ascii="Arial" w:hAnsi="Arial" w:cs="Arial"/>
              </w:rPr>
            </w:pPr>
            <w:r>
              <w:rPr>
                <w:rFonts w:ascii="Arial" w:hAnsi="Arial" w:cs="Arial"/>
              </w:rPr>
              <w:t>ebből:</w:t>
            </w:r>
          </w:p>
        </w:tc>
        <w:tc>
          <w:tcPr>
            <w:tcW w:w="3969" w:type="dxa"/>
            <w:shd w:val="clear" w:color="auto" w:fill="auto"/>
          </w:tcPr>
          <w:p w:rsidR="00AF40F4" w:rsidRPr="005005AF" w:rsidRDefault="00851AA9" w:rsidP="005C781B">
            <w:pPr>
              <w:jc w:val="both"/>
              <w:rPr>
                <w:rFonts w:ascii="Arial" w:hAnsi="Arial" w:cs="Arial"/>
              </w:rPr>
            </w:pPr>
            <w:r>
              <w:rPr>
                <w:rFonts w:ascii="Arial" w:hAnsi="Arial" w:cs="Arial"/>
              </w:rPr>
              <w:t>felügyeletet ellátók számlás kifizetése</w:t>
            </w:r>
          </w:p>
        </w:tc>
        <w:tc>
          <w:tcPr>
            <w:tcW w:w="1984" w:type="dxa"/>
            <w:shd w:val="clear" w:color="auto" w:fill="auto"/>
          </w:tcPr>
          <w:p w:rsidR="00AF40F4" w:rsidRPr="00831D4E" w:rsidRDefault="00851AA9" w:rsidP="005C781B">
            <w:pPr>
              <w:jc w:val="right"/>
              <w:rPr>
                <w:rFonts w:ascii="Arial" w:hAnsi="Arial" w:cs="Arial"/>
              </w:rPr>
            </w:pPr>
            <w:r w:rsidRPr="00831D4E">
              <w:rPr>
                <w:rFonts w:ascii="Arial" w:hAnsi="Arial" w:cs="Arial"/>
              </w:rPr>
              <w:t>249.48</w:t>
            </w:r>
            <w:r w:rsidR="003872BC" w:rsidRPr="00831D4E">
              <w:rPr>
                <w:rFonts w:ascii="Arial" w:hAnsi="Arial" w:cs="Arial"/>
              </w:rPr>
              <w:t>0</w:t>
            </w:r>
          </w:p>
        </w:tc>
      </w:tr>
      <w:tr w:rsidR="00AF40F4" w:rsidRPr="005005AF" w:rsidTr="005C781B">
        <w:tc>
          <w:tcPr>
            <w:tcW w:w="1276" w:type="dxa"/>
            <w:shd w:val="clear" w:color="auto" w:fill="auto"/>
          </w:tcPr>
          <w:p w:rsidR="00AF40F4" w:rsidRPr="005005AF" w:rsidRDefault="00AF40F4" w:rsidP="005C781B">
            <w:pPr>
              <w:jc w:val="both"/>
              <w:rPr>
                <w:rFonts w:ascii="Arial" w:hAnsi="Arial" w:cs="Arial"/>
              </w:rPr>
            </w:pPr>
          </w:p>
        </w:tc>
        <w:tc>
          <w:tcPr>
            <w:tcW w:w="3969" w:type="dxa"/>
            <w:shd w:val="clear" w:color="auto" w:fill="auto"/>
          </w:tcPr>
          <w:p w:rsidR="00AF40F4" w:rsidRPr="005005AF" w:rsidRDefault="00AF40F4" w:rsidP="005C781B">
            <w:pPr>
              <w:jc w:val="both"/>
              <w:rPr>
                <w:rFonts w:ascii="Arial" w:hAnsi="Arial" w:cs="Arial"/>
              </w:rPr>
            </w:pPr>
            <w:r w:rsidRPr="005005AF">
              <w:rPr>
                <w:rFonts w:ascii="Arial" w:hAnsi="Arial" w:cs="Arial"/>
              </w:rPr>
              <w:t>tanulók étkeztetése</w:t>
            </w:r>
          </w:p>
        </w:tc>
        <w:tc>
          <w:tcPr>
            <w:tcW w:w="1984" w:type="dxa"/>
            <w:shd w:val="clear" w:color="auto" w:fill="auto"/>
          </w:tcPr>
          <w:p w:rsidR="00AF40F4" w:rsidRPr="00831D4E" w:rsidRDefault="003872BC" w:rsidP="00851AA9">
            <w:pPr>
              <w:jc w:val="right"/>
              <w:rPr>
                <w:rFonts w:ascii="Arial" w:hAnsi="Arial" w:cs="Arial"/>
              </w:rPr>
            </w:pPr>
            <w:r w:rsidRPr="00831D4E">
              <w:rPr>
                <w:rFonts w:ascii="Arial" w:hAnsi="Arial" w:cs="Arial"/>
              </w:rPr>
              <w:t>1.9</w:t>
            </w:r>
            <w:r w:rsidR="00851AA9" w:rsidRPr="00831D4E">
              <w:rPr>
                <w:rFonts w:ascii="Arial" w:hAnsi="Arial" w:cs="Arial"/>
              </w:rPr>
              <w:t>04</w:t>
            </w:r>
            <w:r w:rsidRPr="00831D4E">
              <w:rPr>
                <w:rFonts w:ascii="Arial" w:hAnsi="Arial" w:cs="Arial"/>
              </w:rPr>
              <w:t>.5</w:t>
            </w:r>
            <w:r w:rsidR="00851AA9" w:rsidRPr="00831D4E">
              <w:rPr>
                <w:rFonts w:ascii="Arial" w:hAnsi="Arial" w:cs="Arial"/>
              </w:rPr>
              <w:t>85</w:t>
            </w:r>
          </w:p>
        </w:tc>
      </w:tr>
      <w:tr w:rsidR="00AF40F4" w:rsidRPr="005005AF" w:rsidTr="005C781B">
        <w:tc>
          <w:tcPr>
            <w:tcW w:w="1276" w:type="dxa"/>
            <w:shd w:val="clear" w:color="auto" w:fill="auto"/>
          </w:tcPr>
          <w:p w:rsidR="00AF40F4" w:rsidRPr="005005AF" w:rsidRDefault="00AF40F4" w:rsidP="005C781B">
            <w:pPr>
              <w:jc w:val="both"/>
              <w:rPr>
                <w:rFonts w:ascii="Arial" w:hAnsi="Arial" w:cs="Arial"/>
              </w:rPr>
            </w:pPr>
          </w:p>
        </w:tc>
        <w:tc>
          <w:tcPr>
            <w:tcW w:w="3969" w:type="dxa"/>
            <w:shd w:val="clear" w:color="auto" w:fill="auto"/>
          </w:tcPr>
          <w:p w:rsidR="00AF40F4" w:rsidRPr="005005AF" w:rsidRDefault="00AF40F4" w:rsidP="005C781B">
            <w:pPr>
              <w:jc w:val="both"/>
              <w:rPr>
                <w:rFonts w:ascii="Arial" w:hAnsi="Arial" w:cs="Arial"/>
              </w:rPr>
            </w:pPr>
            <w:r w:rsidRPr="005005AF">
              <w:rPr>
                <w:rFonts w:ascii="Arial" w:hAnsi="Arial" w:cs="Arial"/>
              </w:rPr>
              <w:t xml:space="preserve">játék és sporteszközök, programok </w:t>
            </w:r>
          </w:p>
        </w:tc>
        <w:tc>
          <w:tcPr>
            <w:tcW w:w="1984" w:type="dxa"/>
            <w:shd w:val="clear" w:color="auto" w:fill="auto"/>
          </w:tcPr>
          <w:p w:rsidR="00AF40F4" w:rsidRPr="00831D4E" w:rsidRDefault="00851AA9" w:rsidP="00851AA9">
            <w:pPr>
              <w:jc w:val="right"/>
              <w:rPr>
                <w:rFonts w:ascii="Arial" w:hAnsi="Arial" w:cs="Arial"/>
              </w:rPr>
            </w:pPr>
            <w:r w:rsidRPr="00831D4E">
              <w:rPr>
                <w:rFonts w:ascii="Arial" w:hAnsi="Arial" w:cs="Arial"/>
              </w:rPr>
              <w:t>249</w:t>
            </w:r>
            <w:r w:rsidR="003872BC" w:rsidRPr="00831D4E">
              <w:rPr>
                <w:rFonts w:ascii="Arial" w:hAnsi="Arial" w:cs="Arial"/>
              </w:rPr>
              <w:t>.</w:t>
            </w:r>
            <w:r w:rsidRPr="00831D4E">
              <w:rPr>
                <w:rFonts w:ascii="Arial" w:hAnsi="Arial" w:cs="Arial"/>
              </w:rPr>
              <w:t>486</w:t>
            </w:r>
          </w:p>
        </w:tc>
      </w:tr>
      <w:tr w:rsidR="00AF40F4" w:rsidRPr="005005AF" w:rsidTr="005C781B">
        <w:tc>
          <w:tcPr>
            <w:tcW w:w="1276" w:type="dxa"/>
            <w:shd w:val="clear" w:color="auto" w:fill="auto"/>
          </w:tcPr>
          <w:p w:rsidR="00AF40F4" w:rsidRPr="005005AF" w:rsidRDefault="00AF40F4" w:rsidP="005C781B">
            <w:pPr>
              <w:jc w:val="both"/>
              <w:rPr>
                <w:rFonts w:ascii="Arial" w:hAnsi="Arial" w:cs="Arial"/>
              </w:rPr>
            </w:pPr>
          </w:p>
        </w:tc>
        <w:tc>
          <w:tcPr>
            <w:tcW w:w="3969" w:type="dxa"/>
            <w:shd w:val="clear" w:color="auto" w:fill="auto"/>
          </w:tcPr>
          <w:p w:rsidR="00AF40F4" w:rsidRPr="005005AF" w:rsidRDefault="00AF40F4" w:rsidP="005C781B">
            <w:pPr>
              <w:jc w:val="both"/>
              <w:rPr>
                <w:rFonts w:ascii="Arial" w:hAnsi="Arial" w:cs="Arial"/>
              </w:rPr>
            </w:pPr>
            <w:r w:rsidRPr="005005AF">
              <w:rPr>
                <w:rFonts w:ascii="Arial" w:hAnsi="Arial" w:cs="Arial"/>
              </w:rPr>
              <w:t>gyümölcs, édesség, ásványvíz</w:t>
            </w:r>
          </w:p>
        </w:tc>
        <w:tc>
          <w:tcPr>
            <w:tcW w:w="1984" w:type="dxa"/>
            <w:shd w:val="clear" w:color="auto" w:fill="auto"/>
          </w:tcPr>
          <w:p w:rsidR="00AF40F4" w:rsidRPr="00831D4E" w:rsidRDefault="00851AA9" w:rsidP="00851AA9">
            <w:pPr>
              <w:jc w:val="right"/>
              <w:rPr>
                <w:rFonts w:ascii="Arial" w:hAnsi="Arial" w:cs="Arial"/>
              </w:rPr>
            </w:pPr>
            <w:r w:rsidRPr="00831D4E">
              <w:rPr>
                <w:rFonts w:ascii="Arial" w:hAnsi="Arial" w:cs="Arial"/>
              </w:rPr>
              <w:t>200</w:t>
            </w:r>
            <w:r w:rsidR="003872BC" w:rsidRPr="00831D4E">
              <w:rPr>
                <w:rFonts w:ascii="Arial" w:hAnsi="Arial" w:cs="Arial"/>
              </w:rPr>
              <w:t>.</w:t>
            </w:r>
            <w:r w:rsidRPr="00831D4E">
              <w:rPr>
                <w:rFonts w:ascii="Arial" w:hAnsi="Arial" w:cs="Arial"/>
              </w:rPr>
              <w:t>62</w:t>
            </w:r>
            <w:r w:rsidR="003872BC" w:rsidRPr="00831D4E">
              <w:rPr>
                <w:rFonts w:ascii="Arial" w:hAnsi="Arial" w:cs="Arial"/>
              </w:rPr>
              <w:t>0</w:t>
            </w:r>
          </w:p>
        </w:tc>
      </w:tr>
      <w:tr w:rsidR="00AF40F4" w:rsidRPr="005005AF" w:rsidTr="005C781B">
        <w:tc>
          <w:tcPr>
            <w:tcW w:w="1276" w:type="dxa"/>
            <w:shd w:val="clear" w:color="auto" w:fill="auto"/>
          </w:tcPr>
          <w:p w:rsidR="00AF40F4" w:rsidRPr="005005AF" w:rsidRDefault="00AF40F4" w:rsidP="005C781B">
            <w:pPr>
              <w:jc w:val="both"/>
              <w:rPr>
                <w:rFonts w:ascii="Arial" w:hAnsi="Arial" w:cs="Arial"/>
              </w:rPr>
            </w:pPr>
          </w:p>
        </w:tc>
        <w:tc>
          <w:tcPr>
            <w:tcW w:w="3969" w:type="dxa"/>
            <w:shd w:val="clear" w:color="auto" w:fill="auto"/>
          </w:tcPr>
          <w:p w:rsidR="00AF40F4" w:rsidRPr="005005AF" w:rsidRDefault="00AF40F4" w:rsidP="005C781B">
            <w:pPr>
              <w:jc w:val="both"/>
              <w:rPr>
                <w:rFonts w:ascii="Arial" w:hAnsi="Arial" w:cs="Arial"/>
              </w:rPr>
            </w:pPr>
            <w:r w:rsidRPr="005005AF">
              <w:rPr>
                <w:rFonts w:ascii="Arial" w:hAnsi="Arial" w:cs="Arial"/>
              </w:rPr>
              <w:t>szállítás</w:t>
            </w:r>
          </w:p>
        </w:tc>
        <w:tc>
          <w:tcPr>
            <w:tcW w:w="1984" w:type="dxa"/>
            <w:shd w:val="clear" w:color="auto" w:fill="auto"/>
          </w:tcPr>
          <w:p w:rsidR="00AF40F4" w:rsidRPr="00831D4E" w:rsidRDefault="00851AA9" w:rsidP="005C781B">
            <w:pPr>
              <w:jc w:val="right"/>
              <w:rPr>
                <w:rFonts w:ascii="Arial" w:hAnsi="Arial" w:cs="Arial"/>
              </w:rPr>
            </w:pPr>
            <w:r w:rsidRPr="00831D4E">
              <w:rPr>
                <w:rFonts w:ascii="Arial" w:hAnsi="Arial" w:cs="Arial"/>
              </w:rPr>
              <w:t>69.215</w:t>
            </w:r>
          </w:p>
        </w:tc>
      </w:tr>
      <w:tr w:rsidR="00AF40F4" w:rsidRPr="005005AF" w:rsidTr="005C781B">
        <w:tc>
          <w:tcPr>
            <w:tcW w:w="1276" w:type="dxa"/>
            <w:shd w:val="clear" w:color="auto" w:fill="auto"/>
          </w:tcPr>
          <w:p w:rsidR="00AF40F4" w:rsidRPr="005005AF" w:rsidRDefault="00AF40F4" w:rsidP="005C781B">
            <w:pPr>
              <w:jc w:val="both"/>
              <w:rPr>
                <w:rFonts w:ascii="Arial" w:hAnsi="Arial" w:cs="Arial"/>
              </w:rPr>
            </w:pPr>
          </w:p>
        </w:tc>
        <w:tc>
          <w:tcPr>
            <w:tcW w:w="3969" w:type="dxa"/>
            <w:shd w:val="clear" w:color="auto" w:fill="auto"/>
          </w:tcPr>
          <w:p w:rsidR="00AF40F4" w:rsidRPr="005005AF" w:rsidRDefault="00851AA9" w:rsidP="005C781B">
            <w:pPr>
              <w:jc w:val="both"/>
              <w:rPr>
                <w:rFonts w:ascii="Arial" w:hAnsi="Arial" w:cs="Arial"/>
              </w:rPr>
            </w:pPr>
            <w:r>
              <w:rPr>
                <w:rFonts w:ascii="Arial" w:hAnsi="Arial" w:cs="Arial"/>
              </w:rPr>
              <w:t>karbantartás</w:t>
            </w:r>
          </w:p>
        </w:tc>
        <w:tc>
          <w:tcPr>
            <w:tcW w:w="1984" w:type="dxa"/>
            <w:shd w:val="clear" w:color="auto" w:fill="auto"/>
          </w:tcPr>
          <w:p w:rsidR="00AF40F4" w:rsidRPr="00831D4E" w:rsidRDefault="00E820E1" w:rsidP="00E820E1">
            <w:pPr>
              <w:jc w:val="right"/>
              <w:rPr>
                <w:rFonts w:ascii="Arial" w:hAnsi="Arial" w:cs="Arial"/>
              </w:rPr>
            </w:pPr>
            <w:r>
              <w:rPr>
                <w:rFonts w:ascii="Arial" w:hAnsi="Arial" w:cs="Arial"/>
              </w:rPr>
              <w:t>52</w:t>
            </w:r>
            <w:r w:rsidR="00851AA9" w:rsidRPr="00831D4E">
              <w:rPr>
                <w:rFonts w:ascii="Arial" w:hAnsi="Arial" w:cs="Arial"/>
              </w:rPr>
              <w:t>.</w:t>
            </w:r>
            <w:r>
              <w:rPr>
                <w:rFonts w:ascii="Arial" w:hAnsi="Arial" w:cs="Arial"/>
              </w:rPr>
              <w:t>399</w:t>
            </w:r>
          </w:p>
        </w:tc>
      </w:tr>
      <w:tr w:rsidR="00AF40F4" w:rsidRPr="005005AF" w:rsidTr="005C781B">
        <w:tc>
          <w:tcPr>
            <w:tcW w:w="1276" w:type="dxa"/>
            <w:shd w:val="clear" w:color="auto" w:fill="auto"/>
          </w:tcPr>
          <w:p w:rsidR="00AF40F4" w:rsidRPr="005005AF" w:rsidRDefault="00AF40F4" w:rsidP="005C781B">
            <w:pPr>
              <w:jc w:val="both"/>
              <w:rPr>
                <w:rFonts w:ascii="Arial" w:hAnsi="Arial" w:cs="Arial"/>
              </w:rPr>
            </w:pPr>
          </w:p>
        </w:tc>
        <w:tc>
          <w:tcPr>
            <w:tcW w:w="3969" w:type="dxa"/>
            <w:shd w:val="clear" w:color="auto" w:fill="auto"/>
          </w:tcPr>
          <w:p w:rsidR="00AF40F4" w:rsidRPr="005005AF" w:rsidRDefault="00AF40F4" w:rsidP="005C781B">
            <w:pPr>
              <w:jc w:val="both"/>
              <w:rPr>
                <w:rFonts w:ascii="Arial" w:hAnsi="Arial" w:cs="Arial"/>
              </w:rPr>
            </w:pPr>
            <w:r w:rsidRPr="005005AF">
              <w:rPr>
                <w:rFonts w:ascii="Arial" w:hAnsi="Arial" w:cs="Arial"/>
              </w:rPr>
              <w:t>egyéb költség (tisztító</w:t>
            </w:r>
            <w:r w:rsidR="00216975">
              <w:rPr>
                <w:rFonts w:ascii="Arial" w:hAnsi="Arial" w:cs="Arial"/>
              </w:rPr>
              <w:t>- és fertőtlenítő</w:t>
            </w:r>
            <w:r w:rsidRPr="005005AF">
              <w:rPr>
                <w:rFonts w:ascii="Arial" w:hAnsi="Arial" w:cs="Arial"/>
              </w:rPr>
              <w:t>szer, WC papír)</w:t>
            </w:r>
          </w:p>
        </w:tc>
        <w:tc>
          <w:tcPr>
            <w:tcW w:w="1984" w:type="dxa"/>
            <w:shd w:val="clear" w:color="auto" w:fill="auto"/>
          </w:tcPr>
          <w:p w:rsidR="00AF40F4" w:rsidRPr="00831D4E" w:rsidRDefault="00851AA9" w:rsidP="00851AA9">
            <w:pPr>
              <w:jc w:val="right"/>
              <w:rPr>
                <w:rFonts w:ascii="Arial" w:hAnsi="Arial" w:cs="Arial"/>
              </w:rPr>
            </w:pPr>
            <w:r w:rsidRPr="00831D4E">
              <w:rPr>
                <w:rFonts w:ascii="Arial" w:hAnsi="Arial" w:cs="Arial"/>
              </w:rPr>
              <w:t>148</w:t>
            </w:r>
            <w:r w:rsidR="00AF40F4" w:rsidRPr="00831D4E">
              <w:rPr>
                <w:rFonts w:ascii="Arial" w:hAnsi="Arial" w:cs="Arial"/>
              </w:rPr>
              <w:t>.</w:t>
            </w:r>
            <w:r w:rsidRPr="00831D4E">
              <w:rPr>
                <w:rFonts w:ascii="Arial" w:hAnsi="Arial" w:cs="Arial"/>
              </w:rPr>
              <w:t>621</w:t>
            </w:r>
          </w:p>
        </w:tc>
      </w:tr>
      <w:tr w:rsidR="00AF40F4" w:rsidRPr="005005AF" w:rsidTr="005C781B">
        <w:tc>
          <w:tcPr>
            <w:tcW w:w="5245" w:type="dxa"/>
            <w:gridSpan w:val="2"/>
            <w:shd w:val="clear" w:color="auto" w:fill="auto"/>
          </w:tcPr>
          <w:p w:rsidR="00AF40F4" w:rsidRPr="005005AF" w:rsidRDefault="00831D4E" w:rsidP="005C781B">
            <w:pPr>
              <w:jc w:val="both"/>
              <w:rPr>
                <w:rFonts w:ascii="Arial" w:hAnsi="Arial" w:cs="Arial"/>
              </w:rPr>
            </w:pPr>
            <w:r>
              <w:rPr>
                <w:rFonts w:ascii="Arial" w:hAnsi="Arial" w:cs="Arial"/>
              </w:rPr>
              <w:t>Dologi kiadások összesen</w:t>
            </w:r>
          </w:p>
        </w:tc>
        <w:tc>
          <w:tcPr>
            <w:tcW w:w="1984" w:type="dxa"/>
            <w:shd w:val="clear" w:color="auto" w:fill="auto"/>
          </w:tcPr>
          <w:p w:rsidR="00AF40F4" w:rsidRPr="00831D4E" w:rsidRDefault="00851AA9" w:rsidP="00E820E1">
            <w:pPr>
              <w:jc w:val="right"/>
              <w:rPr>
                <w:rFonts w:ascii="Arial" w:hAnsi="Arial" w:cs="Arial"/>
              </w:rPr>
            </w:pPr>
            <w:r w:rsidRPr="00831D4E">
              <w:rPr>
                <w:rFonts w:ascii="Arial" w:hAnsi="Arial" w:cs="Arial"/>
              </w:rPr>
              <w:t>2</w:t>
            </w:r>
            <w:r w:rsidR="00EE19C4" w:rsidRPr="00831D4E">
              <w:rPr>
                <w:rFonts w:ascii="Arial" w:hAnsi="Arial" w:cs="Arial"/>
              </w:rPr>
              <w:t>.</w:t>
            </w:r>
            <w:r w:rsidR="00E820E1">
              <w:rPr>
                <w:rFonts w:ascii="Arial" w:hAnsi="Arial" w:cs="Arial"/>
              </w:rPr>
              <w:t>874</w:t>
            </w:r>
            <w:r w:rsidR="00AF40F4" w:rsidRPr="00831D4E">
              <w:rPr>
                <w:rFonts w:ascii="Arial" w:hAnsi="Arial" w:cs="Arial"/>
              </w:rPr>
              <w:t>.</w:t>
            </w:r>
            <w:r w:rsidR="00E820E1">
              <w:rPr>
                <w:rFonts w:ascii="Arial" w:hAnsi="Arial" w:cs="Arial"/>
              </w:rPr>
              <w:t>4</w:t>
            </w:r>
            <w:r w:rsidRPr="00831D4E">
              <w:rPr>
                <w:rFonts w:ascii="Arial" w:hAnsi="Arial" w:cs="Arial"/>
              </w:rPr>
              <w:t>0</w:t>
            </w:r>
            <w:r w:rsidR="00E820E1">
              <w:rPr>
                <w:rFonts w:ascii="Arial" w:hAnsi="Arial" w:cs="Arial"/>
              </w:rPr>
              <w:t>6</w:t>
            </w:r>
          </w:p>
        </w:tc>
      </w:tr>
    </w:tbl>
    <w:p w:rsidR="00AF40F4" w:rsidRPr="005005AF" w:rsidRDefault="00AF40F4" w:rsidP="00AF40F4">
      <w:pPr>
        <w:jc w:val="both"/>
        <w:rPr>
          <w:rFonts w:ascii="Arial" w:hAnsi="Arial" w:cs="Arial"/>
          <w:i/>
        </w:rPr>
      </w:pPr>
    </w:p>
    <w:tbl>
      <w:tblPr>
        <w:tblStyle w:val="Rcsostblzat"/>
        <w:tblW w:w="0" w:type="auto"/>
        <w:tblInd w:w="279" w:type="dxa"/>
        <w:tblLook w:val="04A0" w:firstRow="1" w:lastRow="0" w:firstColumn="1" w:lastColumn="0" w:noHBand="0" w:noVBand="1"/>
      </w:tblPr>
      <w:tblGrid>
        <w:gridCol w:w="5245"/>
        <w:gridCol w:w="1984"/>
      </w:tblGrid>
      <w:tr w:rsidR="00831D4E" w:rsidTr="00831D4E">
        <w:tc>
          <w:tcPr>
            <w:tcW w:w="5245" w:type="dxa"/>
          </w:tcPr>
          <w:p w:rsidR="00831D4E" w:rsidRDefault="00831D4E" w:rsidP="00831D4E">
            <w:pPr>
              <w:jc w:val="both"/>
              <w:rPr>
                <w:b/>
                <w:i/>
              </w:rPr>
            </w:pPr>
            <w:r>
              <w:rPr>
                <w:b/>
                <w:i/>
              </w:rPr>
              <w:t>Kiadások mindösszesen</w:t>
            </w:r>
          </w:p>
        </w:tc>
        <w:tc>
          <w:tcPr>
            <w:tcW w:w="1984" w:type="dxa"/>
          </w:tcPr>
          <w:p w:rsidR="00831D4E" w:rsidRDefault="00E820E1" w:rsidP="00831D4E">
            <w:pPr>
              <w:jc w:val="right"/>
              <w:rPr>
                <w:b/>
                <w:i/>
              </w:rPr>
            </w:pPr>
            <w:r>
              <w:rPr>
                <w:b/>
                <w:i/>
              </w:rPr>
              <w:t>4.147.886</w:t>
            </w:r>
          </w:p>
        </w:tc>
      </w:tr>
    </w:tbl>
    <w:p w:rsidR="00831D4E" w:rsidRDefault="00831D4E" w:rsidP="00AF40F4">
      <w:pPr>
        <w:jc w:val="both"/>
        <w:rPr>
          <w:rFonts w:ascii="Arial" w:hAnsi="Arial" w:cs="Arial"/>
          <w:b/>
          <w:i/>
        </w:rPr>
      </w:pPr>
    </w:p>
    <w:p w:rsidR="00831D4E" w:rsidRDefault="00831D4E" w:rsidP="00AF40F4">
      <w:pPr>
        <w:jc w:val="both"/>
        <w:rPr>
          <w:rFonts w:ascii="Arial" w:hAnsi="Arial" w:cs="Arial"/>
          <w:b/>
          <w:i/>
        </w:rPr>
      </w:pPr>
    </w:p>
    <w:p w:rsidR="00AF40F4" w:rsidRPr="005005AF" w:rsidRDefault="00AF40F4" w:rsidP="00AF40F4">
      <w:pPr>
        <w:jc w:val="both"/>
        <w:rPr>
          <w:rFonts w:ascii="Arial" w:hAnsi="Arial" w:cs="Arial"/>
          <w:b/>
          <w:i/>
        </w:rPr>
      </w:pPr>
      <w:r w:rsidRPr="005005AF">
        <w:rPr>
          <w:rFonts w:ascii="Arial" w:hAnsi="Arial" w:cs="Arial"/>
          <w:b/>
          <w:i/>
        </w:rPr>
        <w:t>BEVÉTELEK</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984"/>
      </w:tblGrid>
      <w:tr w:rsidR="00AF40F4" w:rsidRPr="005005AF" w:rsidTr="005C781B">
        <w:tc>
          <w:tcPr>
            <w:tcW w:w="5245" w:type="dxa"/>
            <w:shd w:val="clear" w:color="auto" w:fill="auto"/>
          </w:tcPr>
          <w:p w:rsidR="00AF40F4" w:rsidRPr="005005AF" w:rsidRDefault="00AF40F4" w:rsidP="005C781B">
            <w:pPr>
              <w:jc w:val="both"/>
              <w:rPr>
                <w:rFonts w:ascii="Arial" w:hAnsi="Arial" w:cs="Arial"/>
              </w:rPr>
            </w:pPr>
            <w:r w:rsidRPr="005005AF">
              <w:rPr>
                <w:rFonts w:ascii="Arial" w:hAnsi="Arial" w:cs="Arial"/>
              </w:rPr>
              <w:t>Tanulók étkezési díjbefizetése</w:t>
            </w:r>
          </w:p>
        </w:tc>
        <w:tc>
          <w:tcPr>
            <w:tcW w:w="1984" w:type="dxa"/>
            <w:shd w:val="clear" w:color="auto" w:fill="auto"/>
          </w:tcPr>
          <w:p w:rsidR="00AF40F4" w:rsidRPr="005005AF" w:rsidRDefault="00F703DD" w:rsidP="00EE19C4">
            <w:pPr>
              <w:jc w:val="right"/>
              <w:rPr>
                <w:rFonts w:ascii="Arial" w:hAnsi="Arial" w:cs="Arial"/>
              </w:rPr>
            </w:pPr>
            <w:r>
              <w:rPr>
                <w:rFonts w:ascii="Arial" w:hAnsi="Arial" w:cs="Arial"/>
              </w:rPr>
              <w:t>358</w:t>
            </w:r>
            <w:r w:rsidR="00AF40F4" w:rsidRPr="005005AF">
              <w:rPr>
                <w:rFonts w:ascii="Arial" w:hAnsi="Arial" w:cs="Arial"/>
              </w:rPr>
              <w:t>.</w:t>
            </w:r>
            <w:r>
              <w:rPr>
                <w:rFonts w:ascii="Arial" w:hAnsi="Arial" w:cs="Arial"/>
              </w:rPr>
              <w:t>20</w:t>
            </w:r>
            <w:r w:rsidR="00AF40F4" w:rsidRPr="005005AF">
              <w:rPr>
                <w:rFonts w:ascii="Arial" w:hAnsi="Arial" w:cs="Arial"/>
              </w:rPr>
              <w:t>0</w:t>
            </w:r>
          </w:p>
        </w:tc>
      </w:tr>
      <w:tr w:rsidR="00AF40F4" w:rsidRPr="005005AF" w:rsidTr="005C781B">
        <w:tc>
          <w:tcPr>
            <w:tcW w:w="5245" w:type="dxa"/>
            <w:shd w:val="clear" w:color="auto" w:fill="auto"/>
          </w:tcPr>
          <w:p w:rsidR="00AF40F4" w:rsidRPr="005005AF" w:rsidRDefault="00AF40F4" w:rsidP="005C781B">
            <w:pPr>
              <w:jc w:val="both"/>
              <w:rPr>
                <w:rFonts w:ascii="Arial" w:hAnsi="Arial" w:cs="Arial"/>
              </w:rPr>
            </w:pPr>
            <w:r w:rsidRPr="005005AF">
              <w:rPr>
                <w:rFonts w:ascii="Arial" w:hAnsi="Arial" w:cs="Arial"/>
              </w:rPr>
              <w:t>Önkormányzati hozzájárulás</w:t>
            </w:r>
          </w:p>
        </w:tc>
        <w:tc>
          <w:tcPr>
            <w:tcW w:w="1984" w:type="dxa"/>
            <w:shd w:val="clear" w:color="auto" w:fill="auto"/>
          </w:tcPr>
          <w:p w:rsidR="00AF40F4" w:rsidRPr="005005AF" w:rsidRDefault="00F703DD" w:rsidP="005C781B">
            <w:pPr>
              <w:jc w:val="right"/>
              <w:rPr>
                <w:rFonts w:ascii="Arial" w:hAnsi="Arial" w:cs="Arial"/>
              </w:rPr>
            </w:pPr>
            <w:r>
              <w:rPr>
                <w:rFonts w:ascii="Arial" w:hAnsi="Arial" w:cs="Arial"/>
              </w:rPr>
              <w:t>4</w:t>
            </w:r>
            <w:r w:rsidR="00AF40F4" w:rsidRPr="005005AF">
              <w:rPr>
                <w:rFonts w:ascii="Arial" w:hAnsi="Arial" w:cs="Arial"/>
              </w:rPr>
              <w:t>.000.000</w:t>
            </w:r>
          </w:p>
        </w:tc>
      </w:tr>
      <w:tr w:rsidR="00AF40F4" w:rsidRPr="005005AF" w:rsidTr="005C781B">
        <w:tc>
          <w:tcPr>
            <w:tcW w:w="5245" w:type="dxa"/>
            <w:shd w:val="clear" w:color="auto" w:fill="auto"/>
          </w:tcPr>
          <w:p w:rsidR="00AF40F4" w:rsidRPr="00106336" w:rsidRDefault="00831D4E" w:rsidP="005C781B">
            <w:pPr>
              <w:jc w:val="both"/>
              <w:rPr>
                <w:rFonts w:ascii="Arial" w:hAnsi="Arial" w:cs="Arial"/>
                <w:b/>
                <w:i/>
              </w:rPr>
            </w:pPr>
            <w:r w:rsidRPr="00106336">
              <w:rPr>
                <w:rFonts w:ascii="Arial" w:hAnsi="Arial" w:cs="Arial"/>
                <w:b/>
                <w:i/>
              </w:rPr>
              <w:t>Bevételek összesen</w:t>
            </w:r>
          </w:p>
        </w:tc>
        <w:tc>
          <w:tcPr>
            <w:tcW w:w="1984" w:type="dxa"/>
            <w:shd w:val="clear" w:color="auto" w:fill="auto"/>
          </w:tcPr>
          <w:p w:rsidR="00AF40F4" w:rsidRPr="00106336" w:rsidRDefault="00F703DD" w:rsidP="00F703DD">
            <w:pPr>
              <w:jc w:val="right"/>
              <w:rPr>
                <w:rFonts w:ascii="Arial" w:hAnsi="Arial" w:cs="Arial"/>
                <w:b/>
                <w:i/>
              </w:rPr>
            </w:pPr>
            <w:r w:rsidRPr="00106336">
              <w:rPr>
                <w:rFonts w:ascii="Arial" w:hAnsi="Arial" w:cs="Arial"/>
                <w:b/>
                <w:i/>
              </w:rPr>
              <w:t>4</w:t>
            </w:r>
            <w:r w:rsidR="00B603A6" w:rsidRPr="00106336">
              <w:rPr>
                <w:rFonts w:ascii="Arial" w:hAnsi="Arial" w:cs="Arial"/>
                <w:b/>
                <w:i/>
              </w:rPr>
              <w:t>.3</w:t>
            </w:r>
            <w:r w:rsidRPr="00106336">
              <w:rPr>
                <w:rFonts w:ascii="Arial" w:hAnsi="Arial" w:cs="Arial"/>
                <w:b/>
                <w:i/>
              </w:rPr>
              <w:t>58.20</w:t>
            </w:r>
            <w:r w:rsidR="00AF40F4" w:rsidRPr="00106336">
              <w:rPr>
                <w:rFonts w:ascii="Arial" w:hAnsi="Arial" w:cs="Arial"/>
                <w:b/>
                <w:i/>
              </w:rPr>
              <w:t>0</w:t>
            </w:r>
          </w:p>
        </w:tc>
      </w:tr>
    </w:tbl>
    <w:p w:rsidR="00AF40F4" w:rsidRPr="00106336" w:rsidRDefault="00AF40F4" w:rsidP="00AF40F4">
      <w:pPr>
        <w:jc w:val="both"/>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984"/>
      </w:tblGrid>
      <w:tr w:rsidR="00106336" w:rsidRPr="00106336" w:rsidTr="005C781B">
        <w:tc>
          <w:tcPr>
            <w:tcW w:w="5245" w:type="dxa"/>
            <w:shd w:val="clear" w:color="auto" w:fill="auto"/>
          </w:tcPr>
          <w:p w:rsidR="00AF40F4" w:rsidRPr="00106336" w:rsidRDefault="00AF40F4" w:rsidP="005C781B">
            <w:pPr>
              <w:jc w:val="both"/>
              <w:rPr>
                <w:rFonts w:ascii="Arial" w:hAnsi="Arial" w:cs="Arial"/>
                <w:b/>
                <w:i/>
              </w:rPr>
            </w:pPr>
            <w:r w:rsidRPr="00106336">
              <w:rPr>
                <w:rFonts w:ascii="Arial" w:hAnsi="Arial" w:cs="Arial"/>
                <w:b/>
                <w:i/>
              </w:rPr>
              <w:t>MARADVÁNY</w:t>
            </w:r>
          </w:p>
        </w:tc>
        <w:tc>
          <w:tcPr>
            <w:tcW w:w="1984" w:type="dxa"/>
            <w:shd w:val="clear" w:color="auto" w:fill="auto"/>
          </w:tcPr>
          <w:p w:rsidR="00AF40F4" w:rsidRPr="00106336" w:rsidRDefault="00E820E1" w:rsidP="00E820E1">
            <w:pPr>
              <w:jc w:val="right"/>
              <w:rPr>
                <w:rFonts w:ascii="Arial" w:hAnsi="Arial" w:cs="Arial"/>
                <w:b/>
              </w:rPr>
            </w:pPr>
            <w:r>
              <w:rPr>
                <w:rFonts w:ascii="Arial" w:hAnsi="Arial" w:cs="Arial"/>
                <w:b/>
              </w:rPr>
              <w:t>210.3</w:t>
            </w:r>
            <w:r w:rsidR="00831D4E" w:rsidRPr="00106336">
              <w:rPr>
                <w:rFonts w:ascii="Arial" w:hAnsi="Arial" w:cs="Arial"/>
                <w:b/>
              </w:rPr>
              <w:t>1</w:t>
            </w:r>
            <w:r>
              <w:rPr>
                <w:rFonts w:ascii="Arial" w:hAnsi="Arial" w:cs="Arial"/>
                <w:b/>
              </w:rPr>
              <w:t>4</w:t>
            </w:r>
          </w:p>
        </w:tc>
      </w:tr>
    </w:tbl>
    <w:p w:rsidR="00AF40F4" w:rsidRPr="00840329" w:rsidRDefault="00AF40F4" w:rsidP="00AF40F4">
      <w:pPr>
        <w:jc w:val="both"/>
        <w:rPr>
          <w:rFonts w:ascii="Arial" w:hAnsi="Arial" w:cs="Arial"/>
          <w:color w:val="FF0000"/>
        </w:rPr>
      </w:pPr>
    </w:p>
    <w:p w:rsidR="00B603A6" w:rsidRDefault="00B603A6" w:rsidP="00AF40F4">
      <w:pPr>
        <w:jc w:val="both"/>
        <w:rPr>
          <w:rFonts w:ascii="Arial" w:hAnsi="Arial" w:cs="Arial"/>
        </w:rPr>
      </w:pPr>
    </w:p>
    <w:p w:rsidR="00AF40F4" w:rsidRPr="005005AF" w:rsidRDefault="00AF40F4" w:rsidP="00AF40F4">
      <w:pPr>
        <w:jc w:val="both"/>
        <w:rPr>
          <w:rFonts w:ascii="Arial" w:hAnsi="Arial" w:cs="Arial"/>
        </w:rPr>
      </w:pPr>
      <w:r w:rsidRPr="005005AF">
        <w:rPr>
          <w:rFonts w:ascii="Arial" w:hAnsi="Arial" w:cs="Arial"/>
        </w:rPr>
        <w:t>A napközis táborra biztosított összegből (a tanulói befizetés össz</w:t>
      </w:r>
      <w:r w:rsidR="00EE19C4">
        <w:rPr>
          <w:rFonts w:ascii="Arial" w:hAnsi="Arial" w:cs="Arial"/>
        </w:rPr>
        <w:t xml:space="preserve">egét is figyelembe véve) </w:t>
      </w:r>
      <w:r w:rsidR="00E820E1">
        <w:rPr>
          <w:rFonts w:ascii="Arial" w:hAnsi="Arial" w:cs="Arial"/>
        </w:rPr>
        <w:t>210.314</w:t>
      </w:r>
      <w:r w:rsidRPr="005005AF">
        <w:rPr>
          <w:rFonts w:ascii="Arial" w:hAnsi="Arial" w:cs="Arial"/>
        </w:rPr>
        <w:t>,- Ft maradt meg a Szombathelyi Közne</w:t>
      </w:r>
      <w:r w:rsidR="00B603A6">
        <w:rPr>
          <w:rFonts w:ascii="Arial" w:hAnsi="Arial" w:cs="Arial"/>
        </w:rPr>
        <w:t>velési GAMESZ-nél, melyet a 202</w:t>
      </w:r>
      <w:r w:rsidR="00831D4E">
        <w:rPr>
          <w:rFonts w:ascii="Arial" w:hAnsi="Arial" w:cs="Arial"/>
        </w:rPr>
        <w:t>2</w:t>
      </w:r>
      <w:r w:rsidRPr="005005AF">
        <w:rPr>
          <w:rFonts w:ascii="Arial" w:hAnsi="Arial" w:cs="Arial"/>
        </w:rPr>
        <w:t>. évben megrendezésre kerülő Óvodapedagógiai napok költségeire javasolok felhasználni.</w:t>
      </w:r>
    </w:p>
    <w:p w:rsidR="00AF40F4" w:rsidRPr="005005AF" w:rsidRDefault="00AF40F4" w:rsidP="00AF40F4">
      <w:pPr>
        <w:jc w:val="both"/>
        <w:rPr>
          <w:rFonts w:ascii="Arial" w:hAnsi="Arial" w:cs="Arial"/>
        </w:rPr>
      </w:pPr>
    </w:p>
    <w:p w:rsidR="00B603A6" w:rsidRPr="005005AF" w:rsidRDefault="00B603A6" w:rsidP="00AF40F4">
      <w:pPr>
        <w:jc w:val="both"/>
        <w:rPr>
          <w:rFonts w:ascii="Arial" w:hAnsi="Arial" w:cs="Arial"/>
        </w:rPr>
      </w:pPr>
    </w:p>
    <w:p w:rsidR="00AF40F4" w:rsidRPr="005005AF" w:rsidRDefault="00AF40F4" w:rsidP="00AF40F4">
      <w:pPr>
        <w:numPr>
          <w:ilvl w:val="0"/>
          <w:numId w:val="39"/>
        </w:numPr>
        <w:jc w:val="both"/>
        <w:rPr>
          <w:rFonts w:ascii="Arial" w:hAnsi="Arial" w:cs="Arial"/>
          <w:b/>
        </w:rPr>
      </w:pPr>
      <w:r w:rsidRPr="005005AF">
        <w:rPr>
          <w:rFonts w:ascii="Arial" w:hAnsi="Arial" w:cs="Arial"/>
          <w:b/>
        </w:rPr>
        <w:t>A napközis táborban résztvevő gyermekekkel kapcsolatos adatok</w:t>
      </w:r>
    </w:p>
    <w:p w:rsidR="00AF40F4" w:rsidRPr="005005AF" w:rsidRDefault="00AF40F4" w:rsidP="00AF40F4">
      <w:pPr>
        <w:jc w:val="both"/>
        <w:rPr>
          <w:rFonts w:ascii="Arial" w:hAnsi="Arial" w:cs="Arial"/>
        </w:rPr>
      </w:pPr>
    </w:p>
    <w:p w:rsidR="00AF40F4" w:rsidRPr="005005AF" w:rsidRDefault="00216975" w:rsidP="00AF40F4">
      <w:pPr>
        <w:jc w:val="both"/>
        <w:rPr>
          <w:rFonts w:ascii="Arial" w:hAnsi="Arial" w:cs="Arial"/>
        </w:rPr>
      </w:pPr>
      <w:r>
        <w:rPr>
          <w:rFonts w:ascii="Arial" w:hAnsi="Arial" w:cs="Arial"/>
        </w:rPr>
        <w:t>A tábor 7 és fél</w:t>
      </w:r>
      <w:r w:rsidR="007B623C">
        <w:rPr>
          <w:rFonts w:ascii="Arial" w:hAnsi="Arial" w:cs="Arial"/>
        </w:rPr>
        <w:t xml:space="preserve"> </w:t>
      </w:r>
      <w:r w:rsidR="00AF40F4" w:rsidRPr="005005AF">
        <w:rPr>
          <w:rFonts w:ascii="Arial" w:hAnsi="Arial" w:cs="Arial"/>
        </w:rPr>
        <w:t>het</w:t>
      </w:r>
      <w:r w:rsidR="00CB6ECE">
        <w:rPr>
          <w:rFonts w:ascii="Arial" w:hAnsi="Arial" w:cs="Arial"/>
        </w:rPr>
        <w:t>es időtartamban, 20</w:t>
      </w:r>
      <w:r w:rsidR="00117B7B">
        <w:rPr>
          <w:rFonts w:ascii="Arial" w:hAnsi="Arial" w:cs="Arial"/>
        </w:rPr>
        <w:t>20</w:t>
      </w:r>
      <w:r w:rsidR="00CB6ECE">
        <w:rPr>
          <w:rFonts w:ascii="Arial" w:hAnsi="Arial" w:cs="Arial"/>
        </w:rPr>
        <w:t xml:space="preserve">. június </w:t>
      </w:r>
      <w:r w:rsidR="00AD6E55">
        <w:rPr>
          <w:rFonts w:ascii="Arial" w:hAnsi="Arial" w:cs="Arial"/>
        </w:rPr>
        <w:t>30</w:t>
      </w:r>
      <w:r w:rsidR="00CB6ECE">
        <w:rPr>
          <w:rFonts w:ascii="Arial" w:hAnsi="Arial" w:cs="Arial"/>
        </w:rPr>
        <w:t>. (</w:t>
      </w:r>
      <w:r w:rsidR="00AD6E55">
        <w:rPr>
          <w:rFonts w:ascii="Arial" w:hAnsi="Arial" w:cs="Arial"/>
        </w:rPr>
        <w:t>szerda</w:t>
      </w:r>
      <w:r w:rsidR="00CB6ECE">
        <w:rPr>
          <w:rFonts w:ascii="Arial" w:hAnsi="Arial" w:cs="Arial"/>
        </w:rPr>
        <w:t>) és augusztus 19. (</w:t>
      </w:r>
      <w:r>
        <w:rPr>
          <w:rFonts w:ascii="Arial" w:hAnsi="Arial" w:cs="Arial"/>
        </w:rPr>
        <w:t>csütörtök</w:t>
      </w:r>
      <w:r w:rsidR="00AF40F4" w:rsidRPr="005005AF">
        <w:rPr>
          <w:rFonts w:ascii="Arial" w:hAnsi="Arial" w:cs="Arial"/>
        </w:rPr>
        <w:t xml:space="preserve">) napja között került megrendezésre. A résztvevő gyermekek átlaglétszáma az alábbiak szerint alakult az egyes turnusokban: </w:t>
      </w:r>
    </w:p>
    <w:p w:rsidR="00AF40F4" w:rsidRPr="005005AF" w:rsidRDefault="00AF40F4" w:rsidP="00AF40F4">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916"/>
        <w:gridCol w:w="917"/>
        <w:gridCol w:w="917"/>
        <w:gridCol w:w="917"/>
        <w:gridCol w:w="917"/>
        <w:gridCol w:w="917"/>
        <w:gridCol w:w="917"/>
        <w:gridCol w:w="917"/>
      </w:tblGrid>
      <w:tr w:rsidR="00CB6ECE" w:rsidRPr="005005AF" w:rsidTr="00CB6ECE">
        <w:tc>
          <w:tcPr>
            <w:tcW w:w="1484" w:type="dxa"/>
          </w:tcPr>
          <w:p w:rsidR="00CB6ECE" w:rsidRPr="005005AF" w:rsidRDefault="00CB6ECE" w:rsidP="005C781B">
            <w:pPr>
              <w:jc w:val="center"/>
              <w:rPr>
                <w:rFonts w:ascii="Arial" w:hAnsi="Arial" w:cs="Arial"/>
              </w:rPr>
            </w:pPr>
          </w:p>
        </w:tc>
        <w:tc>
          <w:tcPr>
            <w:tcW w:w="916" w:type="dxa"/>
            <w:shd w:val="clear" w:color="auto" w:fill="auto"/>
          </w:tcPr>
          <w:p w:rsidR="00CB6ECE" w:rsidRPr="005005AF" w:rsidRDefault="00CB6ECE" w:rsidP="005C781B">
            <w:pPr>
              <w:jc w:val="center"/>
              <w:rPr>
                <w:rFonts w:ascii="Arial" w:hAnsi="Arial" w:cs="Arial"/>
              </w:rPr>
            </w:pPr>
            <w:r w:rsidRPr="005005AF">
              <w:rPr>
                <w:rFonts w:ascii="Arial" w:hAnsi="Arial" w:cs="Arial"/>
              </w:rPr>
              <w:t>1. hét</w:t>
            </w:r>
          </w:p>
        </w:tc>
        <w:tc>
          <w:tcPr>
            <w:tcW w:w="917" w:type="dxa"/>
            <w:shd w:val="clear" w:color="auto" w:fill="auto"/>
          </w:tcPr>
          <w:p w:rsidR="00CB6ECE" w:rsidRPr="005005AF" w:rsidRDefault="00CB6ECE" w:rsidP="005C781B">
            <w:pPr>
              <w:jc w:val="center"/>
              <w:rPr>
                <w:rFonts w:ascii="Arial" w:hAnsi="Arial" w:cs="Arial"/>
              </w:rPr>
            </w:pPr>
            <w:r w:rsidRPr="005005AF">
              <w:rPr>
                <w:rFonts w:ascii="Arial" w:hAnsi="Arial" w:cs="Arial"/>
              </w:rPr>
              <w:t>2. hét</w:t>
            </w:r>
          </w:p>
        </w:tc>
        <w:tc>
          <w:tcPr>
            <w:tcW w:w="917" w:type="dxa"/>
            <w:shd w:val="clear" w:color="auto" w:fill="auto"/>
          </w:tcPr>
          <w:p w:rsidR="00CB6ECE" w:rsidRPr="005005AF" w:rsidRDefault="00CB6ECE" w:rsidP="005C781B">
            <w:pPr>
              <w:jc w:val="center"/>
              <w:rPr>
                <w:rFonts w:ascii="Arial" w:hAnsi="Arial" w:cs="Arial"/>
              </w:rPr>
            </w:pPr>
            <w:r w:rsidRPr="005005AF">
              <w:rPr>
                <w:rFonts w:ascii="Arial" w:hAnsi="Arial" w:cs="Arial"/>
              </w:rPr>
              <w:t>3. hét</w:t>
            </w:r>
          </w:p>
        </w:tc>
        <w:tc>
          <w:tcPr>
            <w:tcW w:w="917" w:type="dxa"/>
            <w:shd w:val="clear" w:color="auto" w:fill="auto"/>
          </w:tcPr>
          <w:p w:rsidR="00CB6ECE" w:rsidRPr="005005AF" w:rsidRDefault="00CB6ECE" w:rsidP="005C781B">
            <w:pPr>
              <w:jc w:val="center"/>
              <w:rPr>
                <w:rFonts w:ascii="Arial" w:hAnsi="Arial" w:cs="Arial"/>
              </w:rPr>
            </w:pPr>
            <w:r w:rsidRPr="005005AF">
              <w:rPr>
                <w:rFonts w:ascii="Arial" w:hAnsi="Arial" w:cs="Arial"/>
              </w:rPr>
              <w:t>4. hét</w:t>
            </w:r>
          </w:p>
        </w:tc>
        <w:tc>
          <w:tcPr>
            <w:tcW w:w="917" w:type="dxa"/>
            <w:shd w:val="clear" w:color="auto" w:fill="auto"/>
          </w:tcPr>
          <w:p w:rsidR="00CB6ECE" w:rsidRPr="005005AF" w:rsidRDefault="00CB6ECE" w:rsidP="005C781B">
            <w:pPr>
              <w:jc w:val="center"/>
              <w:rPr>
                <w:rFonts w:ascii="Arial" w:hAnsi="Arial" w:cs="Arial"/>
              </w:rPr>
            </w:pPr>
            <w:r w:rsidRPr="005005AF">
              <w:rPr>
                <w:rFonts w:ascii="Arial" w:hAnsi="Arial" w:cs="Arial"/>
              </w:rPr>
              <w:t>5. hét</w:t>
            </w:r>
          </w:p>
        </w:tc>
        <w:tc>
          <w:tcPr>
            <w:tcW w:w="917" w:type="dxa"/>
            <w:shd w:val="clear" w:color="auto" w:fill="auto"/>
          </w:tcPr>
          <w:p w:rsidR="00CB6ECE" w:rsidRPr="005005AF" w:rsidRDefault="00CB6ECE" w:rsidP="005C781B">
            <w:pPr>
              <w:jc w:val="center"/>
              <w:rPr>
                <w:rFonts w:ascii="Arial" w:hAnsi="Arial" w:cs="Arial"/>
              </w:rPr>
            </w:pPr>
            <w:r w:rsidRPr="005005AF">
              <w:rPr>
                <w:rFonts w:ascii="Arial" w:hAnsi="Arial" w:cs="Arial"/>
              </w:rPr>
              <w:t>6. hét</w:t>
            </w:r>
          </w:p>
        </w:tc>
        <w:tc>
          <w:tcPr>
            <w:tcW w:w="917" w:type="dxa"/>
            <w:shd w:val="clear" w:color="auto" w:fill="auto"/>
          </w:tcPr>
          <w:p w:rsidR="00CB6ECE" w:rsidRPr="005005AF" w:rsidRDefault="00CB6ECE" w:rsidP="005C781B">
            <w:pPr>
              <w:jc w:val="center"/>
              <w:rPr>
                <w:rFonts w:ascii="Arial" w:hAnsi="Arial" w:cs="Arial"/>
              </w:rPr>
            </w:pPr>
            <w:r w:rsidRPr="005005AF">
              <w:rPr>
                <w:rFonts w:ascii="Arial" w:hAnsi="Arial" w:cs="Arial"/>
              </w:rPr>
              <w:t>7. hét</w:t>
            </w:r>
          </w:p>
        </w:tc>
        <w:tc>
          <w:tcPr>
            <w:tcW w:w="917" w:type="dxa"/>
            <w:shd w:val="clear" w:color="auto" w:fill="auto"/>
          </w:tcPr>
          <w:p w:rsidR="00CB6ECE" w:rsidRPr="005005AF" w:rsidRDefault="00CB6ECE" w:rsidP="005C781B">
            <w:pPr>
              <w:jc w:val="center"/>
              <w:rPr>
                <w:rFonts w:ascii="Arial" w:hAnsi="Arial" w:cs="Arial"/>
              </w:rPr>
            </w:pPr>
            <w:r w:rsidRPr="005005AF">
              <w:rPr>
                <w:rFonts w:ascii="Arial" w:hAnsi="Arial" w:cs="Arial"/>
              </w:rPr>
              <w:t>8. hét</w:t>
            </w:r>
          </w:p>
        </w:tc>
      </w:tr>
      <w:tr w:rsidR="00CB6ECE" w:rsidRPr="005005AF" w:rsidTr="00CB6ECE">
        <w:tc>
          <w:tcPr>
            <w:tcW w:w="1484" w:type="dxa"/>
          </w:tcPr>
          <w:p w:rsidR="00CB6ECE" w:rsidRPr="005005AF" w:rsidRDefault="00CB6ECE" w:rsidP="005C781B">
            <w:pPr>
              <w:jc w:val="center"/>
              <w:rPr>
                <w:rFonts w:ascii="Arial" w:hAnsi="Arial" w:cs="Arial"/>
              </w:rPr>
            </w:pPr>
            <w:r w:rsidRPr="005005AF">
              <w:rPr>
                <w:rFonts w:ascii="Arial" w:hAnsi="Arial" w:cs="Arial"/>
              </w:rPr>
              <w:t>Jelentkezők</w:t>
            </w:r>
          </w:p>
        </w:tc>
        <w:tc>
          <w:tcPr>
            <w:tcW w:w="916" w:type="dxa"/>
            <w:shd w:val="clear" w:color="auto" w:fill="auto"/>
          </w:tcPr>
          <w:p w:rsidR="00CB6ECE" w:rsidRPr="005005AF" w:rsidRDefault="00CA052C" w:rsidP="005C781B">
            <w:pPr>
              <w:jc w:val="center"/>
              <w:rPr>
                <w:rFonts w:ascii="Arial" w:hAnsi="Arial" w:cs="Arial"/>
              </w:rPr>
            </w:pPr>
            <w:r>
              <w:rPr>
                <w:rFonts w:ascii="Arial" w:hAnsi="Arial" w:cs="Arial"/>
              </w:rPr>
              <w:t>23</w:t>
            </w:r>
          </w:p>
        </w:tc>
        <w:tc>
          <w:tcPr>
            <w:tcW w:w="917" w:type="dxa"/>
            <w:shd w:val="clear" w:color="auto" w:fill="auto"/>
          </w:tcPr>
          <w:p w:rsidR="00CB6ECE" w:rsidRPr="005005AF" w:rsidRDefault="00117B7B" w:rsidP="00CA052C">
            <w:pPr>
              <w:jc w:val="center"/>
              <w:rPr>
                <w:rFonts w:ascii="Arial" w:hAnsi="Arial" w:cs="Arial"/>
              </w:rPr>
            </w:pPr>
            <w:r>
              <w:rPr>
                <w:rFonts w:ascii="Arial" w:hAnsi="Arial" w:cs="Arial"/>
              </w:rPr>
              <w:t>3</w:t>
            </w:r>
            <w:r w:rsidR="00CA052C">
              <w:rPr>
                <w:rFonts w:ascii="Arial" w:hAnsi="Arial" w:cs="Arial"/>
              </w:rPr>
              <w:t>6</w:t>
            </w:r>
          </w:p>
        </w:tc>
        <w:tc>
          <w:tcPr>
            <w:tcW w:w="917" w:type="dxa"/>
            <w:shd w:val="clear" w:color="auto" w:fill="auto"/>
          </w:tcPr>
          <w:p w:rsidR="00CB6ECE" w:rsidRPr="005005AF" w:rsidRDefault="00CA052C" w:rsidP="00CA052C">
            <w:pPr>
              <w:jc w:val="center"/>
              <w:rPr>
                <w:rFonts w:ascii="Arial" w:hAnsi="Arial" w:cs="Arial"/>
              </w:rPr>
            </w:pPr>
            <w:r>
              <w:rPr>
                <w:rFonts w:ascii="Arial" w:hAnsi="Arial" w:cs="Arial"/>
              </w:rPr>
              <w:t>39</w:t>
            </w:r>
          </w:p>
        </w:tc>
        <w:tc>
          <w:tcPr>
            <w:tcW w:w="917" w:type="dxa"/>
            <w:shd w:val="clear" w:color="auto" w:fill="auto"/>
          </w:tcPr>
          <w:p w:rsidR="00CB6ECE" w:rsidRPr="005005AF" w:rsidRDefault="00CA052C" w:rsidP="005C781B">
            <w:pPr>
              <w:jc w:val="center"/>
              <w:rPr>
                <w:rFonts w:ascii="Arial" w:hAnsi="Arial" w:cs="Arial"/>
              </w:rPr>
            </w:pPr>
            <w:r>
              <w:rPr>
                <w:rFonts w:ascii="Arial" w:hAnsi="Arial" w:cs="Arial"/>
              </w:rPr>
              <w:t>30</w:t>
            </w:r>
          </w:p>
        </w:tc>
        <w:tc>
          <w:tcPr>
            <w:tcW w:w="917" w:type="dxa"/>
            <w:shd w:val="clear" w:color="auto" w:fill="auto"/>
          </w:tcPr>
          <w:p w:rsidR="00CB6ECE" w:rsidRPr="005005AF" w:rsidRDefault="00CA052C" w:rsidP="00117B7B">
            <w:pPr>
              <w:jc w:val="center"/>
              <w:rPr>
                <w:rFonts w:ascii="Arial" w:hAnsi="Arial" w:cs="Arial"/>
              </w:rPr>
            </w:pPr>
            <w:r>
              <w:rPr>
                <w:rFonts w:ascii="Arial" w:hAnsi="Arial" w:cs="Arial"/>
              </w:rPr>
              <w:t>41</w:t>
            </w:r>
          </w:p>
        </w:tc>
        <w:tc>
          <w:tcPr>
            <w:tcW w:w="917" w:type="dxa"/>
            <w:shd w:val="clear" w:color="auto" w:fill="auto"/>
          </w:tcPr>
          <w:p w:rsidR="00CB6ECE" w:rsidRPr="005005AF" w:rsidRDefault="00CA052C" w:rsidP="0005593E">
            <w:pPr>
              <w:jc w:val="center"/>
              <w:rPr>
                <w:rFonts w:ascii="Arial" w:hAnsi="Arial" w:cs="Arial"/>
              </w:rPr>
            </w:pPr>
            <w:r>
              <w:rPr>
                <w:rFonts w:ascii="Arial" w:hAnsi="Arial" w:cs="Arial"/>
              </w:rPr>
              <w:t>3</w:t>
            </w:r>
            <w:r w:rsidR="00117B7B">
              <w:rPr>
                <w:rFonts w:ascii="Arial" w:hAnsi="Arial" w:cs="Arial"/>
              </w:rPr>
              <w:t>5</w:t>
            </w:r>
          </w:p>
        </w:tc>
        <w:tc>
          <w:tcPr>
            <w:tcW w:w="917" w:type="dxa"/>
            <w:shd w:val="clear" w:color="auto" w:fill="auto"/>
          </w:tcPr>
          <w:p w:rsidR="00CB6ECE" w:rsidRPr="005005AF" w:rsidRDefault="00CB6ECE" w:rsidP="00CA052C">
            <w:pPr>
              <w:jc w:val="center"/>
              <w:rPr>
                <w:rFonts w:ascii="Arial" w:hAnsi="Arial" w:cs="Arial"/>
              </w:rPr>
            </w:pPr>
            <w:r w:rsidRPr="005005AF">
              <w:rPr>
                <w:rFonts w:ascii="Arial" w:hAnsi="Arial" w:cs="Arial"/>
              </w:rPr>
              <w:t>3</w:t>
            </w:r>
            <w:r w:rsidR="00CA052C">
              <w:rPr>
                <w:rFonts w:ascii="Arial" w:hAnsi="Arial" w:cs="Arial"/>
              </w:rPr>
              <w:t>1</w:t>
            </w:r>
          </w:p>
        </w:tc>
        <w:tc>
          <w:tcPr>
            <w:tcW w:w="917" w:type="dxa"/>
            <w:shd w:val="clear" w:color="auto" w:fill="auto"/>
          </w:tcPr>
          <w:p w:rsidR="00CB6ECE" w:rsidRPr="005005AF" w:rsidRDefault="00117B7B" w:rsidP="00CA052C">
            <w:pPr>
              <w:jc w:val="center"/>
              <w:rPr>
                <w:rFonts w:ascii="Arial" w:hAnsi="Arial" w:cs="Arial"/>
              </w:rPr>
            </w:pPr>
            <w:r>
              <w:rPr>
                <w:rFonts w:ascii="Arial" w:hAnsi="Arial" w:cs="Arial"/>
              </w:rPr>
              <w:t>2</w:t>
            </w:r>
            <w:r w:rsidR="00CA052C">
              <w:rPr>
                <w:rFonts w:ascii="Arial" w:hAnsi="Arial" w:cs="Arial"/>
              </w:rPr>
              <w:t>3</w:t>
            </w:r>
          </w:p>
        </w:tc>
      </w:tr>
      <w:tr w:rsidR="00CB6ECE" w:rsidRPr="005005AF" w:rsidTr="00CB6ECE">
        <w:tc>
          <w:tcPr>
            <w:tcW w:w="1484" w:type="dxa"/>
          </w:tcPr>
          <w:p w:rsidR="00CB6ECE" w:rsidRPr="005005AF" w:rsidRDefault="00CB6ECE" w:rsidP="005C781B">
            <w:pPr>
              <w:jc w:val="center"/>
              <w:rPr>
                <w:rFonts w:ascii="Arial" w:hAnsi="Arial" w:cs="Arial"/>
              </w:rPr>
            </w:pPr>
            <w:r w:rsidRPr="005005AF">
              <w:rPr>
                <w:rFonts w:ascii="Arial" w:hAnsi="Arial" w:cs="Arial"/>
              </w:rPr>
              <w:t>Résztvevők</w:t>
            </w:r>
          </w:p>
        </w:tc>
        <w:tc>
          <w:tcPr>
            <w:tcW w:w="916" w:type="dxa"/>
            <w:shd w:val="clear" w:color="auto" w:fill="auto"/>
          </w:tcPr>
          <w:p w:rsidR="00CB6ECE" w:rsidRPr="005005AF" w:rsidRDefault="00CB6ECE" w:rsidP="005C781B">
            <w:pPr>
              <w:jc w:val="center"/>
              <w:rPr>
                <w:rFonts w:ascii="Arial" w:hAnsi="Arial" w:cs="Arial"/>
              </w:rPr>
            </w:pPr>
            <w:r w:rsidRPr="005005AF">
              <w:rPr>
                <w:rFonts w:ascii="Arial" w:hAnsi="Arial" w:cs="Arial"/>
              </w:rPr>
              <w:t>2</w:t>
            </w:r>
            <w:r w:rsidR="00CA052C">
              <w:rPr>
                <w:rFonts w:ascii="Arial" w:hAnsi="Arial" w:cs="Arial"/>
              </w:rPr>
              <w:t>0</w:t>
            </w:r>
          </w:p>
        </w:tc>
        <w:tc>
          <w:tcPr>
            <w:tcW w:w="917" w:type="dxa"/>
            <w:shd w:val="clear" w:color="auto" w:fill="auto"/>
          </w:tcPr>
          <w:p w:rsidR="00CB6ECE" w:rsidRPr="005005AF" w:rsidRDefault="00CA052C" w:rsidP="005C781B">
            <w:pPr>
              <w:jc w:val="center"/>
              <w:rPr>
                <w:rFonts w:ascii="Arial" w:hAnsi="Arial" w:cs="Arial"/>
              </w:rPr>
            </w:pPr>
            <w:r>
              <w:rPr>
                <w:rFonts w:ascii="Arial" w:hAnsi="Arial" w:cs="Arial"/>
              </w:rPr>
              <w:t>28</w:t>
            </w:r>
          </w:p>
        </w:tc>
        <w:tc>
          <w:tcPr>
            <w:tcW w:w="917" w:type="dxa"/>
            <w:shd w:val="clear" w:color="auto" w:fill="auto"/>
          </w:tcPr>
          <w:p w:rsidR="00CB6ECE" w:rsidRPr="005005AF" w:rsidRDefault="00CA052C" w:rsidP="00117B7B">
            <w:pPr>
              <w:jc w:val="center"/>
              <w:rPr>
                <w:rFonts w:ascii="Arial" w:hAnsi="Arial" w:cs="Arial"/>
              </w:rPr>
            </w:pPr>
            <w:r>
              <w:rPr>
                <w:rFonts w:ascii="Arial" w:hAnsi="Arial" w:cs="Arial"/>
              </w:rPr>
              <w:t>31</w:t>
            </w:r>
          </w:p>
        </w:tc>
        <w:tc>
          <w:tcPr>
            <w:tcW w:w="917" w:type="dxa"/>
            <w:shd w:val="clear" w:color="auto" w:fill="auto"/>
          </w:tcPr>
          <w:p w:rsidR="00CB6ECE" w:rsidRPr="005005AF" w:rsidRDefault="00CA052C" w:rsidP="005C781B">
            <w:pPr>
              <w:jc w:val="center"/>
              <w:rPr>
                <w:rFonts w:ascii="Arial" w:hAnsi="Arial" w:cs="Arial"/>
              </w:rPr>
            </w:pPr>
            <w:r>
              <w:rPr>
                <w:rFonts w:ascii="Arial" w:hAnsi="Arial" w:cs="Arial"/>
              </w:rPr>
              <w:t>17</w:t>
            </w:r>
          </w:p>
        </w:tc>
        <w:tc>
          <w:tcPr>
            <w:tcW w:w="917" w:type="dxa"/>
            <w:shd w:val="clear" w:color="auto" w:fill="auto"/>
          </w:tcPr>
          <w:p w:rsidR="00CB6ECE" w:rsidRPr="005005AF" w:rsidRDefault="00CB6ECE" w:rsidP="00117B7B">
            <w:pPr>
              <w:jc w:val="center"/>
              <w:rPr>
                <w:rFonts w:ascii="Arial" w:hAnsi="Arial" w:cs="Arial"/>
              </w:rPr>
            </w:pPr>
            <w:r w:rsidRPr="005005AF">
              <w:rPr>
                <w:rFonts w:ascii="Arial" w:hAnsi="Arial" w:cs="Arial"/>
              </w:rPr>
              <w:t>2</w:t>
            </w:r>
            <w:r w:rsidR="00CA052C">
              <w:rPr>
                <w:rFonts w:ascii="Arial" w:hAnsi="Arial" w:cs="Arial"/>
              </w:rPr>
              <w:t>4</w:t>
            </w:r>
          </w:p>
        </w:tc>
        <w:tc>
          <w:tcPr>
            <w:tcW w:w="917" w:type="dxa"/>
            <w:shd w:val="clear" w:color="auto" w:fill="auto"/>
          </w:tcPr>
          <w:p w:rsidR="00CB6ECE" w:rsidRPr="005005AF" w:rsidRDefault="0005593E" w:rsidP="0005593E">
            <w:pPr>
              <w:jc w:val="center"/>
              <w:rPr>
                <w:rFonts w:ascii="Arial" w:hAnsi="Arial" w:cs="Arial"/>
              </w:rPr>
            </w:pPr>
            <w:r>
              <w:rPr>
                <w:rFonts w:ascii="Arial" w:hAnsi="Arial" w:cs="Arial"/>
              </w:rPr>
              <w:t>24</w:t>
            </w:r>
          </w:p>
        </w:tc>
        <w:tc>
          <w:tcPr>
            <w:tcW w:w="917" w:type="dxa"/>
            <w:shd w:val="clear" w:color="auto" w:fill="auto"/>
          </w:tcPr>
          <w:p w:rsidR="00CB6ECE" w:rsidRPr="005005AF" w:rsidRDefault="0005593E" w:rsidP="0005593E">
            <w:pPr>
              <w:jc w:val="center"/>
              <w:rPr>
                <w:rFonts w:ascii="Arial" w:hAnsi="Arial" w:cs="Arial"/>
              </w:rPr>
            </w:pPr>
            <w:r>
              <w:rPr>
                <w:rFonts w:ascii="Arial" w:hAnsi="Arial" w:cs="Arial"/>
              </w:rPr>
              <w:t>18</w:t>
            </w:r>
          </w:p>
        </w:tc>
        <w:tc>
          <w:tcPr>
            <w:tcW w:w="917" w:type="dxa"/>
            <w:shd w:val="clear" w:color="auto" w:fill="auto"/>
          </w:tcPr>
          <w:p w:rsidR="00CB6ECE" w:rsidRPr="005005AF" w:rsidRDefault="0005593E" w:rsidP="005C781B">
            <w:pPr>
              <w:jc w:val="center"/>
              <w:rPr>
                <w:rFonts w:ascii="Arial" w:hAnsi="Arial" w:cs="Arial"/>
              </w:rPr>
            </w:pPr>
            <w:r>
              <w:rPr>
                <w:rFonts w:ascii="Arial" w:hAnsi="Arial" w:cs="Arial"/>
              </w:rPr>
              <w:t>17</w:t>
            </w:r>
          </w:p>
        </w:tc>
      </w:tr>
    </w:tbl>
    <w:p w:rsidR="00AF40F4" w:rsidRPr="005005AF" w:rsidRDefault="00AF40F4" w:rsidP="00AF40F4">
      <w:pPr>
        <w:jc w:val="both"/>
        <w:rPr>
          <w:rFonts w:ascii="Arial" w:hAnsi="Arial" w:cs="Arial"/>
          <w:b/>
        </w:rPr>
      </w:pPr>
    </w:p>
    <w:p w:rsidR="00AF40F4" w:rsidRPr="005005AF" w:rsidRDefault="00AF40F4" w:rsidP="00AF40F4">
      <w:pPr>
        <w:spacing w:before="120" w:after="120" w:line="360" w:lineRule="auto"/>
        <w:jc w:val="both"/>
        <w:rPr>
          <w:rFonts w:ascii="Arial" w:hAnsi="Arial" w:cs="Arial"/>
        </w:rPr>
      </w:pPr>
      <w:r w:rsidRPr="005005AF">
        <w:rPr>
          <w:rFonts w:ascii="Arial" w:hAnsi="Arial" w:cs="Arial"/>
        </w:rPr>
        <w:t>A gyermekek az alábbi köznevelési intézményekből jelentkeztek a táborba: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814"/>
      </w:tblGrid>
      <w:tr w:rsidR="00AF40F4" w:rsidRPr="005005AF" w:rsidTr="005C781B">
        <w:tc>
          <w:tcPr>
            <w:tcW w:w="5665" w:type="dxa"/>
          </w:tcPr>
          <w:p w:rsidR="00AF40F4" w:rsidRPr="006E0CF5" w:rsidRDefault="00AF40F4" w:rsidP="005C781B">
            <w:pPr>
              <w:rPr>
                <w:rFonts w:ascii="Arial" w:hAnsi="Arial" w:cs="Arial"/>
              </w:rPr>
            </w:pPr>
            <w:r w:rsidRPr="006E0CF5">
              <w:rPr>
                <w:rFonts w:ascii="Arial" w:hAnsi="Arial" w:cs="Arial"/>
              </w:rPr>
              <w:t>Szombathelyi Bercsényi Miklós Általános Iskola</w:t>
            </w:r>
          </w:p>
        </w:tc>
        <w:tc>
          <w:tcPr>
            <w:tcW w:w="1814" w:type="dxa"/>
          </w:tcPr>
          <w:p w:rsidR="00AF40F4" w:rsidRPr="005005AF" w:rsidRDefault="00E033C0" w:rsidP="005C781B">
            <w:pPr>
              <w:jc w:val="right"/>
              <w:rPr>
                <w:rFonts w:ascii="Arial" w:hAnsi="Arial" w:cs="Arial"/>
              </w:rPr>
            </w:pPr>
            <w:r>
              <w:rPr>
                <w:rFonts w:ascii="Arial" w:hAnsi="Arial" w:cs="Arial"/>
              </w:rPr>
              <w:t>3</w:t>
            </w:r>
            <w:r w:rsidR="00AF40F4" w:rsidRPr="005005AF">
              <w:rPr>
                <w:rFonts w:ascii="Arial" w:hAnsi="Arial" w:cs="Arial"/>
              </w:rPr>
              <w:t xml:space="preserve"> fő</w:t>
            </w:r>
          </w:p>
        </w:tc>
      </w:tr>
      <w:tr w:rsidR="00AF40F4" w:rsidRPr="005005AF" w:rsidTr="005C781B">
        <w:tc>
          <w:tcPr>
            <w:tcW w:w="5665" w:type="dxa"/>
          </w:tcPr>
          <w:p w:rsidR="00AF40F4" w:rsidRPr="006E0CF5" w:rsidRDefault="00AF40F4" w:rsidP="005C781B">
            <w:pPr>
              <w:rPr>
                <w:rFonts w:ascii="Arial" w:hAnsi="Arial" w:cs="Arial"/>
              </w:rPr>
            </w:pPr>
            <w:r w:rsidRPr="006E0CF5">
              <w:rPr>
                <w:rFonts w:ascii="Arial" w:hAnsi="Arial" w:cs="Arial"/>
              </w:rPr>
              <w:t>Szombathelyi Derkovits Gyula Általános Iskola</w:t>
            </w:r>
          </w:p>
        </w:tc>
        <w:tc>
          <w:tcPr>
            <w:tcW w:w="1814" w:type="dxa"/>
          </w:tcPr>
          <w:p w:rsidR="00AF40F4" w:rsidRPr="00E033C0" w:rsidRDefault="0005593E" w:rsidP="005C781B">
            <w:pPr>
              <w:jc w:val="right"/>
              <w:rPr>
                <w:rFonts w:ascii="Arial" w:hAnsi="Arial" w:cs="Arial"/>
              </w:rPr>
            </w:pPr>
            <w:r w:rsidRPr="00E033C0">
              <w:rPr>
                <w:rFonts w:ascii="Arial" w:hAnsi="Arial" w:cs="Arial"/>
              </w:rPr>
              <w:t>1</w:t>
            </w:r>
            <w:r w:rsidR="006E0CF5" w:rsidRPr="00E033C0">
              <w:rPr>
                <w:rFonts w:ascii="Arial" w:hAnsi="Arial" w:cs="Arial"/>
              </w:rPr>
              <w:t>1</w:t>
            </w:r>
            <w:r w:rsidR="00AF40F4" w:rsidRPr="00E033C0">
              <w:rPr>
                <w:rFonts w:ascii="Arial" w:hAnsi="Arial" w:cs="Arial"/>
              </w:rPr>
              <w:t xml:space="preserve"> fő</w:t>
            </w:r>
          </w:p>
        </w:tc>
      </w:tr>
      <w:tr w:rsidR="00AF40F4" w:rsidRPr="005005AF" w:rsidTr="005C781B">
        <w:tc>
          <w:tcPr>
            <w:tcW w:w="5665" w:type="dxa"/>
          </w:tcPr>
          <w:p w:rsidR="00AF40F4" w:rsidRPr="006E0CF5" w:rsidRDefault="00AF40F4" w:rsidP="005C781B">
            <w:pPr>
              <w:rPr>
                <w:rFonts w:ascii="Arial" w:hAnsi="Arial" w:cs="Arial"/>
              </w:rPr>
            </w:pPr>
            <w:r w:rsidRPr="006E0CF5">
              <w:rPr>
                <w:rFonts w:ascii="Arial" w:hAnsi="Arial" w:cs="Arial"/>
              </w:rPr>
              <w:t>Szombathelyi Dési Huber István Általános Iskola</w:t>
            </w:r>
          </w:p>
        </w:tc>
        <w:tc>
          <w:tcPr>
            <w:tcW w:w="1814" w:type="dxa"/>
          </w:tcPr>
          <w:p w:rsidR="00AF40F4" w:rsidRPr="00E033C0" w:rsidRDefault="006E0CF5" w:rsidP="005C781B">
            <w:pPr>
              <w:jc w:val="right"/>
              <w:rPr>
                <w:rFonts w:ascii="Arial" w:hAnsi="Arial" w:cs="Arial"/>
              </w:rPr>
            </w:pPr>
            <w:r w:rsidRPr="00E033C0">
              <w:rPr>
                <w:rFonts w:ascii="Arial" w:hAnsi="Arial" w:cs="Arial"/>
              </w:rPr>
              <w:t>1</w:t>
            </w:r>
            <w:r w:rsidR="00AF40F4" w:rsidRPr="00E033C0">
              <w:rPr>
                <w:rFonts w:ascii="Arial" w:hAnsi="Arial" w:cs="Arial"/>
              </w:rPr>
              <w:t xml:space="preserve"> fő</w:t>
            </w:r>
          </w:p>
        </w:tc>
      </w:tr>
      <w:tr w:rsidR="00AF40F4" w:rsidRPr="005005AF" w:rsidTr="005C781B">
        <w:tc>
          <w:tcPr>
            <w:tcW w:w="5665" w:type="dxa"/>
          </w:tcPr>
          <w:p w:rsidR="00AF40F4" w:rsidRPr="006E0CF5" w:rsidRDefault="00AF40F4" w:rsidP="005C781B">
            <w:pPr>
              <w:rPr>
                <w:rFonts w:ascii="Arial" w:hAnsi="Arial" w:cs="Arial"/>
              </w:rPr>
            </w:pPr>
            <w:r w:rsidRPr="006E0CF5">
              <w:rPr>
                <w:rFonts w:ascii="Arial" w:hAnsi="Arial" w:cs="Arial"/>
              </w:rPr>
              <w:t>Szombathelyi Neumann János Általános Iskola</w:t>
            </w:r>
          </w:p>
        </w:tc>
        <w:tc>
          <w:tcPr>
            <w:tcW w:w="1814" w:type="dxa"/>
          </w:tcPr>
          <w:p w:rsidR="00AF40F4" w:rsidRPr="00E033C0" w:rsidRDefault="0005593E" w:rsidP="005C781B">
            <w:pPr>
              <w:jc w:val="right"/>
              <w:rPr>
                <w:rFonts w:ascii="Arial" w:hAnsi="Arial" w:cs="Arial"/>
              </w:rPr>
            </w:pPr>
            <w:r w:rsidRPr="00E033C0">
              <w:rPr>
                <w:rFonts w:ascii="Arial" w:hAnsi="Arial" w:cs="Arial"/>
              </w:rPr>
              <w:t>5</w:t>
            </w:r>
            <w:r w:rsidR="00AF40F4" w:rsidRPr="00E033C0">
              <w:rPr>
                <w:rFonts w:ascii="Arial" w:hAnsi="Arial" w:cs="Arial"/>
              </w:rPr>
              <w:t xml:space="preserve"> fő</w:t>
            </w:r>
          </w:p>
        </w:tc>
      </w:tr>
      <w:tr w:rsidR="00AF40F4" w:rsidRPr="005005AF" w:rsidTr="005C781B">
        <w:tc>
          <w:tcPr>
            <w:tcW w:w="5665" w:type="dxa"/>
          </w:tcPr>
          <w:p w:rsidR="00AF40F4" w:rsidRPr="006E0CF5" w:rsidRDefault="00AF40F4" w:rsidP="005C781B">
            <w:pPr>
              <w:rPr>
                <w:rFonts w:ascii="Arial" w:hAnsi="Arial" w:cs="Arial"/>
              </w:rPr>
            </w:pPr>
            <w:r w:rsidRPr="006E0CF5">
              <w:rPr>
                <w:rFonts w:ascii="Arial" w:hAnsi="Arial" w:cs="Arial"/>
              </w:rPr>
              <w:t>Oladi Általános Iskola</w:t>
            </w:r>
          </w:p>
        </w:tc>
        <w:tc>
          <w:tcPr>
            <w:tcW w:w="1814" w:type="dxa"/>
          </w:tcPr>
          <w:p w:rsidR="00AF40F4" w:rsidRPr="00E033C0" w:rsidRDefault="00E033C0" w:rsidP="005C781B">
            <w:pPr>
              <w:jc w:val="right"/>
              <w:rPr>
                <w:rFonts w:ascii="Arial" w:hAnsi="Arial" w:cs="Arial"/>
              </w:rPr>
            </w:pPr>
            <w:r w:rsidRPr="00E033C0">
              <w:rPr>
                <w:rFonts w:ascii="Arial" w:hAnsi="Arial" w:cs="Arial"/>
              </w:rPr>
              <w:t>4</w:t>
            </w:r>
            <w:r w:rsidR="00AF40F4" w:rsidRPr="00E033C0">
              <w:rPr>
                <w:rFonts w:ascii="Arial" w:hAnsi="Arial" w:cs="Arial"/>
              </w:rPr>
              <w:t xml:space="preserve"> fő</w:t>
            </w:r>
          </w:p>
        </w:tc>
      </w:tr>
      <w:tr w:rsidR="00AF40F4" w:rsidRPr="005005AF" w:rsidTr="005C781B">
        <w:tc>
          <w:tcPr>
            <w:tcW w:w="5665" w:type="dxa"/>
          </w:tcPr>
          <w:p w:rsidR="00AF40F4" w:rsidRPr="006E0CF5" w:rsidRDefault="00AF40F4" w:rsidP="005C781B">
            <w:pPr>
              <w:rPr>
                <w:rFonts w:ascii="Arial" w:hAnsi="Arial" w:cs="Arial"/>
              </w:rPr>
            </w:pPr>
            <w:r w:rsidRPr="006E0CF5">
              <w:rPr>
                <w:rFonts w:ascii="Arial" w:hAnsi="Arial" w:cs="Arial"/>
              </w:rPr>
              <w:t>Paragvári Utcai Általános Iskola</w:t>
            </w:r>
          </w:p>
        </w:tc>
        <w:tc>
          <w:tcPr>
            <w:tcW w:w="1814" w:type="dxa"/>
          </w:tcPr>
          <w:p w:rsidR="00AF40F4" w:rsidRPr="00E033C0" w:rsidRDefault="0005593E" w:rsidP="005C781B">
            <w:pPr>
              <w:jc w:val="right"/>
              <w:rPr>
                <w:rFonts w:ascii="Arial" w:hAnsi="Arial" w:cs="Arial"/>
              </w:rPr>
            </w:pPr>
            <w:r w:rsidRPr="00E033C0">
              <w:rPr>
                <w:rFonts w:ascii="Arial" w:hAnsi="Arial" w:cs="Arial"/>
              </w:rPr>
              <w:t>22</w:t>
            </w:r>
            <w:r w:rsidR="00AF40F4" w:rsidRPr="00E033C0">
              <w:rPr>
                <w:rFonts w:ascii="Arial" w:hAnsi="Arial" w:cs="Arial"/>
              </w:rPr>
              <w:t xml:space="preserve"> fő</w:t>
            </w:r>
          </w:p>
        </w:tc>
      </w:tr>
      <w:tr w:rsidR="00AF40F4" w:rsidRPr="005005AF" w:rsidTr="005C781B">
        <w:tc>
          <w:tcPr>
            <w:tcW w:w="5665" w:type="dxa"/>
          </w:tcPr>
          <w:p w:rsidR="00AF40F4" w:rsidRPr="006E0CF5" w:rsidRDefault="00AF40F4" w:rsidP="005C781B">
            <w:pPr>
              <w:rPr>
                <w:rFonts w:ascii="Arial" w:hAnsi="Arial" w:cs="Arial"/>
              </w:rPr>
            </w:pPr>
            <w:r w:rsidRPr="006E0CF5">
              <w:rPr>
                <w:rFonts w:ascii="Arial" w:hAnsi="Arial" w:cs="Arial"/>
              </w:rPr>
              <w:t>Szombathelyi Zrínyi Ilona Általános Iskola</w:t>
            </w:r>
          </w:p>
        </w:tc>
        <w:tc>
          <w:tcPr>
            <w:tcW w:w="1814" w:type="dxa"/>
          </w:tcPr>
          <w:p w:rsidR="00AF40F4" w:rsidRPr="00E033C0" w:rsidRDefault="0005593E" w:rsidP="005C781B">
            <w:pPr>
              <w:jc w:val="right"/>
              <w:rPr>
                <w:rFonts w:ascii="Arial" w:hAnsi="Arial" w:cs="Arial"/>
              </w:rPr>
            </w:pPr>
            <w:r w:rsidRPr="00E033C0">
              <w:rPr>
                <w:rFonts w:ascii="Arial" w:hAnsi="Arial" w:cs="Arial"/>
              </w:rPr>
              <w:t xml:space="preserve">3 </w:t>
            </w:r>
            <w:r w:rsidR="00AF40F4" w:rsidRPr="00E033C0">
              <w:rPr>
                <w:rFonts w:ascii="Arial" w:hAnsi="Arial" w:cs="Arial"/>
              </w:rPr>
              <w:t>fő</w:t>
            </w:r>
          </w:p>
        </w:tc>
      </w:tr>
      <w:tr w:rsidR="006E0CF5" w:rsidRPr="005005AF" w:rsidTr="005C781B">
        <w:tc>
          <w:tcPr>
            <w:tcW w:w="5665" w:type="dxa"/>
          </w:tcPr>
          <w:p w:rsidR="006E0CF5" w:rsidRPr="006E0CF5" w:rsidRDefault="006E0CF5" w:rsidP="005C781B">
            <w:pPr>
              <w:rPr>
                <w:rFonts w:ascii="Arial" w:hAnsi="Arial" w:cs="Arial"/>
              </w:rPr>
            </w:pPr>
            <w:r w:rsidRPr="006E0CF5">
              <w:rPr>
                <w:rFonts w:ascii="Arial" w:hAnsi="Arial" w:cs="Arial"/>
              </w:rPr>
              <w:t>Gothard Jenő Általános Iskola</w:t>
            </w:r>
          </w:p>
        </w:tc>
        <w:tc>
          <w:tcPr>
            <w:tcW w:w="1814" w:type="dxa"/>
          </w:tcPr>
          <w:p w:rsidR="006E0CF5" w:rsidRPr="00E033C0" w:rsidRDefault="0005593E" w:rsidP="005C781B">
            <w:pPr>
              <w:jc w:val="right"/>
              <w:rPr>
                <w:rFonts w:ascii="Arial" w:hAnsi="Arial" w:cs="Arial"/>
              </w:rPr>
            </w:pPr>
            <w:r w:rsidRPr="00E033C0">
              <w:rPr>
                <w:rFonts w:ascii="Arial" w:hAnsi="Arial" w:cs="Arial"/>
              </w:rPr>
              <w:t>4</w:t>
            </w:r>
            <w:r w:rsidR="006E0CF5" w:rsidRPr="00E033C0">
              <w:rPr>
                <w:rFonts w:ascii="Arial" w:hAnsi="Arial" w:cs="Arial"/>
              </w:rPr>
              <w:t xml:space="preserve"> fő</w:t>
            </w:r>
          </w:p>
        </w:tc>
      </w:tr>
      <w:tr w:rsidR="00BC4364" w:rsidRPr="005005AF" w:rsidTr="005C781B">
        <w:tc>
          <w:tcPr>
            <w:tcW w:w="5665" w:type="dxa"/>
          </w:tcPr>
          <w:p w:rsidR="00BC4364" w:rsidRPr="006E0CF5" w:rsidRDefault="00BC4364" w:rsidP="005C781B">
            <w:pPr>
              <w:rPr>
                <w:rFonts w:ascii="Arial" w:hAnsi="Arial" w:cs="Arial"/>
              </w:rPr>
            </w:pPr>
            <w:r>
              <w:rPr>
                <w:rFonts w:ascii="Arial" w:hAnsi="Arial" w:cs="Arial"/>
              </w:rPr>
              <w:t>Szombathelyi Reguly Antal Nyelvoktató Nemzetiségi Általános Iskola</w:t>
            </w:r>
          </w:p>
        </w:tc>
        <w:tc>
          <w:tcPr>
            <w:tcW w:w="1814" w:type="dxa"/>
          </w:tcPr>
          <w:p w:rsidR="00BC4364" w:rsidRPr="00E033C0" w:rsidRDefault="00BC4364" w:rsidP="005C781B">
            <w:pPr>
              <w:jc w:val="right"/>
              <w:rPr>
                <w:rFonts w:ascii="Arial" w:hAnsi="Arial" w:cs="Arial"/>
              </w:rPr>
            </w:pPr>
            <w:r w:rsidRPr="00E033C0">
              <w:rPr>
                <w:rFonts w:ascii="Arial" w:hAnsi="Arial" w:cs="Arial"/>
              </w:rPr>
              <w:t>1 fő</w:t>
            </w:r>
          </w:p>
        </w:tc>
      </w:tr>
      <w:tr w:rsidR="00AF40F4" w:rsidRPr="005005AF" w:rsidTr="005C781B">
        <w:tc>
          <w:tcPr>
            <w:tcW w:w="5665" w:type="dxa"/>
          </w:tcPr>
          <w:p w:rsidR="00AF40F4" w:rsidRPr="005005AF" w:rsidRDefault="0005593E" w:rsidP="005C781B">
            <w:pPr>
              <w:rPr>
                <w:rFonts w:ascii="Arial" w:hAnsi="Arial" w:cs="Arial"/>
              </w:rPr>
            </w:pPr>
            <w:r>
              <w:rPr>
                <w:rFonts w:ascii="Arial" w:hAnsi="Arial" w:cs="Arial"/>
              </w:rPr>
              <w:t>Szombathelyi Váci Mihály</w:t>
            </w:r>
            <w:r w:rsidR="006E0CF5" w:rsidRPr="006E0CF5">
              <w:rPr>
                <w:rFonts w:ascii="Arial" w:hAnsi="Arial" w:cs="Arial"/>
              </w:rPr>
              <w:t xml:space="preserve"> Általános Iskola</w:t>
            </w:r>
          </w:p>
        </w:tc>
        <w:tc>
          <w:tcPr>
            <w:tcW w:w="1814" w:type="dxa"/>
          </w:tcPr>
          <w:p w:rsidR="00AF40F4" w:rsidRPr="00E033C0" w:rsidRDefault="0005593E" w:rsidP="005C781B">
            <w:pPr>
              <w:jc w:val="right"/>
              <w:rPr>
                <w:rFonts w:ascii="Arial" w:hAnsi="Arial" w:cs="Arial"/>
              </w:rPr>
            </w:pPr>
            <w:r w:rsidRPr="00E033C0">
              <w:rPr>
                <w:rFonts w:ascii="Arial" w:hAnsi="Arial" w:cs="Arial"/>
              </w:rPr>
              <w:t xml:space="preserve">13 </w:t>
            </w:r>
            <w:r w:rsidR="00AF40F4" w:rsidRPr="00E033C0">
              <w:rPr>
                <w:rFonts w:ascii="Arial" w:hAnsi="Arial" w:cs="Arial"/>
              </w:rPr>
              <w:t>ő</w:t>
            </w:r>
          </w:p>
        </w:tc>
      </w:tr>
      <w:tr w:rsidR="006E0CF5" w:rsidRPr="005005AF" w:rsidTr="005C781B">
        <w:tc>
          <w:tcPr>
            <w:tcW w:w="5665" w:type="dxa"/>
          </w:tcPr>
          <w:p w:rsidR="006E0CF5" w:rsidRPr="006E0CF5" w:rsidRDefault="00E033C0" w:rsidP="005C781B">
            <w:pPr>
              <w:rPr>
                <w:rFonts w:ascii="Arial" w:hAnsi="Arial" w:cs="Arial"/>
              </w:rPr>
            </w:pPr>
            <w:r>
              <w:rPr>
                <w:rFonts w:ascii="Arial" w:hAnsi="Arial" w:cs="Arial"/>
              </w:rPr>
              <w:t>Aranyhíd EGYMI</w:t>
            </w:r>
          </w:p>
        </w:tc>
        <w:tc>
          <w:tcPr>
            <w:tcW w:w="1814" w:type="dxa"/>
          </w:tcPr>
          <w:p w:rsidR="006E0CF5" w:rsidRPr="00E033C0" w:rsidRDefault="006E0CF5" w:rsidP="005C781B">
            <w:pPr>
              <w:jc w:val="right"/>
              <w:rPr>
                <w:rFonts w:ascii="Arial" w:hAnsi="Arial" w:cs="Arial"/>
              </w:rPr>
            </w:pPr>
            <w:r w:rsidRPr="00E033C0">
              <w:rPr>
                <w:rFonts w:ascii="Arial" w:hAnsi="Arial" w:cs="Arial"/>
              </w:rPr>
              <w:t>1 fő</w:t>
            </w:r>
          </w:p>
        </w:tc>
      </w:tr>
    </w:tbl>
    <w:p w:rsidR="00AF40F4" w:rsidRPr="005005AF" w:rsidRDefault="00AF40F4" w:rsidP="00AF40F4">
      <w:pPr>
        <w:jc w:val="right"/>
        <w:rPr>
          <w:rFonts w:ascii="Arial" w:hAnsi="Arial" w:cs="Arial"/>
          <w:b/>
        </w:rPr>
      </w:pPr>
    </w:p>
    <w:p w:rsidR="003C0C25" w:rsidRDefault="003C0C25" w:rsidP="00AF40F4">
      <w:pPr>
        <w:spacing w:before="120" w:after="120"/>
        <w:jc w:val="both"/>
        <w:rPr>
          <w:rFonts w:ascii="Arial" w:hAnsi="Arial" w:cs="Arial"/>
        </w:rPr>
      </w:pPr>
      <w:r>
        <w:rPr>
          <w:rFonts w:ascii="Arial" w:hAnsi="Arial" w:cs="Arial"/>
        </w:rPr>
        <w:t>A gyermekek nemek szerinti m</w:t>
      </w:r>
      <w:r w:rsidR="00E033C0">
        <w:rPr>
          <w:rFonts w:ascii="Arial" w:hAnsi="Arial" w:cs="Arial"/>
        </w:rPr>
        <w:t>egoszlása alapján a résztvevők 6</w:t>
      </w:r>
      <w:r>
        <w:rPr>
          <w:rFonts w:ascii="Arial" w:hAnsi="Arial" w:cs="Arial"/>
        </w:rPr>
        <w:t xml:space="preserve">0 %-a lány volt, </w:t>
      </w:r>
      <w:r w:rsidR="00E033C0">
        <w:rPr>
          <w:rFonts w:ascii="Arial" w:hAnsi="Arial" w:cs="Arial"/>
        </w:rPr>
        <w:t>4</w:t>
      </w:r>
      <w:r>
        <w:rPr>
          <w:rFonts w:ascii="Arial" w:hAnsi="Arial" w:cs="Arial"/>
        </w:rPr>
        <w:t>0 %-a fiú.</w:t>
      </w:r>
    </w:p>
    <w:p w:rsidR="003C0C25" w:rsidRDefault="003C0C25" w:rsidP="00AF40F4">
      <w:pPr>
        <w:spacing w:before="120" w:after="120"/>
        <w:jc w:val="both"/>
        <w:rPr>
          <w:rFonts w:ascii="Arial" w:hAnsi="Arial" w:cs="Arial"/>
        </w:rPr>
      </w:pPr>
      <w:r>
        <w:rPr>
          <w:rFonts w:ascii="Arial" w:hAnsi="Arial" w:cs="Arial"/>
        </w:rPr>
        <w:t>A táborban résztvevők 60 %-a hátrányos helyzetű, illetve halmozottan hátrányos helyzetű, egyedül nevelt gyermek volt.</w:t>
      </w:r>
    </w:p>
    <w:p w:rsidR="00B603A6" w:rsidRDefault="00AF40F4" w:rsidP="00AF40F4">
      <w:pPr>
        <w:spacing w:before="120" w:after="120"/>
        <w:jc w:val="both"/>
        <w:rPr>
          <w:rFonts w:ascii="Arial" w:hAnsi="Arial" w:cs="Arial"/>
        </w:rPr>
      </w:pPr>
      <w:r w:rsidRPr="005005AF">
        <w:rPr>
          <w:rFonts w:ascii="Arial" w:hAnsi="Arial" w:cs="Arial"/>
        </w:rPr>
        <w:t xml:space="preserve">A tábor a gyermekek számára háromszori </w:t>
      </w:r>
      <w:r w:rsidR="00D528F1">
        <w:rPr>
          <w:rFonts w:ascii="Arial" w:hAnsi="Arial" w:cs="Arial"/>
        </w:rPr>
        <w:t xml:space="preserve">normál, illetve </w:t>
      </w:r>
      <w:r w:rsidR="00B603A6">
        <w:rPr>
          <w:rFonts w:ascii="Arial" w:hAnsi="Arial" w:cs="Arial"/>
        </w:rPr>
        <w:t xml:space="preserve">- igény esetén - </w:t>
      </w:r>
      <w:r w:rsidR="00D528F1">
        <w:rPr>
          <w:rFonts w:ascii="Arial" w:hAnsi="Arial" w:cs="Arial"/>
        </w:rPr>
        <w:t xml:space="preserve">diétás </w:t>
      </w:r>
      <w:r w:rsidR="00B603A6">
        <w:rPr>
          <w:rFonts w:ascii="Arial" w:hAnsi="Arial" w:cs="Arial"/>
        </w:rPr>
        <w:t>étkezést,</w:t>
      </w:r>
      <w:r w:rsidRPr="005005AF">
        <w:rPr>
          <w:rFonts w:ascii="Arial" w:hAnsi="Arial" w:cs="Arial"/>
        </w:rPr>
        <w:t xml:space="preserve"> reggelit, ebédet </w:t>
      </w:r>
      <w:r w:rsidR="00B603A6">
        <w:rPr>
          <w:rFonts w:ascii="Arial" w:hAnsi="Arial" w:cs="Arial"/>
        </w:rPr>
        <w:t>és uzsonnát</w:t>
      </w:r>
      <w:r w:rsidRPr="005005AF">
        <w:rPr>
          <w:rFonts w:ascii="Arial" w:hAnsi="Arial" w:cs="Arial"/>
        </w:rPr>
        <w:t xml:space="preserve"> biz</w:t>
      </w:r>
      <w:r w:rsidR="00D528F1">
        <w:rPr>
          <w:rFonts w:ascii="Arial" w:hAnsi="Arial" w:cs="Arial"/>
        </w:rPr>
        <w:t xml:space="preserve">tosított. </w:t>
      </w:r>
    </w:p>
    <w:p w:rsidR="00AF40F4" w:rsidRPr="00A00AA1" w:rsidRDefault="00A00AA1" w:rsidP="00AF40F4">
      <w:pPr>
        <w:spacing w:before="120" w:after="120"/>
        <w:jc w:val="both"/>
        <w:rPr>
          <w:rFonts w:ascii="Arial" w:hAnsi="Arial" w:cs="Arial"/>
        </w:rPr>
      </w:pPr>
      <w:r w:rsidRPr="00A00AA1">
        <w:rPr>
          <w:rFonts w:ascii="Arial" w:hAnsi="Arial" w:cs="Arial"/>
        </w:rPr>
        <w:t>A résztvevő</w:t>
      </w:r>
      <w:r w:rsidR="00AF40F4" w:rsidRPr="00A00AA1">
        <w:rPr>
          <w:rFonts w:ascii="Arial" w:hAnsi="Arial" w:cs="Arial"/>
        </w:rPr>
        <w:t xml:space="preserve"> gyermek</w:t>
      </w:r>
      <w:r w:rsidRPr="00A00AA1">
        <w:rPr>
          <w:rFonts w:ascii="Arial" w:hAnsi="Arial" w:cs="Arial"/>
        </w:rPr>
        <w:t xml:space="preserve">ek közül hetente </w:t>
      </w:r>
      <w:r w:rsidR="00831D4E">
        <w:rPr>
          <w:rFonts w:ascii="Arial" w:hAnsi="Arial" w:cs="Arial"/>
        </w:rPr>
        <w:t>3-5</w:t>
      </w:r>
      <w:r w:rsidRPr="00A00AA1">
        <w:rPr>
          <w:rFonts w:ascii="Arial" w:hAnsi="Arial" w:cs="Arial"/>
        </w:rPr>
        <w:t xml:space="preserve"> gyermek fizetett az étkezésért 100 %-os térítési díjat, a többi gyermek ingyenes étkezésre, vagy 50 %-os kedvezményre volt jogosult.</w:t>
      </w:r>
      <w:r w:rsidR="00AF40F4" w:rsidRPr="00A00AA1">
        <w:rPr>
          <w:rFonts w:ascii="Arial" w:hAnsi="Arial" w:cs="Arial"/>
        </w:rPr>
        <w:t xml:space="preserve"> </w:t>
      </w:r>
    </w:p>
    <w:p w:rsidR="00AF40F4" w:rsidRPr="00D86139" w:rsidRDefault="00AF40F4" w:rsidP="00AF40F4">
      <w:pPr>
        <w:jc w:val="both"/>
        <w:rPr>
          <w:rFonts w:ascii="Arial" w:hAnsi="Arial" w:cs="Arial"/>
        </w:rPr>
      </w:pPr>
      <w:r w:rsidRPr="00A00AA1">
        <w:rPr>
          <w:rFonts w:ascii="Arial" w:hAnsi="Arial" w:cs="Arial"/>
        </w:rPr>
        <w:t>A tábor mellett a nyári szünet teljes időtartamában biztosított volt a szünidei ingyenes étkezés lehetősége a hátrányos helyzetű, halmozottan hátrányos helyzetű</w:t>
      </w:r>
      <w:r w:rsidRPr="00D86139">
        <w:rPr>
          <w:rFonts w:ascii="Arial" w:hAnsi="Arial" w:cs="Arial"/>
        </w:rPr>
        <w:t xml:space="preserve">, valamint rendszeres gyermekvédelmi kedvezményben részesülő gyermekek számára. </w:t>
      </w:r>
      <w:r w:rsidR="00831D4E">
        <w:rPr>
          <w:rFonts w:ascii="Arial" w:hAnsi="Arial" w:cs="Arial"/>
        </w:rPr>
        <w:t>A nyári időszakban mintegy 100</w:t>
      </w:r>
      <w:r w:rsidR="002D3832" w:rsidRPr="00D86139">
        <w:rPr>
          <w:rFonts w:ascii="Arial" w:hAnsi="Arial" w:cs="Arial"/>
        </w:rPr>
        <w:t xml:space="preserve"> </w:t>
      </w:r>
      <w:r w:rsidRPr="00D86139">
        <w:rPr>
          <w:rFonts w:ascii="Arial" w:hAnsi="Arial" w:cs="Arial"/>
        </w:rPr>
        <w:t>gyermek szünidei étkeztetését biztosította Önkormányzatunk a Pálos Károly Szociális Szolgáltató Központ és Gyermekjól</w:t>
      </w:r>
      <w:r w:rsidR="002D3832" w:rsidRPr="00D86139">
        <w:rPr>
          <w:rFonts w:ascii="Arial" w:hAnsi="Arial" w:cs="Arial"/>
        </w:rPr>
        <w:t>éti Szolgálat közreműködésével.</w:t>
      </w:r>
    </w:p>
    <w:p w:rsidR="00D86139" w:rsidRPr="00D86139" w:rsidRDefault="00D86139" w:rsidP="00AF40F4">
      <w:pPr>
        <w:jc w:val="both"/>
        <w:rPr>
          <w:rFonts w:ascii="Arial" w:hAnsi="Arial" w:cs="Arial"/>
        </w:rPr>
      </w:pPr>
    </w:p>
    <w:p w:rsidR="002D3832" w:rsidRPr="00D86139" w:rsidRDefault="00D86139" w:rsidP="00AF40F4">
      <w:pPr>
        <w:jc w:val="both"/>
        <w:rPr>
          <w:rFonts w:ascii="Arial" w:hAnsi="Arial" w:cs="Arial"/>
        </w:rPr>
      </w:pPr>
      <w:r w:rsidRPr="00D86139">
        <w:rPr>
          <w:rFonts w:ascii="Arial" w:hAnsi="Arial" w:cs="Arial"/>
        </w:rPr>
        <w:t>A szünidei ingyenes étkezésben rész</w:t>
      </w:r>
      <w:r w:rsidR="00AD6E55">
        <w:rPr>
          <w:rFonts w:ascii="Arial" w:hAnsi="Arial" w:cs="Arial"/>
        </w:rPr>
        <w:t>t</w:t>
      </w:r>
      <w:r w:rsidRPr="00D86139">
        <w:rPr>
          <w:rFonts w:ascii="Arial" w:hAnsi="Arial" w:cs="Arial"/>
        </w:rPr>
        <w:t>vevő gyermekek létszámát az alábbi táblázat mutatja:</w:t>
      </w:r>
    </w:p>
    <w:p w:rsidR="002D3832" w:rsidRPr="00D86139" w:rsidRDefault="002D3832" w:rsidP="00AF40F4">
      <w:pPr>
        <w:jc w:val="both"/>
        <w:rPr>
          <w:rFonts w:ascii="Arial" w:hAnsi="Arial" w:cs="Arial"/>
        </w:rPr>
      </w:pPr>
    </w:p>
    <w:tbl>
      <w:tblPr>
        <w:tblStyle w:val="Rcsostblzat"/>
        <w:tblW w:w="0" w:type="auto"/>
        <w:tblLayout w:type="fixed"/>
        <w:tblLook w:val="04A0" w:firstRow="1" w:lastRow="0" w:firstColumn="1" w:lastColumn="0" w:noHBand="0" w:noVBand="1"/>
      </w:tblPr>
      <w:tblGrid>
        <w:gridCol w:w="1980"/>
        <w:gridCol w:w="850"/>
        <w:gridCol w:w="1701"/>
        <w:gridCol w:w="851"/>
        <w:gridCol w:w="1701"/>
        <w:gridCol w:w="992"/>
        <w:gridCol w:w="1559"/>
      </w:tblGrid>
      <w:tr w:rsidR="00C01D80" w:rsidRPr="00E77944" w:rsidTr="002D3832">
        <w:tc>
          <w:tcPr>
            <w:tcW w:w="1980" w:type="dxa"/>
            <w:vMerge w:val="restart"/>
          </w:tcPr>
          <w:p w:rsidR="00C01D80" w:rsidRPr="00E77944" w:rsidRDefault="00C01D80" w:rsidP="00D05DF6">
            <w:pPr>
              <w:jc w:val="center"/>
              <w:rPr>
                <w:szCs w:val="22"/>
              </w:rPr>
            </w:pPr>
            <w:r w:rsidRPr="00E77944">
              <w:rPr>
                <w:szCs w:val="22"/>
              </w:rPr>
              <w:t>Időszak</w:t>
            </w:r>
          </w:p>
        </w:tc>
        <w:tc>
          <w:tcPr>
            <w:tcW w:w="2551" w:type="dxa"/>
            <w:gridSpan w:val="2"/>
          </w:tcPr>
          <w:p w:rsidR="00C01D80" w:rsidRPr="00E77944" w:rsidRDefault="00C01D80" w:rsidP="00D05DF6">
            <w:pPr>
              <w:jc w:val="center"/>
              <w:rPr>
                <w:szCs w:val="22"/>
              </w:rPr>
            </w:pPr>
            <w:r w:rsidRPr="00E77944">
              <w:rPr>
                <w:szCs w:val="22"/>
              </w:rPr>
              <w:t>HH, és HHH-s étkezők</w:t>
            </w:r>
          </w:p>
        </w:tc>
        <w:tc>
          <w:tcPr>
            <w:tcW w:w="2552" w:type="dxa"/>
            <w:gridSpan w:val="2"/>
          </w:tcPr>
          <w:p w:rsidR="00C01D80" w:rsidRPr="00E77944" w:rsidRDefault="00C01D80" w:rsidP="00D05DF6">
            <w:pPr>
              <w:jc w:val="center"/>
              <w:rPr>
                <w:szCs w:val="22"/>
              </w:rPr>
            </w:pPr>
            <w:r w:rsidRPr="00E77944">
              <w:rPr>
                <w:szCs w:val="22"/>
              </w:rPr>
              <w:t>Rendszeres gyermekvédelmi kedvezményben részesülő étkezők</w:t>
            </w:r>
          </w:p>
        </w:tc>
        <w:tc>
          <w:tcPr>
            <w:tcW w:w="2551" w:type="dxa"/>
            <w:gridSpan w:val="2"/>
            <w:shd w:val="clear" w:color="auto" w:fill="auto"/>
          </w:tcPr>
          <w:p w:rsidR="00C01D80" w:rsidRPr="00E77944" w:rsidRDefault="002D3832" w:rsidP="002D3832">
            <w:pPr>
              <w:jc w:val="center"/>
            </w:pPr>
            <w:r>
              <w:t>Összesen</w:t>
            </w:r>
          </w:p>
        </w:tc>
      </w:tr>
      <w:tr w:rsidR="00C01D80" w:rsidRPr="00E77944" w:rsidTr="002D3832">
        <w:trPr>
          <w:trHeight w:val="134"/>
        </w:trPr>
        <w:tc>
          <w:tcPr>
            <w:tcW w:w="1980" w:type="dxa"/>
            <w:vMerge/>
          </w:tcPr>
          <w:p w:rsidR="00C01D80" w:rsidRPr="00E77944" w:rsidRDefault="00C01D80" w:rsidP="00D05DF6">
            <w:pPr>
              <w:jc w:val="both"/>
              <w:rPr>
                <w:szCs w:val="22"/>
              </w:rPr>
            </w:pPr>
          </w:p>
        </w:tc>
        <w:tc>
          <w:tcPr>
            <w:tcW w:w="850" w:type="dxa"/>
          </w:tcPr>
          <w:p w:rsidR="00C01D80" w:rsidRPr="00E77944" w:rsidRDefault="00C01D80" w:rsidP="00D05DF6">
            <w:pPr>
              <w:jc w:val="center"/>
              <w:rPr>
                <w:szCs w:val="22"/>
              </w:rPr>
            </w:pPr>
            <w:r w:rsidRPr="00E77944">
              <w:rPr>
                <w:szCs w:val="22"/>
              </w:rPr>
              <w:t>fő</w:t>
            </w:r>
          </w:p>
        </w:tc>
        <w:tc>
          <w:tcPr>
            <w:tcW w:w="1701" w:type="dxa"/>
          </w:tcPr>
          <w:p w:rsidR="00C01D80" w:rsidRPr="00E77944" w:rsidRDefault="00C01D80" w:rsidP="00D05DF6">
            <w:pPr>
              <w:jc w:val="center"/>
              <w:rPr>
                <w:szCs w:val="22"/>
              </w:rPr>
            </w:pPr>
            <w:r w:rsidRPr="00E77944">
              <w:rPr>
                <w:szCs w:val="22"/>
              </w:rPr>
              <w:t>adagszám</w:t>
            </w:r>
          </w:p>
        </w:tc>
        <w:tc>
          <w:tcPr>
            <w:tcW w:w="851" w:type="dxa"/>
          </w:tcPr>
          <w:p w:rsidR="00C01D80" w:rsidRPr="00E77944" w:rsidRDefault="00C01D80" w:rsidP="00D05DF6">
            <w:pPr>
              <w:jc w:val="center"/>
              <w:rPr>
                <w:szCs w:val="22"/>
              </w:rPr>
            </w:pPr>
            <w:r w:rsidRPr="00E77944">
              <w:rPr>
                <w:szCs w:val="22"/>
              </w:rPr>
              <w:t>fő</w:t>
            </w:r>
          </w:p>
        </w:tc>
        <w:tc>
          <w:tcPr>
            <w:tcW w:w="1701" w:type="dxa"/>
          </w:tcPr>
          <w:p w:rsidR="00C01D80" w:rsidRPr="00E77944" w:rsidRDefault="00C01D80" w:rsidP="00D05DF6">
            <w:pPr>
              <w:jc w:val="center"/>
              <w:rPr>
                <w:szCs w:val="22"/>
              </w:rPr>
            </w:pPr>
            <w:r w:rsidRPr="00E77944">
              <w:rPr>
                <w:szCs w:val="22"/>
              </w:rPr>
              <w:t>adagszám</w:t>
            </w:r>
          </w:p>
        </w:tc>
        <w:tc>
          <w:tcPr>
            <w:tcW w:w="992" w:type="dxa"/>
          </w:tcPr>
          <w:p w:rsidR="00C01D80" w:rsidRPr="00E77944" w:rsidRDefault="00C01D80" w:rsidP="00D05DF6">
            <w:pPr>
              <w:jc w:val="center"/>
              <w:rPr>
                <w:szCs w:val="22"/>
              </w:rPr>
            </w:pPr>
            <w:r w:rsidRPr="00E77944">
              <w:rPr>
                <w:szCs w:val="22"/>
              </w:rPr>
              <w:t>fő</w:t>
            </w:r>
          </w:p>
        </w:tc>
        <w:tc>
          <w:tcPr>
            <w:tcW w:w="1559" w:type="dxa"/>
          </w:tcPr>
          <w:p w:rsidR="00C01D80" w:rsidRPr="00E77944" w:rsidRDefault="00C01D80" w:rsidP="00D05DF6">
            <w:pPr>
              <w:jc w:val="center"/>
              <w:rPr>
                <w:szCs w:val="22"/>
              </w:rPr>
            </w:pPr>
            <w:r w:rsidRPr="00E77944">
              <w:rPr>
                <w:szCs w:val="22"/>
              </w:rPr>
              <w:t>adagszám</w:t>
            </w:r>
          </w:p>
        </w:tc>
      </w:tr>
      <w:tr w:rsidR="000D2AEA" w:rsidTr="002D3832">
        <w:tc>
          <w:tcPr>
            <w:tcW w:w="1980" w:type="dxa"/>
          </w:tcPr>
          <w:p w:rsidR="000D2AEA" w:rsidRDefault="000D2AEA" w:rsidP="000D2AEA">
            <w:pPr>
              <w:jc w:val="both"/>
              <w:rPr>
                <w:szCs w:val="22"/>
              </w:rPr>
            </w:pPr>
            <w:r>
              <w:rPr>
                <w:szCs w:val="22"/>
              </w:rPr>
              <w:t>Július</w:t>
            </w:r>
          </w:p>
        </w:tc>
        <w:tc>
          <w:tcPr>
            <w:tcW w:w="850" w:type="dxa"/>
          </w:tcPr>
          <w:p w:rsidR="000D2AEA" w:rsidRDefault="000D2AEA" w:rsidP="000D2AEA">
            <w:pPr>
              <w:jc w:val="right"/>
              <w:rPr>
                <w:szCs w:val="22"/>
              </w:rPr>
            </w:pPr>
            <w:r>
              <w:rPr>
                <w:szCs w:val="22"/>
              </w:rPr>
              <w:t>59</w:t>
            </w:r>
          </w:p>
        </w:tc>
        <w:tc>
          <w:tcPr>
            <w:tcW w:w="1701" w:type="dxa"/>
          </w:tcPr>
          <w:p w:rsidR="000D2AEA" w:rsidRDefault="000D2AEA" w:rsidP="000D2AEA">
            <w:pPr>
              <w:jc w:val="right"/>
              <w:rPr>
                <w:szCs w:val="22"/>
              </w:rPr>
            </w:pPr>
            <w:r>
              <w:rPr>
                <w:szCs w:val="22"/>
              </w:rPr>
              <w:t>1.102</w:t>
            </w:r>
          </w:p>
        </w:tc>
        <w:tc>
          <w:tcPr>
            <w:tcW w:w="851" w:type="dxa"/>
          </w:tcPr>
          <w:p w:rsidR="000D2AEA" w:rsidRDefault="000D2AEA" w:rsidP="000D2AEA">
            <w:pPr>
              <w:jc w:val="right"/>
              <w:rPr>
                <w:szCs w:val="22"/>
              </w:rPr>
            </w:pPr>
            <w:r>
              <w:rPr>
                <w:szCs w:val="22"/>
              </w:rPr>
              <w:t>43</w:t>
            </w:r>
          </w:p>
        </w:tc>
        <w:tc>
          <w:tcPr>
            <w:tcW w:w="1701" w:type="dxa"/>
          </w:tcPr>
          <w:p w:rsidR="000D2AEA" w:rsidRDefault="000D2AEA" w:rsidP="000D2AEA">
            <w:pPr>
              <w:jc w:val="right"/>
              <w:rPr>
                <w:szCs w:val="22"/>
              </w:rPr>
            </w:pPr>
            <w:r>
              <w:rPr>
                <w:szCs w:val="22"/>
              </w:rPr>
              <w:t>837</w:t>
            </w:r>
          </w:p>
        </w:tc>
        <w:tc>
          <w:tcPr>
            <w:tcW w:w="992" w:type="dxa"/>
          </w:tcPr>
          <w:p w:rsidR="000D2AEA" w:rsidRDefault="000D2AEA" w:rsidP="000D2AEA">
            <w:pPr>
              <w:jc w:val="center"/>
              <w:rPr>
                <w:szCs w:val="22"/>
              </w:rPr>
            </w:pPr>
            <w:r>
              <w:rPr>
                <w:szCs w:val="22"/>
              </w:rPr>
              <w:t>102</w:t>
            </w:r>
          </w:p>
        </w:tc>
        <w:tc>
          <w:tcPr>
            <w:tcW w:w="1559" w:type="dxa"/>
          </w:tcPr>
          <w:p w:rsidR="000D2AEA" w:rsidRDefault="000D2AEA" w:rsidP="000D2AEA">
            <w:pPr>
              <w:jc w:val="right"/>
              <w:rPr>
                <w:szCs w:val="22"/>
              </w:rPr>
            </w:pPr>
            <w:r>
              <w:rPr>
                <w:szCs w:val="22"/>
              </w:rPr>
              <w:t>1.939</w:t>
            </w:r>
          </w:p>
        </w:tc>
      </w:tr>
      <w:tr w:rsidR="000D2AEA" w:rsidTr="002D3832">
        <w:tc>
          <w:tcPr>
            <w:tcW w:w="1980" w:type="dxa"/>
          </w:tcPr>
          <w:p w:rsidR="000D2AEA" w:rsidRDefault="000D2AEA" w:rsidP="000D2AEA">
            <w:pPr>
              <w:jc w:val="both"/>
              <w:rPr>
                <w:szCs w:val="22"/>
              </w:rPr>
            </w:pPr>
            <w:r>
              <w:rPr>
                <w:szCs w:val="22"/>
              </w:rPr>
              <w:t>Augusztus</w:t>
            </w:r>
          </w:p>
        </w:tc>
        <w:tc>
          <w:tcPr>
            <w:tcW w:w="850" w:type="dxa"/>
          </w:tcPr>
          <w:p w:rsidR="000D2AEA" w:rsidRDefault="000D2AEA" w:rsidP="000D2AEA">
            <w:pPr>
              <w:jc w:val="right"/>
              <w:rPr>
                <w:szCs w:val="22"/>
              </w:rPr>
            </w:pPr>
            <w:r>
              <w:rPr>
                <w:szCs w:val="22"/>
              </w:rPr>
              <w:t>55</w:t>
            </w:r>
          </w:p>
        </w:tc>
        <w:tc>
          <w:tcPr>
            <w:tcW w:w="1701" w:type="dxa"/>
          </w:tcPr>
          <w:p w:rsidR="000D2AEA" w:rsidRDefault="000D2AEA" w:rsidP="000D2AEA">
            <w:pPr>
              <w:jc w:val="right"/>
              <w:rPr>
                <w:szCs w:val="22"/>
              </w:rPr>
            </w:pPr>
            <w:r>
              <w:rPr>
                <w:szCs w:val="22"/>
              </w:rPr>
              <w:t>1.052</w:t>
            </w:r>
          </w:p>
        </w:tc>
        <w:tc>
          <w:tcPr>
            <w:tcW w:w="851" w:type="dxa"/>
          </w:tcPr>
          <w:p w:rsidR="000D2AEA" w:rsidRDefault="000D2AEA" w:rsidP="000D2AEA">
            <w:pPr>
              <w:jc w:val="right"/>
              <w:rPr>
                <w:szCs w:val="22"/>
              </w:rPr>
            </w:pPr>
            <w:r>
              <w:rPr>
                <w:szCs w:val="22"/>
              </w:rPr>
              <w:t>35</w:t>
            </w:r>
          </w:p>
        </w:tc>
        <w:tc>
          <w:tcPr>
            <w:tcW w:w="1701" w:type="dxa"/>
          </w:tcPr>
          <w:p w:rsidR="000D2AEA" w:rsidRDefault="000D2AEA" w:rsidP="000D2AEA">
            <w:pPr>
              <w:jc w:val="right"/>
              <w:rPr>
                <w:szCs w:val="22"/>
              </w:rPr>
            </w:pPr>
            <w:r>
              <w:rPr>
                <w:szCs w:val="22"/>
              </w:rPr>
              <w:t>719</w:t>
            </w:r>
          </w:p>
        </w:tc>
        <w:tc>
          <w:tcPr>
            <w:tcW w:w="992" w:type="dxa"/>
          </w:tcPr>
          <w:p w:rsidR="000D2AEA" w:rsidRDefault="000D2AEA" w:rsidP="000D2AEA">
            <w:pPr>
              <w:jc w:val="center"/>
              <w:rPr>
                <w:szCs w:val="22"/>
              </w:rPr>
            </w:pPr>
            <w:r>
              <w:rPr>
                <w:szCs w:val="22"/>
              </w:rPr>
              <w:t>90</w:t>
            </w:r>
          </w:p>
        </w:tc>
        <w:tc>
          <w:tcPr>
            <w:tcW w:w="1559" w:type="dxa"/>
          </w:tcPr>
          <w:p w:rsidR="000D2AEA" w:rsidRDefault="000D2AEA" w:rsidP="000D2AEA">
            <w:pPr>
              <w:jc w:val="right"/>
              <w:rPr>
                <w:szCs w:val="22"/>
              </w:rPr>
            </w:pPr>
            <w:r>
              <w:rPr>
                <w:szCs w:val="22"/>
              </w:rPr>
              <w:t>1.771</w:t>
            </w:r>
          </w:p>
        </w:tc>
      </w:tr>
      <w:tr w:rsidR="002D3832" w:rsidTr="002D3832">
        <w:tc>
          <w:tcPr>
            <w:tcW w:w="1980" w:type="dxa"/>
          </w:tcPr>
          <w:p w:rsidR="002D3832" w:rsidRDefault="002D3832" w:rsidP="00D05DF6">
            <w:pPr>
              <w:jc w:val="both"/>
              <w:rPr>
                <w:szCs w:val="22"/>
              </w:rPr>
            </w:pPr>
            <w:r>
              <w:rPr>
                <w:szCs w:val="22"/>
              </w:rPr>
              <w:t>Összesen:</w:t>
            </w:r>
          </w:p>
        </w:tc>
        <w:tc>
          <w:tcPr>
            <w:tcW w:w="850" w:type="dxa"/>
          </w:tcPr>
          <w:p w:rsidR="002D3832" w:rsidRDefault="002D3832" w:rsidP="00D05DF6">
            <w:pPr>
              <w:jc w:val="right"/>
              <w:rPr>
                <w:szCs w:val="22"/>
              </w:rPr>
            </w:pPr>
          </w:p>
        </w:tc>
        <w:tc>
          <w:tcPr>
            <w:tcW w:w="1701" w:type="dxa"/>
          </w:tcPr>
          <w:p w:rsidR="002D3832" w:rsidRDefault="000D2AEA" w:rsidP="000D2AEA">
            <w:pPr>
              <w:jc w:val="right"/>
              <w:rPr>
                <w:szCs w:val="22"/>
              </w:rPr>
            </w:pPr>
            <w:r>
              <w:rPr>
                <w:szCs w:val="22"/>
              </w:rPr>
              <w:t>2</w:t>
            </w:r>
            <w:r w:rsidR="002D3832">
              <w:rPr>
                <w:szCs w:val="22"/>
              </w:rPr>
              <w:t>.</w:t>
            </w:r>
            <w:r>
              <w:rPr>
                <w:szCs w:val="22"/>
              </w:rPr>
              <w:t>154</w:t>
            </w:r>
          </w:p>
        </w:tc>
        <w:tc>
          <w:tcPr>
            <w:tcW w:w="851" w:type="dxa"/>
          </w:tcPr>
          <w:p w:rsidR="002D3832" w:rsidRDefault="002D3832" w:rsidP="00D05DF6">
            <w:pPr>
              <w:jc w:val="right"/>
              <w:rPr>
                <w:szCs w:val="22"/>
              </w:rPr>
            </w:pPr>
          </w:p>
        </w:tc>
        <w:tc>
          <w:tcPr>
            <w:tcW w:w="1701" w:type="dxa"/>
          </w:tcPr>
          <w:p w:rsidR="002D3832" w:rsidRDefault="002D3832" w:rsidP="000D2AEA">
            <w:pPr>
              <w:jc w:val="right"/>
              <w:rPr>
                <w:szCs w:val="22"/>
              </w:rPr>
            </w:pPr>
            <w:r>
              <w:rPr>
                <w:szCs w:val="22"/>
              </w:rPr>
              <w:t>1.</w:t>
            </w:r>
            <w:r w:rsidR="000D2AEA">
              <w:rPr>
                <w:szCs w:val="22"/>
              </w:rPr>
              <w:t>556</w:t>
            </w:r>
          </w:p>
        </w:tc>
        <w:tc>
          <w:tcPr>
            <w:tcW w:w="992" w:type="dxa"/>
          </w:tcPr>
          <w:p w:rsidR="002D3832" w:rsidRDefault="002D3832" w:rsidP="00D05DF6">
            <w:pPr>
              <w:jc w:val="center"/>
              <w:rPr>
                <w:szCs w:val="22"/>
              </w:rPr>
            </w:pPr>
          </w:p>
        </w:tc>
        <w:tc>
          <w:tcPr>
            <w:tcW w:w="1559" w:type="dxa"/>
          </w:tcPr>
          <w:p w:rsidR="002D3832" w:rsidRDefault="000D2AEA" w:rsidP="000D2AEA">
            <w:pPr>
              <w:jc w:val="right"/>
              <w:rPr>
                <w:szCs w:val="22"/>
              </w:rPr>
            </w:pPr>
            <w:r>
              <w:rPr>
                <w:szCs w:val="22"/>
              </w:rPr>
              <w:t>3</w:t>
            </w:r>
            <w:r w:rsidR="002D3832">
              <w:rPr>
                <w:szCs w:val="22"/>
              </w:rPr>
              <w:t>.</w:t>
            </w:r>
            <w:r>
              <w:rPr>
                <w:szCs w:val="22"/>
              </w:rPr>
              <w:t>710</w:t>
            </w:r>
          </w:p>
        </w:tc>
      </w:tr>
    </w:tbl>
    <w:p w:rsidR="00AF40F4" w:rsidRPr="005005AF" w:rsidRDefault="00AF40F4" w:rsidP="00AF40F4">
      <w:pPr>
        <w:jc w:val="both"/>
        <w:rPr>
          <w:rFonts w:ascii="Arial" w:hAnsi="Arial" w:cs="Arial"/>
          <w:b/>
        </w:rPr>
      </w:pPr>
    </w:p>
    <w:p w:rsidR="00AF40F4" w:rsidRPr="005005AF" w:rsidRDefault="00AF40F4" w:rsidP="00AF40F4">
      <w:pPr>
        <w:jc w:val="both"/>
        <w:rPr>
          <w:rFonts w:ascii="Arial" w:hAnsi="Arial" w:cs="Arial"/>
          <w:b/>
        </w:rPr>
      </w:pPr>
    </w:p>
    <w:p w:rsidR="00AF40F4" w:rsidRPr="005005AF" w:rsidRDefault="00AF40F4" w:rsidP="00AF40F4">
      <w:pPr>
        <w:numPr>
          <w:ilvl w:val="0"/>
          <w:numId w:val="39"/>
        </w:numPr>
        <w:spacing w:line="360" w:lineRule="auto"/>
        <w:jc w:val="both"/>
        <w:rPr>
          <w:rFonts w:ascii="Arial" w:hAnsi="Arial" w:cs="Arial"/>
          <w:b/>
        </w:rPr>
      </w:pPr>
      <w:r w:rsidRPr="005005AF">
        <w:rPr>
          <w:rFonts w:ascii="Arial" w:hAnsi="Arial" w:cs="Arial"/>
          <w:b/>
        </w:rPr>
        <w:t>Napirend, programok</w:t>
      </w:r>
    </w:p>
    <w:p w:rsidR="00AF40F4" w:rsidRPr="00D86139" w:rsidRDefault="00AF40F4" w:rsidP="00AF40F4">
      <w:pPr>
        <w:spacing w:before="120" w:after="120"/>
        <w:jc w:val="both"/>
        <w:rPr>
          <w:rFonts w:ascii="Arial" w:hAnsi="Arial" w:cs="Arial"/>
        </w:rPr>
      </w:pPr>
      <w:r w:rsidRPr="005005AF">
        <w:rPr>
          <w:rFonts w:ascii="Arial" w:hAnsi="Arial" w:cs="Arial"/>
        </w:rPr>
        <w:t xml:space="preserve">A tábori gyülekező minden nap 7:30 – 8:00 óra között történt a </w:t>
      </w:r>
      <w:r w:rsidR="00D86139" w:rsidRPr="00D86139">
        <w:rPr>
          <w:rFonts w:ascii="Arial" w:hAnsi="Arial" w:cs="Arial"/>
          <w:color w:val="000000"/>
        </w:rPr>
        <w:t xml:space="preserve">Szombathelyi </w:t>
      </w:r>
      <w:r w:rsidR="000D2AEA">
        <w:rPr>
          <w:rFonts w:ascii="Arial" w:hAnsi="Arial" w:cs="Arial"/>
          <w:color w:val="000000"/>
        </w:rPr>
        <w:t xml:space="preserve">Váci Mihály </w:t>
      </w:r>
      <w:r w:rsidR="00D86139" w:rsidRPr="00D86139">
        <w:rPr>
          <w:rFonts w:ascii="Arial" w:hAnsi="Arial" w:cs="Arial"/>
        </w:rPr>
        <w:t>Általános Iskola</w:t>
      </w:r>
      <w:r w:rsidRPr="00D86139">
        <w:rPr>
          <w:rFonts w:ascii="Arial" w:hAnsi="Arial" w:cs="Arial"/>
        </w:rPr>
        <w:t xml:space="preserve"> </w:t>
      </w:r>
      <w:r w:rsidR="000D2AEA">
        <w:rPr>
          <w:rFonts w:ascii="Arial" w:hAnsi="Arial" w:cs="Arial"/>
        </w:rPr>
        <w:t>és Alapfokú Művészeti Iskola ebédlője előtti területen.</w:t>
      </w:r>
    </w:p>
    <w:p w:rsidR="00A00AA1" w:rsidRPr="00F75A0C" w:rsidRDefault="00AF40F4" w:rsidP="00AF40F4">
      <w:pPr>
        <w:spacing w:before="120" w:after="120"/>
        <w:jc w:val="both"/>
        <w:rPr>
          <w:rFonts w:ascii="Arial" w:hAnsi="Arial" w:cs="Arial"/>
        </w:rPr>
      </w:pPr>
      <w:r w:rsidRPr="00F75A0C">
        <w:rPr>
          <w:rFonts w:ascii="Arial" w:hAnsi="Arial" w:cs="Arial"/>
        </w:rPr>
        <w:t xml:space="preserve">Gyülekező után </w:t>
      </w:r>
      <w:r w:rsidR="00A00AA1" w:rsidRPr="00F75A0C">
        <w:rPr>
          <w:rFonts w:ascii="Arial" w:hAnsi="Arial" w:cs="Arial"/>
        </w:rPr>
        <w:t>egyeztették a létszámot, ismertették a napi programot.</w:t>
      </w:r>
    </w:p>
    <w:p w:rsidR="00A00AA1" w:rsidRPr="00F75A0C" w:rsidRDefault="00FA1340" w:rsidP="00AF40F4">
      <w:pPr>
        <w:spacing w:before="120" w:after="120"/>
        <w:jc w:val="both"/>
        <w:rPr>
          <w:rFonts w:ascii="Arial" w:hAnsi="Arial" w:cs="Arial"/>
        </w:rPr>
      </w:pPr>
      <w:r w:rsidRPr="00F75A0C">
        <w:rPr>
          <w:rFonts w:ascii="Arial" w:hAnsi="Arial" w:cs="Arial"/>
        </w:rPr>
        <w:t>A szervezők minden hétre tartalmas programmal készültek, minden hétnek sajátos arculata volt:</w:t>
      </w:r>
    </w:p>
    <w:tbl>
      <w:tblPr>
        <w:tblStyle w:val="Rcsostblzat"/>
        <w:tblW w:w="5240" w:type="dxa"/>
        <w:tblLook w:val="04A0" w:firstRow="1" w:lastRow="0" w:firstColumn="1" w:lastColumn="0" w:noHBand="0" w:noVBand="1"/>
      </w:tblPr>
      <w:tblGrid>
        <w:gridCol w:w="1696"/>
        <w:gridCol w:w="3544"/>
      </w:tblGrid>
      <w:tr w:rsidR="00880A77" w:rsidRPr="00F75A0C" w:rsidTr="00880A77">
        <w:tc>
          <w:tcPr>
            <w:tcW w:w="1696" w:type="dxa"/>
          </w:tcPr>
          <w:p w:rsidR="00880A77" w:rsidRPr="00F75A0C" w:rsidRDefault="00880A77" w:rsidP="00FA1340">
            <w:pPr>
              <w:pStyle w:val="Listaszerbekezds"/>
              <w:numPr>
                <w:ilvl w:val="0"/>
                <w:numId w:val="41"/>
              </w:numPr>
              <w:spacing w:before="120" w:after="120"/>
              <w:jc w:val="both"/>
            </w:pPr>
            <w:r w:rsidRPr="00F75A0C">
              <w:t>hét</w:t>
            </w:r>
          </w:p>
        </w:tc>
        <w:tc>
          <w:tcPr>
            <w:tcW w:w="3544" w:type="dxa"/>
          </w:tcPr>
          <w:p w:rsidR="00880A77" w:rsidRPr="00F75A0C" w:rsidRDefault="000D2AEA" w:rsidP="000D2AEA">
            <w:pPr>
              <w:spacing w:before="120" w:after="120"/>
              <w:jc w:val="both"/>
            </w:pPr>
            <w:r>
              <w:t>Környezetvédelem hete</w:t>
            </w:r>
          </w:p>
        </w:tc>
      </w:tr>
      <w:tr w:rsidR="000D2AEA" w:rsidRPr="00F75A0C" w:rsidTr="00880A77">
        <w:tc>
          <w:tcPr>
            <w:tcW w:w="1696" w:type="dxa"/>
          </w:tcPr>
          <w:p w:rsidR="000D2AEA" w:rsidRPr="00F75A0C" w:rsidRDefault="000D2AEA" w:rsidP="000D2AEA">
            <w:pPr>
              <w:pStyle w:val="Listaszerbekezds"/>
              <w:numPr>
                <w:ilvl w:val="0"/>
                <w:numId w:val="41"/>
              </w:numPr>
              <w:spacing w:before="120" w:after="120"/>
              <w:jc w:val="both"/>
            </w:pPr>
            <w:r w:rsidRPr="00F75A0C">
              <w:t>hét</w:t>
            </w:r>
          </w:p>
        </w:tc>
        <w:tc>
          <w:tcPr>
            <w:tcW w:w="3544" w:type="dxa"/>
          </w:tcPr>
          <w:p w:rsidR="000D2AEA" w:rsidRPr="00F75A0C" w:rsidRDefault="000D2AEA" w:rsidP="000D2AEA">
            <w:pPr>
              <w:spacing w:before="120" w:after="120"/>
              <w:jc w:val="both"/>
            </w:pPr>
            <w:r>
              <w:t>Egészség</w:t>
            </w:r>
            <w:r w:rsidRPr="00F75A0C">
              <w:t xml:space="preserve"> hét</w:t>
            </w:r>
          </w:p>
        </w:tc>
      </w:tr>
      <w:tr w:rsidR="000D2AEA" w:rsidRPr="00F75A0C" w:rsidTr="00880A77">
        <w:tc>
          <w:tcPr>
            <w:tcW w:w="1696" w:type="dxa"/>
          </w:tcPr>
          <w:p w:rsidR="000D2AEA" w:rsidRPr="00F75A0C" w:rsidRDefault="000D2AEA" w:rsidP="000D2AEA">
            <w:pPr>
              <w:pStyle w:val="Listaszerbekezds"/>
              <w:numPr>
                <w:ilvl w:val="0"/>
                <w:numId w:val="41"/>
              </w:numPr>
              <w:spacing w:before="120" w:after="120"/>
              <w:jc w:val="both"/>
            </w:pPr>
            <w:r w:rsidRPr="00F75A0C">
              <w:t>hét</w:t>
            </w:r>
          </w:p>
        </w:tc>
        <w:tc>
          <w:tcPr>
            <w:tcW w:w="3544" w:type="dxa"/>
          </w:tcPr>
          <w:p w:rsidR="000D2AEA" w:rsidRPr="00F75A0C" w:rsidRDefault="000D2AEA" w:rsidP="000D2AEA">
            <w:pPr>
              <w:spacing w:before="120" w:after="120"/>
              <w:jc w:val="both"/>
            </w:pPr>
            <w:r>
              <w:t>Kultúra, szabadidő hete</w:t>
            </w:r>
          </w:p>
        </w:tc>
      </w:tr>
      <w:tr w:rsidR="000D2AEA" w:rsidRPr="00F75A0C" w:rsidTr="00880A77">
        <w:tc>
          <w:tcPr>
            <w:tcW w:w="1696" w:type="dxa"/>
          </w:tcPr>
          <w:p w:rsidR="000D2AEA" w:rsidRPr="00F75A0C" w:rsidRDefault="000D2AEA" w:rsidP="000D2AEA">
            <w:pPr>
              <w:pStyle w:val="Listaszerbekezds"/>
              <w:numPr>
                <w:ilvl w:val="0"/>
                <w:numId w:val="41"/>
              </w:numPr>
              <w:spacing w:before="120" w:after="120"/>
              <w:jc w:val="both"/>
            </w:pPr>
            <w:r w:rsidRPr="00F75A0C">
              <w:t>hét</w:t>
            </w:r>
          </w:p>
        </w:tc>
        <w:tc>
          <w:tcPr>
            <w:tcW w:w="3544" w:type="dxa"/>
          </w:tcPr>
          <w:p w:rsidR="000D2AEA" w:rsidRPr="00F75A0C" w:rsidRDefault="000D2AEA" w:rsidP="000D2AEA">
            <w:pPr>
              <w:spacing w:before="120" w:after="120"/>
              <w:jc w:val="both"/>
            </w:pPr>
            <w:r>
              <w:t>Zenei hét</w:t>
            </w:r>
          </w:p>
        </w:tc>
      </w:tr>
      <w:tr w:rsidR="000D2AEA" w:rsidRPr="00F75A0C" w:rsidTr="00880A77">
        <w:tc>
          <w:tcPr>
            <w:tcW w:w="1696" w:type="dxa"/>
          </w:tcPr>
          <w:p w:rsidR="000D2AEA" w:rsidRPr="00F75A0C" w:rsidRDefault="000D2AEA" w:rsidP="000D2AEA">
            <w:pPr>
              <w:pStyle w:val="Listaszerbekezds"/>
              <w:numPr>
                <w:ilvl w:val="0"/>
                <w:numId w:val="41"/>
              </w:numPr>
              <w:spacing w:before="120" w:after="120"/>
              <w:jc w:val="both"/>
            </w:pPr>
            <w:r w:rsidRPr="00F75A0C">
              <w:t>hét</w:t>
            </w:r>
          </w:p>
        </w:tc>
        <w:tc>
          <w:tcPr>
            <w:tcW w:w="3544" w:type="dxa"/>
          </w:tcPr>
          <w:p w:rsidR="000D2AEA" w:rsidRPr="00F75A0C" w:rsidRDefault="000D2AEA" w:rsidP="000D2AEA">
            <w:pPr>
              <w:spacing w:before="120" w:after="120"/>
              <w:jc w:val="both"/>
            </w:pPr>
            <w:r>
              <w:t>Sport hét</w:t>
            </w:r>
          </w:p>
        </w:tc>
      </w:tr>
      <w:tr w:rsidR="000D2AEA" w:rsidRPr="00F75A0C" w:rsidTr="00880A77">
        <w:tc>
          <w:tcPr>
            <w:tcW w:w="1696" w:type="dxa"/>
          </w:tcPr>
          <w:p w:rsidR="000D2AEA" w:rsidRPr="00F75A0C" w:rsidRDefault="000D2AEA" w:rsidP="000D2AEA">
            <w:pPr>
              <w:pStyle w:val="Listaszerbekezds"/>
              <w:numPr>
                <w:ilvl w:val="0"/>
                <w:numId w:val="41"/>
              </w:numPr>
              <w:spacing w:before="120" w:after="120"/>
              <w:jc w:val="both"/>
            </w:pPr>
            <w:r w:rsidRPr="00F75A0C">
              <w:t>hét</w:t>
            </w:r>
          </w:p>
        </w:tc>
        <w:tc>
          <w:tcPr>
            <w:tcW w:w="3544" w:type="dxa"/>
          </w:tcPr>
          <w:p w:rsidR="000D2AEA" w:rsidRPr="00F75A0C" w:rsidRDefault="000D2AEA" w:rsidP="000D2AEA">
            <w:pPr>
              <w:spacing w:before="120" w:after="120"/>
              <w:jc w:val="both"/>
            </w:pPr>
            <w:r>
              <w:t>„Állatok, gazdálkodás” hete</w:t>
            </w:r>
          </w:p>
        </w:tc>
      </w:tr>
      <w:tr w:rsidR="000D2AEA" w:rsidRPr="00F75A0C" w:rsidTr="00880A77">
        <w:tc>
          <w:tcPr>
            <w:tcW w:w="1696" w:type="dxa"/>
          </w:tcPr>
          <w:p w:rsidR="000D2AEA" w:rsidRPr="00F75A0C" w:rsidRDefault="000D2AEA" w:rsidP="000D2AEA">
            <w:pPr>
              <w:pStyle w:val="Listaszerbekezds"/>
              <w:numPr>
                <w:ilvl w:val="0"/>
                <w:numId w:val="42"/>
              </w:numPr>
              <w:spacing w:before="120" w:after="120"/>
              <w:jc w:val="both"/>
            </w:pPr>
            <w:r w:rsidRPr="00F75A0C">
              <w:t>hét</w:t>
            </w:r>
          </w:p>
        </w:tc>
        <w:tc>
          <w:tcPr>
            <w:tcW w:w="3544" w:type="dxa"/>
          </w:tcPr>
          <w:p w:rsidR="000D2AEA" w:rsidRPr="00F75A0C" w:rsidRDefault="008F6220" w:rsidP="000D2AEA">
            <w:pPr>
              <w:spacing w:before="120" w:after="120"/>
              <w:jc w:val="both"/>
            </w:pPr>
            <w:r>
              <w:t>Kreatív hét</w:t>
            </w:r>
          </w:p>
        </w:tc>
      </w:tr>
      <w:tr w:rsidR="000D2AEA" w:rsidRPr="007B7E6B" w:rsidTr="00880A77">
        <w:tc>
          <w:tcPr>
            <w:tcW w:w="1696" w:type="dxa"/>
          </w:tcPr>
          <w:p w:rsidR="000D2AEA" w:rsidRPr="007B7E6B" w:rsidRDefault="000D2AEA" w:rsidP="000D2AEA">
            <w:pPr>
              <w:spacing w:before="120" w:after="120"/>
            </w:pPr>
            <w:r w:rsidRPr="007B7E6B">
              <w:t xml:space="preserve">      8. hét</w:t>
            </w:r>
          </w:p>
        </w:tc>
        <w:tc>
          <w:tcPr>
            <w:tcW w:w="3544" w:type="dxa"/>
          </w:tcPr>
          <w:p w:rsidR="000D2AEA" w:rsidRPr="007B7E6B" w:rsidRDefault="008F6220" w:rsidP="000D2AEA">
            <w:pPr>
              <w:spacing w:before="120" w:after="120"/>
              <w:jc w:val="both"/>
            </w:pPr>
            <w:r>
              <w:t>„Ki mit tud” vetélkedők hete</w:t>
            </w:r>
          </w:p>
        </w:tc>
      </w:tr>
    </w:tbl>
    <w:p w:rsidR="00FA1340" w:rsidRPr="007B7E6B" w:rsidRDefault="00FA1340" w:rsidP="00AF40F4">
      <w:pPr>
        <w:spacing w:before="120" w:after="120"/>
        <w:jc w:val="both"/>
        <w:rPr>
          <w:rFonts w:ascii="Arial" w:hAnsi="Arial" w:cs="Arial"/>
        </w:rPr>
      </w:pPr>
    </w:p>
    <w:p w:rsidR="00AF40F4" w:rsidRPr="007B7E6B" w:rsidRDefault="00880A77" w:rsidP="00244851">
      <w:pPr>
        <w:spacing w:before="120" w:after="120"/>
        <w:jc w:val="both"/>
        <w:rPr>
          <w:rFonts w:ascii="Arial" w:hAnsi="Arial" w:cs="Arial"/>
        </w:rPr>
      </w:pPr>
      <w:r w:rsidRPr="007B7E6B">
        <w:rPr>
          <w:rFonts w:ascii="Arial" w:hAnsi="Arial" w:cs="Arial"/>
        </w:rPr>
        <w:t xml:space="preserve">A programokat a fő témára </w:t>
      </w:r>
      <w:r w:rsidR="00B87D25">
        <w:rPr>
          <w:rFonts w:ascii="Arial" w:hAnsi="Arial" w:cs="Arial"/>
        </w:rPr>
        <w:t xml:space="preserve">építve, esetenként </w:t>
      </w:r>
      <w:r w:rsidRPr="007B7E6B">
        <w:rPr>
          <w:rFonts w:ascii="Arial" w:hAnsi="Arial" w:cs="Arial"/>
        </w:rPr>
        <w:t>meghívott vendég</w:t>
      </w:r>
      <w:r w:rsidR="008F6220">
        <w:rPr>
          <w:rFonts w:ascii="Arial" w:hAnsi="Arial" w:cs="Arial"/>
        </w:rPr>
        <w:t xml:space="preserve"> közreműködésével</w:t>
      </w:r>
      <w:r w:rsidRPr="007B7E6B">
        <w:rPr>
          <w:rFonts w:ascii="Arial" w:hAnsi="Arial" w:cs="Arial"/>
        </w:rPr>
        <w:t xml:space="preserve"> szervezték</w:t>
      </w:r>
      <w:r w:rsidR="008F6220">
        <w:rPr>
          <w:rFonts w:ascii="Arial" w:hAnsi="Arial" w:cs="Arial"/>
        </w:rPr>
        <w:t>.</w:t>
      </w:r>
    </w:p>
    <w:p w:rsidR="00244851" w:rsidRPr="00244851" w:rsidRDefault="00244851" w:rsidP="00244851">
      <w:pPr>
        <w:jc w:val="both"/>
        <w:rPr>
          <w:rFonts w:ascii="Arial" w:hAnsi="Arial" w:cs="Arial"/>
          <w:shd w:val="clear" w:color="auto" w:fill="FFFFFF"/>
        </w:rPr>
      </w:pPr>
      <w:r w:rsidRPr="00244851">
        <w:rPr>
          <w:rFonts w:ascii="Arial" w:hAnsi="Arial" w:cs="Arial"/>
          <w:shd w:val="clear" w:color="auto" w:fill="FFFFFF"/>
        </w:rPr>
        <w:t>A tábor területén só-gyurmázás, kőfestés, aszfaltrajz-verseny, rajzverseny – kiállítással, ugró iskola, társasjátékozás, papírrepülő készítése-repülőverseny, Ki mit tud verseny, önismereti játékok, sportversenyek, ügyességi játékok kerültek megtartásra</w:t>
      </w:r>
    </w:p>
    <w:p w:rsidR="00653629" w:rsidRPr="00244851" w:rsidRDefault="00244851" w:rsidP="00244851">
      <w:pPr>
        <w:jc w:val="both"/>
        <w:rPr>
          <w:rFonts w:ascii="Arial" w:hAnsi="Arial" w:cs="Arial"/>
          <w:shd w:val="clear" w:color="auto" w:fill="FFFFFF"/>
        </w:rPr>
      </w:pPr>
      <w:r w:rsidRPr="00244851">
        <w:rPr>
          <w:rFonts w:ascii="Arial" w:hAnsi="Arial" w:cs="Arial"/>
        </w:rPr>
        <w:t>M</w:t>
      </w:r>
      <w:r w:rsidR="00327077" w:rsidRPr="00244851">
        <w:rPr>
          <w:rFonts w:ascii="Arial" w:hAnsi="Arial" w:cs="Arial"/>
        </w:rPr>
        <w:t xml:space="preserve">indezek mellett többször </w:t>
      </w:r>
      <w:r w:rsidR="00327077" w:rsidRPr="007B7E6B">
        <w:rPr>
          <w:rFonts w:ascii="Arial" w:hAnsi="Arial" w:cs="Arial"/>
        </w:rPr>
        <w:t>jártak a Kalandvárosban,</w:t>
      </w:r>
      <w:r>
        <w:rPr>
          <w:rFonts w:ascii="Arial" w:hAnsi="Arial" w:cs="Arial"/>
        </w:rPr>
        <w:t xml:space="preserve"> a Termálfürdőben,</w:t>
      </w:r>
      <w:r w:rsidR="00327077" w:rsidRPr="007B7E6B">
        <w:rPr>
          <w:rFonts w:ascii="Arial" w:hAnsi="Arial" w:cs="Arial"/>
        </w:rPr>
        <w:t xml:space="preserve"> </w:t>
      </w:r>
      <w:r w:rsidR="007B7E6B" w:rsidRPr="007B7E6B">
        <w:rPr>
          <w:rFonts w:ascii="Arial" w:hAnsi="Arial" w:cs="Arial"/>
        </w:rPr>
        <w:t>voltak moziban</w:t>
      </w:r>
      <w:r w:rsidR="00327077" w:rsidRPr="007B7E6B">
        <w:rPr>
          <w:rFonts w:ascii="Arial" w:hAnsi="Arial" w:cs="Arial"/>
        </w:rPr>
        <w:t xml:space="preserve">, </w:t>
      </w:r>
      <w:r w:rsidR="008F6220">
        <w:rPr>
          <w:rFonts w:ascii="Arial" w:hAnsi="Arial" w:cs="Arial"/>
        </w:rPr>
        <w:t xml:space="preserve">a </w:t>
      </w:r>
      <w:proofErr w:type="spellStart"/>
      <w:r w:rsidR="008F6220">
        <w:rPr>
          <w:rFonts w:ascii="Arial" w:hAnsi="Arial" w:cs="Arial"/>
        </w:rPr>
        <w:t>Croodék</w:t>
      </w:r>
      <w:proofErr w:type="spellEnd"/>
      <w:r w:rsidR="008F6220">
        <w:rPr>
          <w:rFonts w:ascii="Arial" w:hAnsi="Arial" w:cs="Arial"/>
        </w:rPr>
        <w:t xml:space="preserve"> című</w:t>
      </w:r>
      <w:r>
        <w:rPr>
          <w:rFonts w:ascii="Arial" w:hAnsi="Arial" w:cs="Arial"/>
        </w:rPr>
        <w:t xml:space="preserve"> animációs filmet nézték meg. Jártak a Püspöki Palotában, játszótéren, </w:t>
      </w:r>
      <w:r w:rsidRPr="00244851">
        <w:rPr>
          <w:rFonts w:ascii="Arial" w:hAnsi="Arial" w:cs="Arial"/>
          <w:shd w:val="clear" w:color="auto" w:fill="FFFFFF"/>
        </w:rPr>
        <w:t xml:space="preserve">ezen kívül </w:t>
      </w:r>
      <w:proofErr w:type="spellStart"/>
      <w:r w:rsidRPr="00244851">
        <w:rPr>
          <w:rFonts w:ascii="Arial" w:hAnsi="Arial" w:cs="Arial"/>
          <w:shd w:val="clear" w:color="auto" w:fill="FFFFFF"/>
        </w:rPr>
        <w:t>íjászkodásban</w:t>
      </w:r>
      <w:proofErr w:type="spellEnd"/>
      <w:r w:rsidRPr="00244851">
        <w:rPr>
          <w:rFonts w:ascii="Arial" w:hAnsi="Arial" w:cs="Arial"/>
          <w:shd w:val="clear" w:color="auto" w:fill="FFFFFF"/>
        </w:rPr>
        <w:t xml:space="preserve"> is kipróbálhatták magukat a gyerekek.</w:t>
      </w:r>
      <w:r w:rsidR="003F7953" w:rsidRPr="00244851">
        <w:rPr>
          <w:rFonts w:ascii="Arial" w:hAnsi="Arial" w:cs="Arial"/>
          <w:shd w:val="clear" w:color="auto" w:fill="FFFFFF"/>
        </w:rPr>
        <w:t xml:space="preserve"> </w:t>
      </w:r>
    </w:p>
    <w:p w:rsidR="008F6220" w:rsidRDefault="00244851" w:rsidP="00AF40F4">
      <w:pPr>
        <w:spacing w:before="120" w:after="120"/>
        <w:jc w:val="both"/>
        <w:rPr>
          <w:rFonts w:ascii="Arial" w:hAnsi="Arial" w:cs="Arial"/>
        </w:rPr>
      </w:pPr>
      <w:r>
        <w:rPr>
          <w:rFonts w:ascii="Arial" w:hAnsi="Arial" w:cs="Arial"/>
        </w:rPr>
        <w:t>A programokat színesítette, hogy a</w:t>
      </w:r>
      <w:r w:rsidR="00B87D25">
        <w:rPr>
          <w:rFonts w:ascii="Arial" w:hAnsi="Arial" w:cs="Arial"/>
        </w:rPr>
        <w:t xml:space="preserve"> Magyar Egészségügyi Szakdolgozói Kamara (MESZK) Vas Megyei Szervezetének tagjai</w:t>
      </w:r>
      <w:r>
        <w:rPr>
          <w:rFonts w:ascii="Arial" w:hAnsi="Arial" w:cs="Arial"/>
        </w:rPr>
        <w:t xml:space="preserve"> </w:t>
      </w:r>
      <w:r w:rsidR="00B87D25">
        <w:rPr>
          <w:rFonts w:ascii="Arial" w:hAnsi="Arial" w:cs="Arial"/>
        </w:rPr>
        <w:t>minden héten egy fél napos az egészséggel összefüggő programokat szerveztek, amelyeken forgó rendszerben kis csoportokban vettek részt a gyerekek (egészséges életmód, egészségmegőrzés, egészséges táplálkozás, mozgás szerepelt a témák között).</w:t>
      </w:r>
    </w:p>
    <w:p w:rsidR="00AF40F4" w:rsidRDefault="00AF40F4" w:rsidP="00AF40F4">
      <w:pPr>
        <w:spacing w:before="120" w:after="120"/>
        <w:jc w:val="both"/>
        <w:rPr>
          <w:rFonts w:ascii="Arial" w:hAnsi="Arial" w:cs="Arial"/>
        </w:rPr>
      </w:pPr>
      <w:r w:rsidRPr="007B7E6B">
        <w:rPr>
          <w:rFonts w:ascii="Arial" w:hAnsi="Arial" w:cs="Arial"/>
        </w:rPr>
        <w:t xml:space="preserve">Az ebéd elfogyasztására minden nap 11:30 és 12:15 között került sor. </w:t>
      </w:r>
      <w:r w:rsidR="006709E8">
        <w:rPr>
          <w:rFonts w:ascii="Arial" w:hAnsi="Arial" w:cs="Arial"/>
        </w:rPr>
        <w:t>Az u</w:t>
      </w:r>
      <w:r w:rsidRPr="007B7E6B">
        <w:rPr>
          <w:rFonts w:ascii="Arial" w:hAnsi="Arial" w:cs="Arial"/>
        </w:rPr>
        <w:t>zsonnát hazamenetel előtt fogyaszthatták el a gyermekek. A gyermekekért a szülőknek 16:30-ig kellett megérkezniük, melyet többnyire betartottak.</w:t>
      </w:r>
    </w:p>
    <w:p w:rsidR="007B7E6B" w:rsidRPr="007B7E6B" w:rsidRDefault="007B7E6B" w:rsidP="00AF40F4">
      <w:pPr>
        <w:spacing w:before="120" w:after="120"/>
        <w:jc w:val="both"/>
        <w:rPr>
          <w:rFonts w:ascii="Arial" w:hAnsi="Arial" w:cs="Arial"/>
        </w:rPr>
      </w:pPr>
    </w:p>
    <w:p w:rsidR="00AF40F4" w:rsidRPr="007B7E6B" w:rsidRDefault="00AF40F4" w:rsidP="007B7E6B">
      <w:pPr>
        <w:numPr>
          <w:ilvl w:val="0"/>
          <w:numId w:val="39"/>
        </w:numPr>
        <w:spacing w:before="120" w:after="120" w:line="360" w:lineRule="auto"/>
        <w:jc w:val="both"/>
        <w:rPr>
          <w:rFonts w:ascii="Arial" w:hAnsi="Arial" w:cs="Arial"/>
          <w:b/>
          <w:bCs/>
        </w:rPr>
      </w:pPr>
      <w:r w:rsidRPr="007B7E6B">
        <w:rPr>
          <w:rFonts w:ascii="Arial" w:hAnsi="Arial" w:cs="Arial"/>
          <w:b/>
          <w:bCs/>
        </w:rPr>
        <w:t>Rendkívüli események</w:t>
      </w:r>
    </w:p>
    <w:p w:rsidR="003F7953" w:rsidRDefault="007B7E6B" w:rsidP="00831D4E">
      <w:pPr>
        <w:spacing w:before="120" w:after="120"/>
        <w:jc w:val="both"/>
        <w:rPr>
          <w:rFonts w:ascii="Arial" w:hAnsi="Arial" w:cs="Arial"/>
        </w:rPr>
      </w:pPr>
      <w:r>
        <w:rPr>
          <w:rFonts w:ascii="Arial" w:hAnsi="Arial" w:cs="Arial"/>
        </w:rPr>
        <w:t xml:space="preserve">Említésre méltó rendkívüli esemény nem történt, 1-2 gyermekkel fegyelmezési problémák </w:t>
      </w:r>
      <w:r w:rsidR="00156969">
        <w:rPr>
          <w:rFonts w:ascii="Arial" w:hAnsi="Arial" w:cs="Arial"/>
        </w:rPr>
        <w:t>adódtak.</w:t>
      </w:r>
    </w:p>
    <w:p w:rsidR="00831D4E" w:rsidRDefault="00831D4E" w:rsidP="00831D4E">
      <w:pPr>
        <w:spacing w:before="120" w:after="120"/>
        <w:jc w:val="both"/>
        <w:rPr>
          <w:rFonts w:ascii="Arial" w:hAnsi="Arial" w:cs="Arial"/>
        </w:rPr>
      </w:pPr>
    </w:p>
    <w:p w:rsidR="003F7953" w:rsidRDefault="003F7953" w:rsidP="003F7953">
      <w:pPr>
        <w:jc w:val="both"/>
        <w:rPr>
          <w:rFonts w:ascii="Arial" w:hAnsi="Arial" w:cs="Arial"/>
        </w:rPr>
      </w:pPr>
      <w:r w:rsidRPr="009313DB">
        <w:rPr>
          <w:rFonts w:ascii="Arial" w:hAnsi="Arial" w:cs="Arial"/>
          <w:b/>
        </w:rPr>
        <w:t>Összefoglalva</w:t>
      </w:r>
      <w:r w:rsidR="009313DB">
        <w:rPr>
          <w:rFonts w:ascii="Arial" w:hAnsi="Arial" w:cs="Arial"/>
        </w:rPr>
        <w:t xml:space="preserve"> </w:t>
      </w:r>
      <w:r>
        <w:rPr>
          <w:rFonts w:ascii="Arial" w:hAnsi="Arial" w:cs="Arial"/>
        </w:rPr>
        <w:t>elmondható, hogy szakmailag jól felkészült pedagógusokkal, szociális segítőkkel, gazdasági és technikai dolgozókkal valósult meg az idei évi Önkormányzati napközis tábor. A tábor egészét a jól szervezettség jellemezte. A járványveszély, a fokozott higiénés feltételek biztosítása, betarta</w:t>
      </w:r>
      <w:r w:rsidR="009313DB">
        <w:rPr>
          <w:rFonts w:ascii="Arial" w:hAnsi="Arial" w:cs="Arial"/>
        </w:rPr>
        <w:t>t</w:t>
      </w:r>
      <w:r w:rsidR="008F6220">
        <w:rPr>
          <w:rFonts w:ascii="Arial" w:hAnsi="Arial" w:cs="Arial"/>
        </w:rPr>
        <w:t>ása külön</w:t>
      </w:r>
      <w:r>
        <w:rPr>
          <w:rFonts w:ascii="Arial" w:hAnsi="Arial" w:cs="Arial"/>
        </w:rPr>
        <w:t xml:space="preserve"> megterhelést jelentett valamennyi közreműködő számá</w:t>
      </w:r>
      <w:r w:rsidR="009313DB">
        <w:rPr>
          <w:rFonts w:ascii="Arial" w:hAnsi="Arial" w:cs="Arial"/>
        </w:rPr>
        <w:t xml:space="preserve">ra, amit maximálisan helytállva teljesítettek. Az Önkormányzat által a megvalósításra elkülönített forrás lehetővé tette tartalmas programok szervezését, a meleg időben gyümölcs, fagylalt biztosítását, és a versenyeken jól teljesítő gyerekek ösztönzését is. Köszönet minden közreműködőnek a lelkiismeretes munkáért.  </w:t>
      </w:r>
    </w:p>
    <w:p w:rsidR="009313DB" w:rsidRDefault="009313DB" w:rsidP="003F7953">
      <w:pPr>
        <w:jc w:val="both"/>
        <w:rPr>
          <w:rFonts w:ascii="Arial" w:hAnsi="Arial" w:cs="Arial"/>
        </w:rPr>
      </w:pPr>
    </w:p>
    <w:p w:rsidR="009313DB" w:rsidRPr="003F7953" w:rsidRDefault="009313DB" w:rsidP="003F7953">
      <w:pPr>
        <w:jc w:val="both"/>
        <w:rPr>
          <w:rFonts w:ascii="Arial" w:hAnsi="Arial" w:cs="Arial"/>
        </w:rPr>
      </w:pPr>
    </w:p>
    <w:p w:rsidR="00AF40F4" w:rsidRPr="007B7E6B" w:rsidRDefault="00AF40F4" w:rsidP="00AF40F4">
      <w:pPr>
        <w:jc w:val="both"/>
        <w:rPr>
          <w:rFonts w:ascii="Arial" w:hAnsi="Arial" w:cs="Arial"/>
        </w:rPr>
      </w:pPr>
      <w:r w:rsidRPr="007B7E6B">
        <w:rPr>
          <w:rFonts w:ascii="Arial" w:hAnsi="Arial" w:cs="Arial"/>
        </w:rPr>
        <w:t xml:space="preserve">Kérem a Tisztelt Bizottságot, hogy az előterjesztést megtárgyalni, és a határozati javaslatot elfogadni szíveskedjék. </w:t>
      </w:r>
    </w:p>
    <w:p w:rsidR="00AF40F4" w:rsidRPr="005005AF" w:rsidRDefault="00AF40F4" w:rsidP="00AF40F4">
      <w:pPr>
        <w:jc w:val="both"/>
        <w:rPr>
          <w:rFonts w:ascii="Arial" w:hAnsi="Arial" w:cs="Arial"/>
        </w:rPr>
      </w:pPr>
    </w:p>
    <w:p w:rsidR="00AF40F4" w:rsidRPr="005005AF" w:rsidRDefault="009313DB" w:rsidP="00AF40F4">
      <w:pPr>
        <w:jc w:val="both"/>
        <w:rPr>
          <w:rFonts w:ascii="Arial" w:hAnsi="Arial" w:cs="Arial"/>
        </w:rPr>
      </w:pPr>
      <w:r>
        <w:rPr>
          <w:rFonts w:ascii="Arial" w:hAnsi="Arial" w:cs="Arial"/>
        </w:rPr>
        <w:t>Szombathely, 202</w:t>
      </w:r>
      <w:r w:rsidR="00156969">
        <w:rPr>
          <w:rFonts w:ascii="Arial" w:hAnsi="Arial" w:cs="Arial"/>
        </w:rPr>
        <w:t>1</w:t>
      </w:r>
      <w:r>
        <w:rPr>
          <w:rFonts w:ascii="Arial" w:hAnsi="Arial" w:cs="Arial"/>
        </w:rPr>
        <w:t xml:space="preserve">. </w:t>
      </w:r>
      <w:r w:rsidR="00156969">
        <w:rPr>
          <w:rFonts w:ascii="Arial" w:hAnsi="Arial" w:cs="Arial"/>
        </w:rPr>
        <w:t>november</w:t>
      </w:r>
      <w:r w:rsidR="00AF40F4" w:rsidRPr="005005AF">
        <w:rPr>
          <w:rFonts w:ascii="Arial" w:hAnsi="Arial" w:cs="Arial"/>
        </w:rPr>
        <w:t xml:space="preserve"> </w:t>
      </w:r>
      <w:proofErr w:type="gramStart"/>
      <w:r w:rsidR="00AF40F4" w:rsidRPr="005005AF">
        <w:rPr>
          <w:rFonts w:ascii="Arial" w:hAnsi="Arial" w:cs="Arial"/>
        </w:rPr>
        <w:t>„    ”</w:t>
      </w:r>
      <w:proofErr w:type="gramEnd"/>
      <w:r w:rsidR="00AF40F4" w:rsidRPr="005005AF">
        <w:rPr>
          <w:rFonts w:ascii="Arial" w:hAnsi="Arial" w:cs="Arial"/>
        </w:rPr>
        <w:t xml:space="preserve">                                                                                    </w:t>
      </w:r>
    </w:p>
    <w:p w:rsidR="00AF40F4" w:rsidRPr="005005AF" w:rsidRDefault="00AF40F4" w:rsidP="00AF40F4">
      <w:pPr>
        <w:jc w:val="both"/>
        <w:rPr>
          <w:rFonts w:ascii="Arial" w:hAnsi="Arial" w:cs="Arial"/>
        </w:rPr>
      </w:pPr>
    </w:p>
    <w:p w:rsidR="00AF40F4" w:rsidRPr="005005AF" w:rsidRDefault="00AF40F4" w:rsidP="00AF40F4">
      <w:pPr>
        <w:ind w:left="5664" w:firstLine="708"/>
        <w:jc w:val="both"/>
        <w:rPr>
          <w:rFonts w:ascii="Arial" w:hAnsi="Arial" w:cs="Arial"/>
        </w:rPr>
      </w:pPr>
      <w:r w:rsidRPr="005005AF">
        <w:rPr>
          <w:rFonts w:ascii="Arial" w:hAnsi="Arial" w:cs="Arial"/>
          <w:b/>
        </w:rPr>
        <w:t xml:space="preserve">/: Dr. László </w:t>
      </w:r>
      <w:proofErr w:type="gramStart"/>
      <w:r w:rsidRPr="005005AF">
        <w:rPr>
          <w:rFonts w:ascii="Arial" w:hAnsi="Arial" w:cs="Arial"/>
          <w:b/>
        </w:rPr>
        <w:t>Győző :</w:t>
      </w:r>
      <w:proofErr w:type="gramEnd"/>
      <w:r w:rsidRPr="005005AF">
        <w:rPr>
          <w:rFonts w:ascii="Arial" w:hAnsi="Arial" w:cs="Arial"/>
          <w:b/>
        </w:rPr>
        <w:t>/</w:t>
      </w:r>
    </w:p>
    <w:p w:rsidR="00AF40F4" w:rsidRPr="005005AF" w:rsidRDefault="00AF40F4" w:rsidP="00AF40F4">
      <w:pPr>
        <w:rPr>
          <w:rFonts w:ascii="Arial" w:hAnsi="Arial"/>
        </w:rPr>
      </w:pPr>
    </w:p>
    <w:p w:rsidR="00AF40F4" w:rsidRPr="005005AF" w:rsidRDefault="00AF40F4" w:rsidP="00AF40F4">
      <w:pPr>
        <w:rPr>
          <w:rFonts w:ascii="Arial" w:hAnsi="Arial"/>
        </w:rPr>
      </w:pPr>
    </w:p>
    <w:p w:rsidR="00AF40F4" w:rsidRPr="005005AF" w:rsidRDefault="00AF40F4" w:rsidP="00AF40F4">
      <w:pPr>
        <w:jc w:val="center"/>
        <w:rPr>
          <w:rFonts w:ascii="Arial" w:hAnsi="Arial" w:cs="Arial"/>
          <w:b/>
          <w:bCs/>
          <w:u w:val="single"/>
        </w:rPr>
      </w:pPr>
      <w:r w:rsidRPr="005005AF">
        <w:rPr>
          <w:rFonts w:ascii="Arial" w:hAnsi="Arial" w:cs="Arial"/>
          <w:b/>
          <w:bCs/>
          <w:u w:val="single"/>
        </w:rPr>
        <w:t>HATÁROZATI JAVASLAT</w:t>
      </w:r>
    </w:p>
    <w:p w:rsidR="00AF40F4" w:rsidRPr="005005AF" w:rsidRDefault="009313DB" w:rsidP="00AF40F4">
      <w:pPr>
        <w:jc w:val="center"/>
        <w:rPr>
          <w:rFonts w:ascii="Arial" w:hAnsi="Arial" w:cs="Arial"/>
        </w:rPr>
      </w:pPr>
      <w:r>
        <w:rPr>
          <w:rFonts w:ascii="Arial" w:hAnsi="Arial" w:cs="Arial"/>
          <w:b/>
          <w:bCs/>
          <w:u w:val="single"/>
        </w:rPr>
        <w:t>……../202</w:t>
      </w:r>
      <w:r w:rsidR="00831D4E">
        <w:rPr>
          <w:rFonts w:ascii="Arial" w:hAnsi="Arial" w:cs="Arial"/>
          <w:b/>
          <w:bCs/>
          <w:u w:val="single"/>
        </w:rPr>
        <w:t>1</w:t>
      </w:r>
      <w:r w:rsidR="00AF40F4" w:rsidRPr="005005AF">
        <w:rPr>
          <w:rFonts w:ascii="Arial" w:hAnsi="Arial" w:cs="Arial"/>
          <w:b/>
          <w:bCs/>
          <w:u w:val="single"/>
        </w:rPr>
        <w:t>. (X</w:t>
      </w:r>
      <w:r w:rsidR="00831D4E">
        <w:rPr>
          <w:rFonts w:ascii="Arial" w:hAnsi="Arial" w:cs="Arial"/>
          <w:b/>
          <w:bCs/>
          <w:u w:val="single"/>
        </w:rPr>
        <w:t>I</w:t>
      </w:r>
      <w:r w:rsidR="00AF40F4" w:rsidRPr="005005AF">
        <w:rPr>
          <w:rFonts w:ascii="Arial" w:hAnsi="Arial" w:cs="Arial"/>
          <w:b/>
          <w:bCs/>
          <w:u w:val="single"/>
        </w:rPr>
        <w:t>.</w:t>
      </w:r>
      <w:r w:rsidR="00AF40F4">
        <w:rPr>
          <w:rFonts w:ascii="Arial" w:hAnsi="Arial" w:cs="Arial"/>
          <w:b/>
          <w:bCs/>
          <w:u w:val="single"/>
        </w:rPr>
        <w:t>2</w:t>
      </w:r>
      <w:r w:rsidR="00831D4E">
        <w:rPr>
          <w:rFonts w:ascii="Arial" w:hAnsi="Arial" w:cs="Arial"/>
          <w:b/>
          <w:bCs/>
          <w:u w:val="single"/>
        </w:rPr>
        <w:t>3</w:t>
      </w:r>
      <w:r w:rsidR="00AF40F4" w:rsidRPr="005005AF">
        <w:rPr>
          <w:rFonts w:ascii="Arial" w:hAnsi="Arial" w:cs="Arial"/>
          <w:b/>
          <w:bCs/>
          <w:u w:val="single"/>
        </w:rPr>
        <w:t>.) KOCB. sz. határozat</w:t>
      </w:r>
    </w:p>
    <w:p w:rsidR="00AF40F4" w:rsidRPr="005005AF" w:rsidRDefault="00AF40F4" w:rsidP="00AF40F4">
      <w:pPr>
        <w:jc w:val="both"/>
        <w:rPr>
          <w:rFonts w:ascii="Arial" w:hAnsi="Arial" w:cs="Arial"/>
        </w:rPr>
      </w:pPr>
    </w:p>
    <w:p w:rsidR="00AF40F4" w:rsidRPr="005005AF" w:rsidRDefault="00AF40F4" w:rsidP="00AF40F4">
      <w:pPr>
        <w:jc w:val="both"/>
        <w:rPr>
          <w:rFonts w:ascii="Arial" w:hAnsi="Arial" w:cs="Arial"/>
        </w:rPr>
      </w:pPr>
    </w:p>
    <w:p w:rsidR="00AF40F4" w:rsidRPr="005005AF" w:rsidRDefault="00AF40F4" w:rsidP="00AF40F4">
      <w:pPr>
        <w:numPr>
          <w:ilvl w:val="0"/>
          <w:numId w:val="38"/>
        </w:numPr>
        <w:jc w:val="both"/>
        <w:rPr>
          <w:rFonts w:ascii="Arial" w:hAnsi="Arial" w:cs="Arial"/>
        </w:rPr>
      </w:pPr>
      <w:r>
        <w:rPr>
          <w:rFonts w:ascii="Arial" w:hAnsi="Arial"/>
        </w:rPr>
        <w:t xml:space="preserve"> A Kulturális, Oktatási és Civil Bizottság Szombathely Megyei Jogú Város Önkormányzatának Szervezeti és Működési Szabályzatáról szóló 18/2019.(X.31.) </w:t>
      </w:r>
      <w:r w:rsidR="002753B3">
        <w:rPr>
          <w:rFonts w:ascii="Arial" w:hAnsi="Arial"/>
        </w:rPr>
        <w:t>ö</w:t>
      </w:r>
      <w:bookmarkStart w:id="0" w:name="_GoBack"/>
      <w:bookmarkEnd w:id="0"/>
      <w:r>
        <w:rPr>
          <w:rFonts w:ascii="Arial" w:hAnsi="Arial"/>
        </w:rPr>
        <w:t xml:space="preserve">nkormányzati rendelete 52. § (2) bekezdés 23. pontjában kapott felhatalmazás alapján </w:t>
      </w:r>
      <w:r w:rsidR="009313DB">
        <w:rPr>
          <w:rFonts w:ascii="Arial" w:hAnsi="Arial" w:cs="Arial"/>
        </w:rPr>
        <w:t>a „Tájékoztató a 202</w:t>
      </w:r>
      <w:r w:rsidR="00831D4E">
        <w:rPr>
          <w:rFonts w:ascii="Arial" w:hAnsi="Arial" w:cs="Arial"/>
        </w:rPr>
        <w:t>1</w:t>
      </w:r>
      <w:r w:rsidRPr="005005AF">
        <w:rPr>
          <w:rFonts w:ascii="Arial" w:hAnsi="Arial" w:cs="Arial"/>
        </w:rPr>
        <w:t>. évi önkormányzati nyári napközis tábor megvalósításáról” szóló előterjesztést megtárgyalta, és az abban foglaltakat tudomásul veszi.</w:t>
      </w:r>
    </w:p>
    <w:p w:rsidR="00AF40F4" w:rsidRPr="005005AF" w:rsidRDefault="00AF40F4" w:rsidP="00AF40F4">
      <w:pPr>
        <w:jc w:val="both"/>
        <w:rPr>
          <w:rFonts w:ascii="Arial" w:hAnsi="Arial" w:cs="Arial"/>
        </w:rPr>
      </w:pPr>
    </w:p>
    <w:p w:rsidR="00AF40F4" w:rsidRPr="005005AF" w:rsidRDefault="00AF40F4" w:rsidP="00AF40F4">
      <w:pPr>
        <w:numPr>
          <w:ilvl w:val="0"/>
          <w:numId w:val="38"/>
        </w:numPr>
        <w:jc w:val="both"/>
        <w:rPr>
          <w:rFonts w:ascii="Arial" w:hAnsi="Arial" w:cs="Arial"/>
        </w:rPr>
      </w:pPr>
      <w:r w:rsidRPr="005005AF">
        <w:rPr>
          <w:rFonts w:ascii="Arial" w:hAnsi="Arial" w:cs="Arial"/>
        </w:rPr>
        <w:t>A Bizot</w:t>
      </w:r>
      <w:r w:rsidR="009313DB">
        <w:rPr>
          <w:rFonts w:ascii="Arial" w:hAnsi="Arial" w:cs="Arial"/>
        </w:rPr>
        <w:t>tság egyetért azzal, hogy a 202</w:t>
      </w:r>
      <w:r w:rsidR="00831D4E">
        <w:rPr>
          <w:rFonts w:ascii="Arial" w:hAnsi="Arial" w:cs="Arial"/>
        </w:rPr>
        <w:t>1</w:t>
      </w:r>
      <w:r w:rsidRPr="005005AF">
        <w:rPr>
          <w:rFonts w:ascii="Arial" w:hAnsi="Arial" w:cs="Arial"/>
        </w:rPr>
        <w:t xml:space="preserve">. évi önkormányzati napközis táborra rendelkezése álló költségvetési előirányzat fel nem használt összege, </w:t>
      </w:r>
      <w:r w:rsidR="00EB72D2">
        <w:rPr>
          <w:rFonts w:ascii="Arial" w:hAnsi="Arial" w:cs="Arial"/>
        </w:rPr>
        <w:t>2</w:t>
      </w:r>
      <w:r w:rsidR="00E820E1">
        <w:rPr>
          <w:rFonts w:ascii="Arial" w:hAnsi="Arial" w:cs="Arial"/>
        </w:rPr>
        <w:t>10</w:t>
      </w:r>
      <w:r w:rsidR="00EB72D2">
        <w:rPr>
          <w:rFonts w:ascii="Arial" w:hAnsi="Arial" w:cs="Arial"/>
        </w:rPr>
        <w:t>.</w:t>
      </w:r>
      <w:r w:rsidR="00E820E1">
        <w:rPr>
          <w:rFonts w:ascii="Arial" w:hAnsi="Arial" w:cs="Arial"/>
        </w:rPr>
        <w:t>314</w:t>
      </w:r>
      <w:r w:rsidRPr="005005AF">
        <w:rPr>
          <w:rFonts w:ascii="Arial" w:hAnsi="Arial" w:cs="Arial"/>
        </w:rPr>
        <w:t xml:space="preserve"> Ft, a Szombathelyi Köznev</w:t>
      </w:r>
      <w:r w:rsidR="00EB72D2">
        <w:rPr>
          <w:rFonts w:ascii="Arial" w:hAnsi="Arial" w:cs="Arial"/>
        </w:rPr>
        <w:t xml:space="preserve">elési GAMESZ közreműködésével </w:t>
      </w:r>
      <w:r w:rsidRPr="005005AF">
        <w:rPr>
          <w:rFonts w:ascii="Arial" w:hAnsi="Arial" w:cs="Arial"/>
        </w:rPr>
        <w:t>202</w:t>
      </w:r>
      <w:r w:rsidR="00EB72D2">
        <w:rPr>
          <w:rFonts w:ascii="Arial" w:hAnsi="Arial" w:cs="Arial"/>
        </w:rPr>
        <w:t>2</w:t>
      </w:r>
      <w:r w:rsidRPr="005005AF">
        <w:rPr>
          <w:rFonts w:ascii="Arial" w:hAnsi="Arial" w:cs="Arial"/>
        </w:rPr>
        <w:t xml:space="preserve">. évben megrendezésre kerülő Óvodapedagógiai napok megrendezésének költségeire kerüljön felhasználásra. </w:t>
      </w:r>
    </w:p>
    <w:p w:rsidR="00AF40F4" w:rsidRPr="005005AF" w:rsidRDefault="00AF40F4" w:rsidP="00AF40F4">
      <w:pPr>
        <w:jc w:val="both"/>
        <w:rPr>
          <w:rFonts w:ascii="Arial" w:hAnsi="Arial" w:cs="Arial"/>
        </w:rPr>
      </w:pPr>
    </w:p>
    <w:p w:rsidR="00AF40F4" w:rsidRPr="005005AF" w:rsidRDefault="00AF40F4" w:rsidP="00AF40F4">
      <w:pPr>
        <w:jc w:val="both"/>
        <w:rPr>
          <w:rFonts w:ascii="Arial" w:hAnsi="Arial" w:cs="Arial"/>
        </w:rPr>
      </w:pPr>
    </w:p>
    <w:p w:rsidR="00AF40F4" w:rsidRPr="0099161E" w:rsidRDefault="00AF40F4" w:rsidP="00AF40F4">
      <w:pPr>
        <w:jc w:val="both"/>
        <w:rPr>
          <w:rFonts w:ascii="Arial" w:hAnsi="Arial" w:cs="Arial"/>
          <w:b/>
          <w:bCs/>
        </w:rPr>
      </w:pPr>
      <w:r w:rsidRPr="005005AF">
        <w:rPr>
          <w:rFonts w:ascii="Arial" w:hAnsi="Arial" w:cs="Arial"/>
          <w:b/>
          <w:bCs/>
          <w:u w:val="single"/>
        </w:rPr>
        <w:t>Felelős:</w:t>
      </w:r>
      <w:r w:rsidRPr="005005AF">
        <w:rPr>
          <w:rFonts w:ascii="Arial" w:hAnsi="Arial" w:cs="Arial"/>
          <w:b/>
          <w:bCs/>
        </w:rPr>
        <w:tab/>
      </w:r>
      <w:r w:rsidRPr="005005AF">
        <w:rPr>
          <w:rFonts w:ascii="Arial" w:hAnsi="Arial" w:cs="Arial"/>
          <w:bCs/>
        </w:rPr>
        <w:t xml:space="preserve">Putz Attila, a </w:t>
      </w:r>
      <w:r w:rsidRPr="005005AF">
        <w:rPr>
          <w:rFonts w:ascii="Arial" w:hAnsi="Arial" w:cs="Arial"/>
        </w:rPr>
        <w:t>Kulturális, Oktatási és Civil Bizottság elnöke</w:t>
      </w:r>
    </w:p>
    <w:p w:rsidR="00AF40F4" w:rsidRDefault="00AF40F4" w:rsidP="00AF40F4">
      <w:pPr>
        <w:ind w:left="1418" w:hanging="710"/>
        <w:jc w:val="both"/>
        <w:rPr>
          <w:rFonts w:ascii="Arial" w:hAnsi="Arial" w:cs="Arial"/>
          <w:bCs/>
        </w:rPr>
      </w:pPr>
      <w:r w:rsidRPr="005005AF">
        <w:rPr>
          <w:rFonts w:ascii="Arial" w:hAnsi="Arial" w:cs="Arial"/>
          <w:bCs/>
        </w:rPr>
        <w:tab/>
      </w:r>
      <w:r w:rsidRPr="007F140D">
        <w:rPr>
          <w:rFonts w:ascii="Arial" w:hAnsi="Arial" w:cs="Arial"/>
          <w:bCs/>
        </w:rPr>
        <w:t>Dr. László Győző alpolgármester</w:t>
      </w:r>
      <w:r w:rsidRPr="005005AF">
        <w:rPr>
          <w:rFonts w:ascii="Arial" w:hAnsi="Arial" w:cs="Arial"/>
          <w:bCs/>
        </w:rPr>
        <w:t xml:space="preserve"> </w:t>
      </w:r>
    </w:p>
    <w:p w:rsidR="00AF40F4" w:rsidRPr="005005AF" w:rsidRDefault="00AF40F4" w:rsidP="00AF40F4">
      <w:pPr>
        <w:ind w:left="1418" w:hanging="2"/>
        <w:jc w:val="both"/>
        <w:rPr>
          <w:rFonts w:ascii="Arial" w:hAnsi="Arial" w:cs="Arial"/>
          <w:bCs/>
        </w:rPr>
      </w:pPr>
      <w:r w:rsidRPr="005005AF">
        <w:rPr>
          <w:rFonts w:ascii="Arial" w:hAnsi="Arial" w:cs="Arial"/>
          <w:bCs/>
        </w:rPr>
        <w:t>(</w:t>
      </w:r>
      <w:r>
        <w:rPr>
          <w:rFonts w:ascii="Arial" w:hAnsi="Arial" w:cs="Arial"/>
          <w:bCs/>
        </w:rPr>
        <w:t xml:space="preserve">A végrehajtás előkészítéséért: </w:t>
      </w:r>
      <w:r w:rsidRPr="005005AF">
        <w:rPr>
          <w:rFonts w:ascii="Arial" w:hAnsi="Arial" w:cs="Arial"/>
          <w:bCs/>
        </w:rPr>
        <w:t>Vinczéné Dr. Menyhárt Mária, az Egészségügyi és Közszolgálati Osztály vezetője,</w:t>
      </w:r>
    </w:p>
    <w:p w:rsidR="00AF40F4" w:rsidRPr="005005AF" w:rsidRDefault="00AF40F4" w:rsidP="00AF40F4">
      <w:pPr>
        <w:ind w:left="1418"/>
        <w:jc w:val="both"/>
        <w:rPr>
          <w:rFonts w:ascii="Arial" w:hAnsi="Arial" w:cs="Arial"/>
          <w:bCs/>
        </w:rPr>
      </w:pPr>
      <w:r w:rsidRPr="005005AF">
        <w:rPr>
          <w:rFonts w:ascii="Arial" w:hAnsi="Arial" w:cs="Arial"/>
          <w:bCs/>
        </w:rPr>
        <w:t>Stéger Gábor, a Közgazdasági és Adó Osztály vezetője)</w:t>
      </w:r>
    </w:p>
    <w:p w:rsidR="00AF40F4" w:rsidRPr="005005AF" w:rsidRDefault="00AF40F4" w:rsidP="00AF40F4">
      <w:pPr>
        <w:ind w:left="1418" w:hanging="710"/>
        <w:jc w:val="both"/>
        <w:rPr>
          <w:rFonts w:ascii="Arial" w:hAnsi="Arial" w:cs="Arial"/>
          <w:bCs/>
        </w:rPr>
      </w:pPr>
    </w:p>
    <w:p w:rsidR="00AF40F4" w:rsidRPr="005005AF" w:rsidRDefault="00AF40F4" w:rsidP="00AF40F4">
      <w:pPr>
        <w:jc w:val="both"/>
        <w:rPr>
          <w:rFonts w:ascii="Arial" w:hAnsi="Arial" w:cs="Arial"/>
          <w:bCs/>
        </w:rPr>
      </w:pPr>
      <w:r w:rsidRPr="005005AF">
        <w:rPr>
          <w:rFonts w:ascii="Arial" w:hAnsi="Arial" w:cs="Arial"/>
          <w:b/>
          <w:bCs/>
          <w:u w:val="single"/>
        </w:rPr>
        <w:t>Határidő:</w:t>
      </w:r>
      <w:r w:rsidRPr="005005AF">
        <w:rPr>
          <w:rFonts w:ascii="Arial" w:hAnsi="Arial" w:cs="Arial"/>
          <w:b/>
          <w:bCs/>
        </w:rPr>
        <w:tab/>
      </w:r>
      <w:r w:rsidRPr="005005AF">
        <w:rPr>
          <w:rFonts w:ascii="Arial" w:hAnsi="Arial" w:cs="Arial"/>
          <w:bCs/>
        </w:rPr>
        <w:t>azonnal (az 1. pont</w:t>
      </w:r>
      <w:r>
        <w:rPr>
          <w:rFonts w:ascii="Arial" w:hAnsi="Arial" w:cs="Arial"/>
          <w:bCs/>
        </w:rPr>
        <w:t xml:space="preserve"> </w:t>
      </w:r>
      <w:r w:rsidRPr="005005AF">
        <w:rPr>
          <w:rFonts w:ascii="Arial" w:hAnsi="Arial" w:cs="Arial"/>
          <w:bCs/>
        </w:rPr>
        <w:t>vonatkozásában)</w:t>
      </w:r>
    </w:p>
    <w:p w:rsidR="00AF40F4" w:rsidRPr="005005AF" w:rsidRDefault="00AF40F4" w:rsidP="009313DB">
      <w:pPr>
        <w:ind w:left="1418" w:hanging="1418"/>
        <w:jc w:val="both"/>
        <w:rPr>
          <w:rFonts w:ascii="Arial" w:hAnsi="Arial" w:cs="Arial"/>
          <w:b/>
          <w:u w:val="single"/>
        </w:rPr>
      </w:pPr>
      <w:r w:rsidRPr="005005AF">
        <w:rPr>
          <w:rFonts w:ascii="Arial" w:hAnsi="Arial" w:cs="Arial"/>
          <w:bCs/>
        </w:rPr>
        <w:tab/>
        <w:t>202</w:t>
      </w:r>
      <w:r w:rsidR="00EB72D2">
        <w:rPr>
          <w:rFonts w:ascii="Arial" w:hAnsi="Arial" w:cs="Arial"/>
          <w:bCs/>
        </w:rPr>
        <w:t>2</w:t>
      </w:r>
      <w:r w:rsidRPr="005005AF">
        <w:rPr>
          <w:rFonts w:ascii="Arial" w:hAnsi="Arial" w:cs="Arial"/>
          <w:bCs/>
        </w:rPr>
        <w:t>. szeptember 20. /a 2. pont vonatkozásában/</w:t>
      </w:r>
    </w:p>
    <w:p w:rsidR="00AF40F4" w:rsidRPr="005005AF" w:rsidRDefault="00AF40F4" w:rsidP="009313DB">
      <w:pPr>
        <w:tabs>
          <w:tab w:val="left" w:pos="1655"/>
        </w:tabs>
        <w:rPr>
          <w:rFonts w:ascii="Arial" w:hAnsi="Arial" w:cs="Arial"/>
          <w:bCs/>
        </w:rPr>
      </w:pPr>
    </w:p>
    <w:sectPr w:rsidR="00AF40F4" w:rsidRPr="005005AF" w:rsidSect="00556F8A">
      <w:footerReference w:type="default" r:id="rId7"/>
      <w:headerReference w:type="first" r:id="rId8"/>
      <w:footerReference w:type="first" r:id="rId9"/>
      <w:pgSz w:w="11906" w:h="16838"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A4D" w:rsidRDefault="00255A4D">
      <w:r>
        <w:separator/>
      </w:r>
    </w:p>
  </w:endnote>
  <w:endnote w:type="continuationSeparator" w:id="0">
    <w:p w:rsidR="00255A4D" w:rsidRDefault="0025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A4D" w:rsidRPr="0034130E" w:rsidRDefault="00255A4D"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121C90"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2753B3">
      <w:rPr>
        <w:rFonts w:ascii="Arial" w:hAnsi="Arial" w:cs="Arial"/>
        <w:noProof/>
        <w:sz w:val="20"/>
        <w:szCs w:val="20"/>
      </w:rPr>
      <w:t>6</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2753B3">
      <w:rPr>
        <w:rFonts w:ascii="Arial" w:hAnsi="Arial" w:cs="Arial"/>
        <w:noProof/>
        <w:sz w:val="20"/>
        <w:szCs w:val="20"/>
      </w:rPr>
      <w:t>6</w:t>
    </w:r>
    <w:r>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A4D" w:rsidRPr="00356256" w:rsidRDefault="00255A4D" w:rsidP="00356256">
    <w:pPr>
      <w:pStyle w:val="llb"/>
      <w:tabs>
        <w:tab w:val="clear" w:pos="4536"/>
        <w:tab w:val="left" w:pos="0"/>
      </w:tabs>
      <w:rPr>
        <w:rFonts w:ascii="Arial" w:hAnsi="Arial" w:cs="Arial"/>
      </w:rPr>
    </w:pPr>
  </w:p>
  <w:p w:rsidR="00255A4D" w:rsidRPr="00356256" w:rsidRDefault="00255A4D"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w:t>
    </w:r>
    <w:r>
      <w:rPr>
        <w:rFonts w:ascii="Arial" w:hAnsi="Arial" w:cs="Arial"/>
        <w:sz w:val="20"/>
        <w:szCs w:val="20"/>
      </w:rPr>
      <w:t>127</w:t>
    </w:r>
  </w:p>
  <w:p w:rsidR="00255A4D" w:rsidRPr="00356256" w:rsidRDefault="00255A4D" w:rsidP="00356256">
    <w:pPr>
      <w:pStyle w:val="llb"/>
      <w:jc w:val="right"/>
      <w:rPr>
        <w:rFonts w:ascii="Arial" w:hAnsi="Arial" w:cs="Arial"/>
        <w:sz w:val="20"/>
        <w:szCs w:val="20"/>
      </w:rPr>
    </w:pPr>
    <w:r>
      <w:rPr>
        <w:rFonts w:ascii="Arial" w:hAnsi="Arial" w:cs="Arial"/>
        <w:sz w:val="20"/>
        <w:szCs w:val="20"/>
      </w:rPr>
      <w:t>Fax:+36 94/520-341</w:t>
    </w:r>
  </w:p>
  <w:p w:rsidR="00255A4D" w:rsidRPr="00356256" w:rsidRDefault="00255A4D"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A4D" w:rsidRDefault="00255A4D">
      <w:r>
        <w:separator/>
      </w:r>
    </w:p>
  </w:footnote>
  <w:footnote w:type="continuationSeparator" w:id="0">
    <w:p w:rsidR="00255A4D" w:rsidRDefault="00255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A4D" w:rsidRDefault="00255A4D">
    <w:pPr>
      <w:pStyle w:val="lfej"/>
      <w:tabs>
        <w:tab w:val="clear" w:pos="4536"/>
        <w:tab w:val="center" w:pos="1800"/>
      </w:tabs>
      <w:ind w:firstLine="1080"/>
      <w:rPr>
        <w:sz w:val="20"/>
      </w:rPr>
    </w:pPr>
    <w:r>
      <w:rPr>
        <w:rFonts w:ascii="Arial" w:hAnsi="Arial" w:cs="Arial"/>
      </w:rPr>
      <w:tab/>
    </w:r>
    <w:r>
      <w:rPr>
        <w:noProof/>
        <w:sz w:val="20"/>
      </w:rPr>
      <w:drawing>
        <wp:inline distT="0" distB="0" distL="0" distR="0">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rsidR="00255A4D" w:rsidRPr="007F2F31" w:rsidRDefault="00255A4D">
    <w:pPr>
      <w:pStyle w:val="lfej"/>
      <w:tabs>
        <w:tab w:val="center" w:pos="1843"/>
      </w:tabs>
      <w:rPr>
        <w:rFonts w:ascii="Arial" w:hAnsi="Arial" w:cs="Arial"/>
        <w:smallCaps/>
      </w:rPr>
    </w:pPr>
    <w:r w:rsidRPr="007F2F31">
      <w:tab/>
    </w:r>
    <w:r w:rsidRPr="007F2F31">
      <w:rPr>
        <w:rFonts w:ascii="Arial" w:hAnsi="Arial" w:cs="Arial"/>
        <w:smallCaps/>
      </w:rPr>
      <w:t xml:space="preserve">Szombathely Megyei Jogú Város </w:t>
    </w:r>
  </w:p>
  <w:p w:rsidR="00255A4D" w:rsidRPr="00132161" w:rsidRDefault="00255A4D">
    <w:pPr>
      <w:tabs>
        <w:tab w:val="center" w:pos="1800"/>
      </w:tabs>
      <w:rPr>
        <w:rFonts w:ascii="Arial" w:hAnsi="Arial" w:cs="Arial"/>
      </w:rPr>
    </w:pPr>
    <w:r w:rsidRPr="007F2F31">
      <w:rPr>
        <w:rFonts w:ascii="Arial" w:hAnsi="Arial" w:cs="Arial"/>
        <w:smallCaps/>
      </w:rPr>
      <w:tab/>
    </w:r>
    <w:r>
      <w:rPr>
        <w:rFonts w:ascii="Arial" w:hAnsi="Arial" w:cs="Arial"/>
        <w:smallCaps/>
      </w:rPr>
      <w:t>Alpolgármestere</w:t>
    </w:r>
  </w:p>
  <w:p w:rsidR="00255A4D" w:rsidRPr="00132161" w:rsidRDefault="00255A4D">
    <w:pPr>
      <w:pStyle w:val="lfej"/>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0967"/>
    <w:multiLevelType w:val="hybridMultilevel"/>
    <w:tmpl w:val="AC8AA04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2744790"/>
    <w:multiLevelType w:val="hybridMultilevel"/>
    <w:tmpl w:val="E6E45964"/>
    <w:lvl w:ilvl="0" w:tplc="463035D0">
      <w:start w:val="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298275C"/>
    <w:multiLevelType w:val="hybridMultilevel"/>
    <w:tmpl w:val="462C57E0"/>
    <w:lvl w:ilvl="0" w:tplc="9EF47350">
      <w:start w:val="1"/>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03602271"/>
    <w:multiLevelType w:val="hybridMultilevel"/>
    <w:tmpl w:val="E446F3E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04833622"/>
    <w:multiLevelType w:val="hybridMultilevel"/>
    <w:tmpl w:val="E5D2652E"/>
    <w:lvl w:ilvl="0" w:tplc="5EA8AC42">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25B672E"/>
    <w:multiLevelType w:val="hybridMultilevel"/>
    <w:tmpl w:val="36D8731E"/>
    <w:lvl w:ilvl="0" w:tplc="040E000F">
      <w:start w:val="1"/>
      <w:numFmt w:val="decimal"/>
      <w:lvlText w:val="%1."/>
      <w:lvlJc w:val="left"/>
      <w:pPr>
        <w:tabs>
          <w:tab w:val="num" w:pos="720"/>
        </w:tabs>
        <w:ind w:left="720" w:hanging="360"/>
      </w:pPr>
    </w:lvl>
    <w:lvl w:ilvl="1" w:tplc="040E0001">
      <w:start w:val="1"/>
      <w:numFmt w:val="bullet"/>
      <w:lvlText w:val=""/>
      <w:lvlJc w:val="left"/>
      <w:pPr>
        <w:tabs>
          <w:tab w:val="num" w:pos="1440"/>
        </w:tabs>
        <w:ind w:left="1440" w:hanging="360"/>
      </w:pPr>
      <w:rPr>
        <w:rFonts w:ascii="Symbol" w:hAnsi="Symbol"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6" w15:restartNumberingAfterBreak="0">
    <w:nsid w:val="13AE37B7"/>
    <w:multiLevelType w:val="hybridMultilevel"/>
    <w:tmpl w:val="50EE2A4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C05A50"/>
    <w:multiLevelType w:val="hybridMultilevel"/>
    <w:tmpl w:val="F07EBE6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C9E7DC5"/>
    <w:multiLevelType w:val="hybridMultilevel"/>
    <w:tmpl w:val="87E6E9A4"/>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15:restartNumberingAfterBreak="0">
    <w:nsid w:val="1E7C2CC3"/>
    <w:multiLevelType w:val="hybridMultilevel"/>
    <w:tmpl w:val="0FFCA7B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53510A4"/>
    <w:multiLevelType w:val="hybridMultilevel"/>
    <w:tmpl w:val="0506037C"/>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1" w15:restartNumberingAfterBreak="0">
    <w:nsid w:val="29002208"/>
    <w:multiLevelType w:val="hybridMultilevel"/>
    <w:tmpl w:val="577C9074"/>
    <w:lvl w:ilvl="0" w:tplc="1B7CBA9A">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2" w15:restartNumberingAfterBreak="0">
    <w:nsid w:val="2F365B30"/>
    <w:multiLevelType w:val="hybridMultilevel"/>
    <w:tmpl w:val="C344B568"/>
    <w:lvl w:ilvl="0" w:tplc="040E0001">
      <w:start w:val="1"/>
      <w:numFmt w:val="bullet"/>
      <w:lvlText w:val=""/>
      <w:lvlJc w:val="left"/>
      <w:pPr>
        <w:tabs>
          <w:tab w:val="num" w:pos="720"/>
        </w:tabs>
        <w:ind w:left="720" w:hanging="360"/>
      </w:pPr>
      <w:rPr>
        <w:rFonts w:ascii="Symbol" w:hAnsi="Symbol" w:hint="default"/>
      </w:rPr>
    </w:lvl>
    <w:lvl w:ilvl="1" w:tplc="040E0001">
      <w:start w:val="1"/>
      <w:numFmt w:val="bullet"/>
      <w:lvlText w:val=""/>
      <w:lvlJc w:val="left"/>
      <w:pPr>
        <w:tabs>
          <w:tab w:val="num" w:pos="1440"/>
        </w:tabs>
        <w:ind w:left="1440" w:hanging="360"/>
      </w:pPr>
      <w:rPr>
        <w:rFonts w:ascii="Symbol" w:hAnsi="Symbol"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3" w15:restartNumberingAfterBreak="0">
    <w:nsid w:val="2F691DE4"/>
    <w:multiLevelType w:val="hybridMultilevel"/>
    <w:tmpl w:val="B8EA79A0"/>
    <w:lvl w:ilvl="0" w:tplc="040E0001">
      <w:start w:val="1"/>
      <w:numFmt w:val="bullet"/>
      <w:lvlText w:val=""/>
      <w:lvlJc w:val="left"/>
      <w:pPr>
        <w:ind w:left="840" w:hanging="360"/>
      </w:pPr>
      <w:rPr>
        <w:rFonts w:ascii="Symbol" w:hAnsi="Symbol" w:hint="default"/>
      </w:rPr>
    </w:lvl>
    <w:lvl w:ilvl="1" w:tplc="040E0003">
      <w:start w:val="1"/>
      <w:numFmt w:val="bullet"/>
      <w:lvlText w:val="o"/>
      <w:lvlJc w:val="left"/>
      <w:pPr>
        <w:ind w:left="1560" w:hanging="360"/>
      </w:pPr>
      <w:rPr>
        <w:rFonts w:ascii="Courier New" w:hAnsi="Courier New" w:cs="Courier New" w:hint="default"/>
      </w:rPr>
    </w:lvl>
    <w:lvl w:ilvl="2" w:tplc="040E0005">
      <w:start w:val="1"/>
      <w:numFmt w:val="bullet"/>
      <w:lvlText w:val=""/>
      <w:lvlJc w:val="left"/>
      <w:pPr>
        <w:ind w:left="2280" w:hanging="360"/>
      </w:pPr>
      <w:rPr>
        <w:rFonts w:ascii="Wingdings" w:hAnsi="Wingdings" w:hint="default"/>
      </w:rPr>
    </w:lvl>
    <w:lvl w:ilvl="3" w:tplc="040E0001">
      <w:start w:val="1"/>
      <w:numFmt w:val="bullet"/>
      <w:lvlText w:val=""/>
      <w:lvlJc w:val="left"/>
      <w:pPr>
        <w:ind w:left="3000" w:hanging="360"/>
      </w:pPr>
      <w:rPr>
        <w:rFonts w:ascii="Symbol" w:hAnsi="Symbol" w:hint="default"/>
      </w:rPr>
    </w:lvl>
    <w:lvl w:ilvl="4" w:tplc="040E0003">
      <w:start w:val="1"/>
      <w:numFmt w:val="bullet"/>
      <w:lvlText w:val="o"/>
      <w:lvlJc w:val="left"/>
      <w:pPr>
        <w:ind w:left="3720" w:hanging="360"/>
      </w:pPr>
      <w:rPr>
        <w:rFonts w:ascii="Courier New" w:hAnsi="Courier New" w:cs="Courier New" w:hint="default"/>
      </w:rPr>
    </w:lvl>
    <w:lvl w:ilvl="5" w:tplc="040E0005">
      <w:start w:val="1"/>
      <w:numFmt w:val="bullet"/>
      <w:lvlText w:val=""/>
      <w:lvlJc w:val="left"/>
      <w:pPr>
        <w:ind w:left="4440" w:hanging="360"/>
      </w:pPr>
      <w:rPr>
        <w:rFonts w:ascii="Wingdings" w:hAnsi="Wingdings" w:hint="default"/>
      </w:rPr>
    </w:lvl>
    <w:lvl w:ilvl="6" w:tplc="040E0001">
      <w:start w:val="1"/>
      <w:numFmt w:val="bullet"/>
      <w:lvlText w:val=""/>
      <w:lvlJc w:val="left"/>
      <w:pPr>
        <w:ind w:left="5160" w:hanging="360"/>
      </w:pPr>
      <w:rPr>
        <w:rFonts w:ascii="Symbol" w:hAnsi="Symbol" w:hint="default"/>
      </w:rPr>
    </w:lvl>
    <w:lvl w:ilvl="7" w:tplc="040E0003">
      <w:start w:val="1"/>
      <w:numFmt w:val="bullet"/>
      <w:lvlText w:val="o"/>
      <w:lvlJc w:val="left"/>
      <w:pPr>
        <w:ind w:left="5880" w:hanging="360"/>
      </w:pPr>
      <w:rPr>
        <w:rFonts w:ascii="Courier New" w:hAnsi="Courier New" w:cs="Courier New" w:hint="default"/>
      </w:rPr>
    </w:lvl>
    <w:lvl w:ilvl="8" w:tplc="040E0005">
      <w:start w:val="1"/>
      <w:numFmt w:val="bullet"/>
      <w:lvlText w:val=""/>
      <w:lvlJc w:val="left"/>
      <w:pPr>
        <w:ind w:left="6600" w:hanging="360"/>
      </w:pPr>
      <w:rPr>
        <w:rFonts w:ascii="Wingdings" w:hAnsi="Wingdings" w:hint="default"/>
      </w:rPr>
    </w:lvl>
  </w:abstractNum>
  <w:abstractNum w:abstractNumId="14" w15:restartNumberingAfterBreak="0">
    <w:nsid w:val="34BD65F5"/>
    <w:multiLevelType w:val="hybridMultilevel"/>
    <w:tmpl w:val="F6081248"/>
    <w:lvl w:ilvl="0" w:tplc="040E0017">
      <w:start w:val="1"/>
      <w:numFmt w:val="lowerLetter"/>
      <w:lvlText w:val="%1)"/>
      <w:lvlJc w:val="left"/>
      <w:pPr>
        <w:ind w:left="644"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5D745D9"/>
    <w:multiLevelType w:val="hybridMultilevel"/>
    <w:tmpl w:val="A36E200C"/>
    <w:lvl w:ilvl="0" w:tplc="381600D8">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AA91D40"/>
    <w:multiLevelType w:val="hybridMultilevel"/>
    <w:tmpl w:val="A75C1FA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E0A4173"/>
    <w:multiLevelType w:val="hybridMultilevel"/>
    <w:tmpl w:val="4D60F5C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2BB5250"/>
    <w:multiLevelType w:val="hybridMultilevel"/>
    <w:tmpl w:val="9724D7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3210417"/>
    <w:multiLevelType w:val="hybridMultilevel"/>
    <w:tmpl w:val="B6321A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4C75231"/>
    <w:multiLevelType w:val="hybridMultilevel"/>
    <w:tmpl w:val="D9E85514"/>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E6415CD"/>
    <w:multiLevelType w:val="hybridMultilevel"/>
    <w:tmpl w:val="A54AB3F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02859EF"/>
    <w:multiLevelType w:val="multilevel"/>
    <w:tmpl w:val="E4E6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6E04D0"/>
    <w:multiLevelType w:val="hybridMultilevel"/>
    <w:tmpl w:val="A6A807B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5655633"/>
    <w:multiLevelType w:val="multilevel"/>
    <w:tmpl w:val="59A44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D8759F"/>
    <w:multiLevelType w:val="hybridMultilevel"/>
    <w:tmpl w:val="36DA9D8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9026942"/>
    <w:multiLevelType w:val="hybridMultilevel"/>
    <w:tmpl w:val="B8E2327A"/>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B133146"/>
    <w:multiLevelType w:val="hybridMultilevel"/>
    <w:tmpl w:val="405EE74E"/>
    <w:lvl w:ilvl="0" w:tplc="CB52A422">
      <w:start w:val="1"/>
      <w:numFmt w:val="decimal"/>
      <w:lvlText w:val="%1)"/>
      <w:lvlJc w:val="left"/>
      <w:pPr>
        <w:ind w:left="643" w:hanging="360"/>
      </w:pPr>
      <w:rPr>
        <w:rFonts w:hint="default"/>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28" w15:restartNumberingAfterBreak="0">
    <w:nsid w:val="5BF3383A"/>
    <w:multiLevelType w:val="hybridMultilevel"/>
    <w:tmpl w:val="B3E278FC"/>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D914FC4"/>
    <w:multiLevelType w:val="hybridMultilevel"/>
    <w:tmpl w:val="B944EF1C"/>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30" w15:restartNumberingAfterBreak="0">
    <w:nsid w:val="6194440A"/>
    <w:multiLevelType w:val="hybridMultilevel"/>
    <w:tmpl w:val="F26A8E3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1" w15:restartNumberingAfterBreak="0">
    <w:nsid w:val="66396961"/>
    <w:multiLevelType w:val="hybridMultilevel"/>
    <w:tmpl w:val="EB6044CC"/>
    <w:lvl w:ilvl="0" w:tplc="D89EE74C">
      <w:start w:val="4"/>
      <w:numFmt w:val="decimal"/>
      <w:lvlText w:val="%1."/>
      <w:lvlJc w:val="left"/>
      <w:pPr>
        <w:ind w:left="1080" w:hanging="360"/>
      </w:pPr>
      <w:rPr>
        <w:rFonts w:hint="default"/>
        <w:b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2" w15:restartNumberingAfterBreak="0">
    <w:nsid w:val="66B73BC3"/>
    <w:multiLevelType w:val="hybridMultilevel"/>
    <w:tmpl w:val="346C850A"/>
    <w:lvl w:ilvl="0" w:tplc="62EC5916">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3" w15:restartNumberingAfterBreak="0">
    <w:nsid w:val="67196727"/>
    <w:multiLevelType w:val="hybridMultilevel"/>
    <w:tmpl w:val="143E0D14"/>
    <w:lvl w:ilvl="0" w:tplc="040E0001">
      <w:start w:val="1"/>
      <w:numFmt w:val="bullet"/>
      <w:lvlText w:val=""/>
      <w:lvlJc w:val="left"/>
      <w:pPr>
        <w:ind w:left="1065" w:hanging="360"/>
      </w:pPr>
      <w:rPr>
        <w:rFonts w:ascii="Symbol" w:hAnsi="Symbol" w:hint="default"/>
      </w:rPr>
    </w:lvl>
    <w:lvl w:ilvl="1" w:tplc="040E0003">
      <w:start w:val="1"/>
      <w:numFmt w:val="bullet"/>
      <w:lvlText w:val="o"/>
      <w:lvlJc w:val="left"/>
      <w:pPr>
        <w:ind w:left="1785" w:hanging="360"/>
      </w:pPr>
      <w:rPr>
        <w:rFonts w:ascii="Courier New" w:hAnsi="Courier New" w:cs="Courier New" w:hint="default"/>
      </w:rPr>
    </w:lvl>
    <w:lvl w:ilvl="2" w:tplc="040E0005">
      <w:start w:val="1"/>
      <w:numFmt w:val="bullet"/>
      <w:lvlText w:val=""/>
      <w:lvlJc w:val="left"/>
      <w:pPr>
        <w:ind w:left="2505" w:hanging="360"/>
      </w:pPr>
      <w:rPr>
        <w:rFonts w:ascii="Wingdings" w:hAnsi="Wingdings" w:hint="default"/>
      </w:rPr>
    </w:lvl>
    <w:lvl w:ilvl="3" w:tplc="040E0001">
      <w:start w:val="1"/>
      <w:numFmt w:val="bullet"/>
      <w:lvlText w:val=""/>
      <w:lvlJc w:val="left"/>
      <w:pPr>
        <w:ind w:left="3225" w:hanging="360"/>
      </w:pPr>
      <w:rPr>
        <w:rFonts w:ascii="Symbol" w:hAnsi="Symbol" w:hint="default"/>
      </w:rPr>
    </w:lvl>
    <w:lvl w:ilvl="4" w:tplc="040E0003">
      <w:start w:val="1"/>
      <w:numFmt w:val="bullet"/>
      <w:lvlText w:val="o"/>
      <w:lvlJc w:val="left"/>
      <w:pPr>
        <w:ind w:left="3945" w:hanging="360"/>
      </w:pPr>
      <w:rPr>
        <w:rFonts w:ascii="Courier New" w:hAnsi="Courier New" w:cs="Courier New" w:hint="default"/>
      </w:rPr>
    </w:lvl>
    <w:lvl w:ilvl="5" w:tplc="040E0005">
      <w:start w:val="1"/>
      <w:numFmt w:val="bullet"/>
      <w:lvlText w:val=""/>
      <w:lvlJc w:val="left"/>
      <w:pPr>
        <w:ind w:left="4665" w:hanging="360"/>
      </w:pPr>
      <w:rPr>
        <w:rFonts w:ascii="Wingdings" w:hAnsi="Wingdings" w:hint="default"/>
      </w:rPr>
    </w:lvl>
    <w:lvl w:ilvl="6" w:tplc="040E0001">
      <w:start w:val="1"/>
      <w:numFmt w:val="bullet"/>
      <w:lvlText w:val=""/>
      <w:lvlJc w:val="left"/>
      <w:pPr>
        <w:ind w:left="5385" w:hanging="360"/>
      </w:pPr>
      <w:rPr>
        <w:rFonts w:ascii="Symbol" w:hAnsi="Symbol" w:hint="default"/>
      </w:rPr>
    </w:lvl>
    <w:lvl w:ilvl="7" w:tplc="040E0003">
      <w:start w:val="1"/>
      <w:numFmt w:val="bullet"/>
      <w:lvlText w:val="o"/>
      <w:lvlJc w:val="left"/>
      <w:pPr>
        <w:ind w:left="6105" w:hanging="360"/>
      </w:pPr>
      <w:rPr>
        <w:rFonts w:ascii="Courier New" w:hAnsi="Courier New" w:cs="Courier New" w:hint="default"/>
      </w:rPr>
    </w:lvl>
    <w:lvl w:ilvl="8" w:tplc="040E0005">
      <w:start w:val="1"/>
      <w:numFmt w:val="bullet"/>
      <w:lvlText w:val=""/>
      <w:lvlJc w:val="left"/>
      <w:pPr>
        <w:ind w:left="6825" w:hanging="360"/>
      </w:pPr>
      <w:rPr>
        <w:rFonts w:ascii="Wingdings" w:hAnsi="Wingdings" w:hint="default"/>
      </w:rPr>
    </w:lvl>
  </w:abstractNum>
  <w:abstractNum w:abstractNumId="34" w15:restartNumberingAfterBreak="0">
    <w:nsid w:val="67D0633A"/>
    <w:multiLevelType w:val="hybridMultilevel"/>
    <w:tmpl w:val="0CE294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6A8E28E6"/>
    <w:multiLevelType w:val="hybridMultilevel"/>
    <w:tmpl w:val="2FE6E0F4"/>
    <w:lvl w:ilvl="0" w:tplc="3188976A">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AA75BB8"/>
    <w:multiLevelType w:val="hybridMultilevel"/>
    <w:tmpl w:val="9222C114"/>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6D23362A"/>
    <w:multiLevelType w:val="hybridMultilevel"/>
    <w:tmpl w:val="13B8F63A"/>
    <w:lvl w:ilvl="0" w:tplc="CC4043BC">
      <w:start w:val="1"/>
      <w:numFmt w:val="decimal"/>
      <w:lvlText w:val="%1."/>
      <w:lvlJc w:val="left"/>
      <w:pPr>
        <w:ind w:left="930" w:hanging="57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8" w15:restartNumberingAfterBreak="0">
    <w:nsid w:val="6DFA6378"/>
    <w:multiLevelType w:val="multilevel"/>
    <w:tmpl w:val="8A28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FF31AD"/>
    <w:multiLevelType w:val="hybridMultilevel"/>
    <w:tmpl w:val="79CAC204"/>
    <w:lvl w:ilvl="0" w:tplc="A62444B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3"/>
  </w:num>
  <w:num w:numId="2">
    <w:abstractNumId w:val="3"/>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7"/>
  </w:num>
  <w:num w:numId="6">
    <w:abstractNumId w:val="30"/>
  </w:num>
  <w:num w:numId="7">
    <w:abstractNumId w:val="16"/>
  </w:num>
  <w:num w:numId="8">
    <w:abstractNumId w:val="24"/>
  </w:num>
  <w:num w:numId="9">
    <w:abstractNumId w:val="22"/>
  </w:num>
  <w:num w:numId="10">
    <w:abstractNumId w:val="34"/>
  </w:num>
  <w:num w:numId="11">
    <w:abstractNumId w:val="38"/>
  </w:num>
  <w:num w:numId="12">
    <w:abstractNumId w:val="18"/>
  </w:num>
  <w:num w:numId="13">
    <w:abstractNumId w:val="32"/>
  </w:num>
  <w:num w:numId="1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9"/>
  </w:num>
  <w:num w:numId="19">
    <w:abstractNumId w:val="26"/>
  </w:num>
  <w:num w:numId="20">
    <w:abstractNumId w:val="35"/>
  </w:num>
  <w:num w:numId="21">
    <w:abstractNumId w:val="23"/>
  </w:num>
  <w:num w:numId="22">
    <w:abstractNumId w:val="14"/>
  </w:num>
  <w:num w:numId="23">
    <w:abstractNumId w:val="36"/>
  </w:num>
  <w:num w:numId="24">
    <w:abstractNumId w:val="8"/>
  </w:num>
  <w:num w:numId="25">
    <w:abstractNumId w:val="31"/>
  </w:num>
  <w:num w:numId="26">
    <w:abstractNumId w:val="39"/>
  </w:num>
  <w:num w:numId="27">
    <w:abstractNumId w:val="25"/>
  </w:num>
  <w:num w:numId="28">
    <w:abstractNumId w:val="0"/>
  </w:num>
  <w:num w:numId="29">
    <w:abstractNumId w:val="28"/>
  </w:num>
  <w:num w:numId="30">
    <w:abstractNumId w:val="27"/>
  </w:num>
  <w:num w:numId="31">
    <w:abstractNumId w:val="4"/>
  </w:num>
  <w:num w:numId="32">
    <w:abstractNumId w:val="7"/>
  </w:num>
  <w:num w:numId="33">
    <w:abstractNumId w:val="10"/>
  </w:num>
  <w:num w:numId="34">
    <w:abstractNumId w:val="6"/>
  </w:num>
  <w:num w:numId="35">
    <w:abstractNumId w:val="11"/>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7"/>
  </w:num>
  <w:num w:numId="39">
    <w:abstractNumId w:val="21"/>
  </w:num>
  <w:num w:numId="40">
    <w:abstractNumId w:val="1"/>
  </w:num>
  <w:num w:numId="41">
    <w:abstractNumId w:val="19"/>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93A"/>
    <w:rsid w:val="000148ED"/>
    <w:rsid w:val="00024DB4"/>
    <w:rsid w:val="000334B5"/>
    <w:rsid w:val="00036959"/>
    <w:rsid w:val="00044BBF"/>
    <w:rsid w:val="0005153A"/>
    <w:rsid w:val="000551DF"/>
    <w:rsid w:val="0005593E"/>
    <w:rsid w:val="00056F11"/>
    <w:rsid w:val="000626CE"/>
    <w:rsid w:val="00064A57"/>
    <w:rsid w:val="00076549"/>
    <w:rsid w:val="0007694C"/>
    <w:rsid w:val="00077B74"/>
    <w:rsid w:val="000A0C45"/>
    <w:rsid w:val="000A5BCA"/>
    <w:rsid w:val="000A6D27"/>
    <w:rsid w:val="000C197B"/>
    <w:rsid w:val="000D041D"/>
    <w:rsid w:val="000D2AEA"/>
    <w:rsid w:val="000D5554"/>
    <w:rsid w:val="000F1624"/>
    <w:rsid w:val="000F1F91"/>
    <w:rsid w:val="00106336"/>
    <w:rsid w:val="00117B7B"/>
    <w:rsid w:val="00120CDE"/>
    <w:rsid w:val="001253C0"/>
    <w:rsid w:val="001302DB"/>
    <w:rsid w:val="00132161"/>
    <w:rsid w:val="00152D3A"/>
    <w:rsid w:val="00153ACE"/>
    <w:rsid w:val="00156969"/>
    <w:rsid w:val="00164A69"/>
    <w:rsid w:val="001838E4"/>
    <w:rsid w:val="001927BC"/>
    <w:rsid w:val="001A4648"/>
    <w:rsid w:val="001B0E69"/>
    <w:rsid w:val="001B1E70"/>
    <w:rsid w:val="001C4423"/>
    <w:rsid w:val="001C7315"/>
    <w:rsid w:val="001D178A"/>
    <w:rsid w:val="001D2C96"/>
    <w:rsid w:val="001F3B18"/>
    <w:rsid w:val="001F52F7"/>
    <w:rsid w:val="001F78A1"/>
    <w:rsid w:val="00213637"/>
    <w:rsid w:val="00216975"/>
    <w:rsid w:val="00243951"/>
    <w:rsid w:val="00244851"/>
    <w:rsid w:val="0025049B"/>
    <w:rsid w:val="00255A4D"/>
    <w:rsid w:val="00262F58"/>
    <w:rsid w:val="002753B3"/>
    <w:rsid w:val="002D055A"/>
    <w:rsid w:val="002D3832"/>
    <w:rsid w:val="002D7EF1"/>
    <w:rsid w:val="002E7259"/>
    <w:rsid w:val="002F0BF8"/>
    <w:rsid w:val="002F1B88"/>
    <w:rsid w:val="00312DAE"/>
    <w:rsid w:val="003144ED"/>
    <w:rsid w:val="00325973"/>
    <w:rsid w:val="0032649B"/>
    <w:rsid w:val="00327077"/>
    <w:rsid w:val="00336C6A"/>
    <w:rsid w:val="0034130E"/>
    <w:rsid w:val="00344B7C"/>
    <w:rsid w:val="0035149A"/>
    <w:rsid w:val="00356256"/>
    <w:rsid w:val="0036211E"/>
    <w:rsid w:val="00363428"/>
    <w:rsid w:val="0037474C"/>
    <w:rsid w:val="00375E53"/>
    <w:rsid w:val="003872BC"/>
    <w:rsid w:val="003C0C25"/>
    <w:rsid w:val="003C341A"/>
    <w:rsid w:val="003D34F6"/>
    <w:rsid w:val="003D5B38"/>
    <w:rsid w:val="003D5C79"/>
    <w:rsid w:val="003D723A"/>
    <w:rsid w:val="003F7953"/>
    <w:rsid w:val="00404949"/>
    <w:rsid w:val="004060E5"/>
    <w:rsid w:val="00437A0B"/>
    <w:rsid w:val="0044300D"/>
    <w:rsid w:val="004505B0"/>
    <w:rsid w:val="00456107"/>
    <w:rsid w:val="004572C9"/>
    <w:rsid w:val="0049456F"/>
    <w:rsid w:val="004A2519"/>
    <w:rsid w:val="004B45B7"/>
    <w:rsid w:val="004B7A2B"/>
    <w:rsid w:val="004C1FA2"/>
    <w:rsid w:val="004C3174"/>
    <w:rsid w:val="004C467F"/>
    <w:rsid w:val="004F4140"/>
    <w:rsid w:val="00506A06"/>
    <w:rsid w:val="005325A9"/>
    <w:rsid w:val="00552CEE"/>
    <w:rsid w:val="00556F8A"/>
    <w:rsid w:val="00583AF0"/>
    <w:rsid w:val="005C6466"/>
    <w:rsid w:val="005D2054"/>
    <w:rsid w:val="005E2660"/>
    <w:rsid w:val="005E62CA"/>
    <w:rsid w:val="005F19FE"/>
    <w:rsid w:val="00612546"/>
    <w:rsid w:val="0062363C"/>
    <w:rsid w:val="00632FDF"/>
    <w:rsid w:val="006378D8"/>
    <w:rsid w:val="00640B97"/>
    <w:rsid w:val="0064666B"/>
    <w:rsid w:val="00652F5E"/>
    <w:rsid w:val="00653629"/>
    <w:rsid w:val="00653CB3"/>
    <w:rsid w:val="006709E8"/>
    <w:rsid w:val="00671534"/>
    <w:rsid w:val="00685ECC"/>
    <w:rsid w:val="006A57BF"/>
    <w:rsid w:val="006B5218"/>
    <w:rsid w:val="006E0CF5"/>
    <w:rsid w:val="00714EBA"/>
    <w:rsid w:val="00720C4A"/>
    <w:rsid w:val="0072430E"/>
    <w:rsid w:val="00751CC9"/>
    <w:rsid w:val="00755736"/>
    <w:rsid w:val="00764858"/>
    <w:rsid w:val="00765A37"/>
    <w:rsid w:val="007758C2"/>
    <w:rsid w:val="007817D3"/>
    <w:rsid w:val="007A1D5F"/>
    <w:rsid w:val="007B2FF9"/>
    <w:rsid w:val="007B623C"/>
    <w:rsid w:val="007B7E6B"/>
    <w:rsid w:val="007C4602"/>
    <w:rsid w:val="007D2447"/>
    <w:rsid w:val="007D4803"/>
    <w:rsid w:val="007F2F31"/>
    <w:rsid w:val="00815563"/>
    <w:rsid w:val="00830CD4"/>
    <w:rsid w:val="00831D4E"/>
    <w:rsid w:val="00840329"/>
    <w:rsid w:val="00844EC4"/>
    <w:rsid w:val="00851AA9"/>
    <w:rsid w:val="00852FD1"/>
    <w:rsid w:val="008728D0"/>
    <w:rsid w:val="00880A77"/>
    <w:rsid w:val="00894DA9"/>
    <w:rsid w:val="00897E99"/>
    <w:rsid w:val="008A16DB"/>
    <w:rsid w:val="008E6B7B"/>
    <w:rsid w:val="008F0003"/>
    <w:rsid w:val="008F0ED3"/>
    <w:rsid w:val="008F6220"/>
    <w:rsid w:val="009224AE"/>
    <w:rsid w:val="00923189"/>
    <w:rsid w:val="009313DB"/>
    <w:rsid w:val="009348EA"/>
    <w:rsid w:val="009428EC"/>
    <w:rsid w:val="00944CCE"/>
    <w:rsid w:val="00952DE2"/>
    <w:rsid w:val="0096279B"/>
    <w:rsid w:val="0096367B"/>
    <w:rsid w:val="009743A5"/>
    <w:rsid w:val="009D2C9E"/>
    <w:rsid w:val="009E2C50"/>
    <w:rsid w:val="00A00AA1"/>
    <w:rsid w:val="00A07769"/>
    <w:rsid w:val="00A2123A"/>
    <w:rsid w:val="00A35C81"/>
    <w:rsid w:val="00A3753C"/>
    <w:rsid w:val="00A42ADD"/>
    <w:rsid w:val="00A44A34"/>
    <w:rsid w:val="00A5017F"/>
    <w:rsid w:val="00A642A8"/>
    <w:rsid w:val="00A647C2"/>
    <w:rsid w:val="00A65BA4"/>
    <w:rsid w:val="00A6648F"/>
    <w:rsid w:val="00A71410"/>
    <w:rsid w:val="00A7633E"/>
    <w:rsid w:val="00AB06BA"/>
    <w:rsid w:val="00AB7B31"/>
    <w:rsid w:val="00AC3D7B"/>
    <w:rsid w:val="00AD08CD"/>
    <w:rsid w:val="00AD6E55"/>
    <w:rsid w:val="00AE6E38"/>
    <w:rsid w:val="00AE7F99"/>
    <w:rsid w:val="00AF40F4"/>
    <w:rsid w:val="00B160CB"/>
    <w:rsid w:val="00B21AFE"/>
    <w:rsid w:val="00B603A6"/>
    <w:rsid w:val="00B610E8"/>
    <w:rsid w:val="00B72B16"/>
    <w:rsid w:val="00B81407"/>
    <w:rsid w:val="00B87D25"/>
    <w:rsid w:val="00B9379C"/>
    <w:rsid w:val="00BA1FB5"/>
    <w:rsid w:val="00BB07B9"/>
    <w:rsid w:val="00BB16AC"/>
    <w:rsid w:val="00BB593A"/>
    <w:rsid w:val="00BB5EFD"/>
    <w:rsid w:val="00BB6037"/>
    <w:rsid w:val="00BC1D66"/>
    <w:rsid w:val="00BC4364"/>
    <w:rsid w:val="00BC46F6"/>
    <w:rsid w:val="00BD745D"/>
    <w:rsid w:val="00BE370B"/>
    <w:rsid w:val="00C01D80"/>
    <w:rsid w:val="00C04236"/>
    <w:rsid w:val="00C44537"/>
    <w:rsid w:val="00C45011"/>
    <w:rsid w:val="00C5501D"/>
    <w:rsid w:val="00CA052C"/>
    <w:rsid w:val="00CA4BE7"/>
    <w:rsid w:val="00CB466D"/>
    <w:rsid w:val="00CB6ECE"/>
    <w:rsid w:val="00CD5E7B"/>
    <w:rsid w:val="00D04576"/>
    <w:rsid w:val="00D15532"/>
    <w:rsid w:val="00D44B64"/>
    <w:rsid w:val="00D528F1"/>
    <w:rsid w:val="00D54735"/>
    <w:rsid w:val="00D54DF8"/>
    <w:rsid w:val="00D6306C"/>
    <w:rsid w:val="00D63579"/>
    <w:rsid w:val="00D63FBE"/>
    <w:rsid w:val="00D65272"/>
    <w:rsid w:val="00D86139"/>
    <w:rsid w:val="00DA0FBC"/>
    <w:rsid w:val="00DE6090"/>
    <w:rsid w:val="00DF4A28"/>
    <w:rsid w:val="00E00A21"/>
    <w:rsid w:val="00E033C0"/>
    <w:rsid w:val="00E22EFA"/>
    <w:rsid w:val="00E405DC"/>
    <w:rsid w:val="00E47AEC"/>
    <w:rsid w:val="00E64E01"/>
    <w:rsid w:val="00E7371A"/>
    <w:rsid w:val="00E820E1"/>
    <w:rsid w:val="00E82F69"/>
    <w:rsid w:val="00E94909"/>
    <w:rsid w:val="00E94B57"/>
    <w:rsid w:val="00EA1E1F"/>
    <w:rsid w:val="00EA2411"/>
    <w:rsid w:val="00EA78FA"/>
    <w:rsid w:val="00EB34E0"/>
    <w:rsid w:val="00EB72D2"/>
    <w:rsid w:val="00EC7C11"/>
    <w:rsid w:val="00EE19C4"/>
    <w:rsid w:val="00EE40B1"/>
    <w:rsid w:val="00EF0838"/>
    <w:rsid w:val="00EF1F8B"/>
    <w:rsid w:val="00F32FA4"/>
    <w:rsid w:val="00F41FFA"/>
    <w:rsid w:val="00F61778"/>
    <w:rsid w:val="00F61E71"/>
    <w:rsid w:val="00F703DD"/>
    <w:rsid w:val="00F722B4"/>
    <w:rsid w:val="00F736B5"/>
    <w:rsid w:val="00F74C95"/>
    <w:rsid w:val="00F75359"/>
    <w:rsid w:val="00F75A0C"/>
    <w:rsid w:val="00F957C2"/>
    <w:rsid w:val="00FA1340"/>
    <w:rsid w:val="00FC4874"/>
    <w:rsid w:val="00FD359A"/>
    <w:rsid w:val="00FD4BBF"/>
    <w:rsid w:val="00FD76FA"/>
    <w:rsid w:val="00FD7803"/>
    <w:rsid w:val="00FF4E5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5:chartTrackingRefBased/>
  <w15:docId w15:val="{FEC6E2EC-5440-471D-B827-6183950B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A6D27"/>
    <w:rPr>
      <w:sz w:val="24"/>
      <w:szCs w:val="24"/>
    </w:rPr>
  </w:style>
  <w:style w:type="paragraph" w:styleId="Cmsor1">
    <w:name w:val="heading 1"/>
    <w:basedOn w:val="Norml"/>
    <w:next w:val="Norml"/>
    <w:link w:val="Cmsor1Char"/>
    <w:qFormat/>
    <w:rsid w:val="00D1553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semiHidden/>
    <w:unhideWhenUsed/>
    <w:qFormat/>
    <w:rsid w:val="003621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Szvegtrzs">
    <w:name w:val="Body Text"/>
    <w:basedOn w:val="Norml"/>
    <w:link w:val="SzvegtrzsChar"/>
    <w:uiPriority w:val="99"/>
    <w:unhideWhenUsed/>
    <w:rsid w:val="00BB593A"/>
    <w:pPr>
      <w:jc w:val="both"/>
    </w:pPr>
    <w:rPr>
      <w:szCs w:val="20"/>
    </w:rPr>
  </w:style>
  <w:style w:type="character" w:customStyle="1" w:styleId="SzvegtrzsChar">
    <w:name w:val="Szövegtörzs Char"/>
    <w:basedOn w:val="Bekezdsalapbettpusa"/>
    <w:link w:val="Szvegtrzs"/>
    <w:uiPriority w:val="99"/>
    <w:rsid w:val="00BB593A"/>
    <w:rPr>
      <w:sz w:val="24"/>
    </w:rPr>
  </w:style>
  <w:style w:type="paragraph" w:styleId="Cm">
    <w:name w:val="Title"/>
    <w:basedOn w:val="Norml"/>
    <w:link w:val="CmChar"/>
    <w:qFormat/>
    <w:rsid w:val="00BB6037"/>
    <w:pPr>
      <w:jc w:val="center"/>
    </w:pPr>
    <w:rPr>
      <w:b/>
      <w:szCs w:val="20"/>
      <w:u w:val="single"/>
    </w:rPr>
  </w:style>
  <w:style w:type="character" w:customStyle="1" w:styleId="CmChar">
    <w:name w:val="Cím Char"/>
    <w:basedOn w:val="Bekezdsalapbettpusa"/>
    <w:link w:val="Cm"/>
    <w:rsid w:val="00BB6037"/>
    <w:rPr>
      <w:b/>
      <w:sz w:val="24"/>
      <w:u w:val="single"/>
    </w:rPr>
  </w:style>
  <w:style w:type="paragraph" w:styleId="Listaszerbekezds">
    <w:name w:val="List Paragraph"/>
    <w:basedOn w:val="Norml"/>
    <w:uiPriority w:val="34"/>
    <w:qFormat/>
    <w:rsid w:val="00BB6037"/>
    <w:pPr>
      <w:ind w:left="720"/>
      <w:contextualSpacing/>
    </w:pPr>
  </w:style>
  <w:style w:type="character" w:customStyle="1" w:styleId="lfejChar">
    <w:name w:val="Élőfej Char"/>
    <w:basedOn w:val="Bekezdsalapbettpusa"/>
    <w:link w:val="lfej"/>
    <w:rsid w:val="004572C9"/>
    <w:rPr>
      <w:sz w:val="24"/>
      <w:szCs w:val="24"/>
    </w:rPr>
  </w:style>
  <w:style w:type="character" w:customStyle="1" w:styleId="Cmsor2Char">
    <w:name w:val="Címsor 2 Char"/>
    <w:basedOn w:val="Bekezdsalapbettpusa"/>
    <w:link w:val="Cmsor2"/>
    <w:semiHidden/>
    <w:rsid w:val="0036211E"/>
    <w:rPr>
      <w:rFonts w:asciiTheme="majorHAnsi" w:eastAsiaTheme="majorEastAsia" w:hAnsiTheme="majorHAnsi" w:cstheme="majorBidi"/>
      <w:color w:val="2E74B5" w:themeColor="accent1" w:themeShade="BF"/>
      <w:sz w:val="26"/>
      <w:szCs w:val="26"/>
    </w:rPr>
  </w:style>
  <w:style w:type="paragraph" w:styleId="Szvegtrzsbehzssal">
    <w:name w:val="Body Text Indent"/>
    <w:basedOn w:val="Norml"/>
    <w:link w:val="SzvegtrzsbehzssalChar"/>
    <w:unhideWhenUsed/>
    <w:rsid w:val="0036211E"/>
    <w:pPr>
      <w:spacing w:after="120"/>
      <w:ind w:left="283"/>
    </w:pPr>
    <w:rPr>
      <w:rFonts w:ascii="Arial" w:hAnsi="Arial"/>
    </w:rPr>
  </w:style>
  <w:style w:type="character" w:customStyle="1" w:styleId="SzvegtrzsbehzssalChar">
    <w:name w:val="Szövegtörzs behúzással Char"/>
    <w:basedOn w:val="Bekezdsalapbettpusa"/>
    <w:link w:val="Szvegtrzsbehzssal"/>
    <w:rsid w:val="0036211E"/>
    <w:rPr>
      <w:rFonts w:ascii="Arial" w:hAnsi="Arial"/>
      <w:sz w:val="24"/>
      <w:szCs w:val="24"/>
    </w:rPr>
  </w:style>
  <w:style w:type="character" w:customStyle="1" w:styleId="Cmsor1Char">
    <w:name w:val="Címsor 1 Char"/>
    <w:basedOn w:val="Bekezdsalapbettpusa"/>
    <w:link w:val="Cmsor1"/>
    <w:rsid w:val="00D15532"/>
    <w:rPr>
      <w:rFonts w:asciiTheme="majorHAnsi" w:eastAsiaTheme="majorEastAsia" w:hAnsiTheme="majorHAnsi" w:cstheme="majorBidi"/>
      <w:color w:val="2E74B5" w:themeColor="accent1" w:themeShade="BF"/>
      <w:sz w:val="32"/>
      <w:szCs w:val="32"/>
    </w:rPr>
  </w:style>
  <w:style w:type="paragraph" w:styleId="Szvegtrzs2">
    <w:name w:val="Body Text 2"/>
    <w:basedOn w:val="Norml"/>
    <w:link w:val="Szvegtrzs2Char"/>
    <w:unhideWhenUsed/>
    <w:rsid w:val="00AE6E38"/>
    <w:pPr>
      <w:spacing w:after="120" w:line="480" w:lineRule="auto"/>
    </w:pPr>
  </w:style>
  <w:style w:type="character" w:customStyle="1" w:styleId="Szvegtrzs2Char">
    <w:name w:val="Szövegtörzs 2 Char"/>
    <w:basedOn w:val="Bekezdsalapbettpusa"/>
    <w:link w:val="Szvegtrzs2"/>
    <w:rsid w:val="00AE6E38"/>
    <w:rPr>
      <w:sz w:val="24"/>
      <w:szCs w:val="24"/>
    </w:rPr>
  </w:style>
  <w:style w:type="paragraph" w:customStyle="1" w:styleId="Listaszerbekezds1">
    <w:name w:val="Listaszerű bekezdés1"/>
    <w:basedOn w:val="Norml"/>
    <w:qFormat/>
    <w:rsid w:val="00E47AEC"/>
    <w:pPr>
      <w:ind w:left="720"/>
    </w:pPr>
  </w:style>
  <w:style w:type="paragraph" w:styleId="NormlWeb">
    <w:name w:val="Normal (Web)"/>
    <w:basedOn w:val="Norml"/>
    <w:uiPriority w:val="99"/>
    <w:unhideWhenUsed/>
    <w:rsid w:val="00312DAE"/>
    <w:pPr>
      <w:spacing w:before="100" w:beforeAutospacing="1" w:after="100" w:afterAutospacing="1"/>
    </w:pPr>
  </w:style>
  <w:style w:type="character" w:styleId="Kiemels2">
    <w:name w:val="Strong"/>
    <w:basedOn w:val="Bekezdsalapbettpusa"/>
    <w:uiPriority w:val="22"/>
    <w:qFormat/>
    <w:rsid w:val="00312DAE"/>
    <w:rPr>
      <w:b/>
      <w:bCs/>
    </w:rPr>
  </w:style>
  <w:style w:type="character" w:customStyle="1" w:styleId="badge">
    <w:name w:val="badge"/>
    <w:basedOn w:val="Bekezdsalapbettpusa"/>
    <w:rsid w:val="00AB06BA"/>
  </w:style>
  <w:style w:type="character" w:customStyle="1" w:styleId="field-content">
    <w:name w:val="field-content"/>
    <w:basedOn w:val="Bekezdsalapbettpusa"/>
    <w:rsid w:val="00B81407"/>
  </w:style>
  <w:style w:type="character" w:styleId="Hiperhivatkozs">
    <w:name w:val="Hyperlink"/>
    <w:basedOn w:val="Bekezdsalapbettpusa"/>
    <w:uiPriority w:val="99"/>
    <w:unhideWhenUsed/>
    <w:rsid w:val="00B81407"/>
    <w:rPr>
      <w:color w:val="0000FF"/>
      <w:u w:val="single"/>
    </w:rPr>
  </w:style>
  <w:style w:type="table" w:styleId="Rcsostblzat">
    <w:name w:val="Table Grid"/>
    <w:basedOn w:val="Normltblzat"/>
    <w:rsid w:val="00556F8A"/>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AF40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81180">
      <w:bodyDiv w:val="1"/>
      <w:marLeft w:val="0"/>
      <w:marRight w:val="0"/>
      <w:marTop w:val="0"/>
      <w:marBottom w:val="0"/>
      <w:divBdr>
        <w:top w:val="none" w:sz="0" w:space="0" w:color="auto"/>
        <w:left w:val="none" w:sz="0" w:space="0" w:color="auto"/>
        <w:bottom w:val="none" w:sz="0" w:space="0" w:color="auto"/>
        <w:right w:val="none" w:sz="0" w:space="0" w:color="auto"/>
      </w:divBdr>
    </w:div>
    <w:div w:id="266548424">
      <w:bodyDiv w:val="1"/>
      <w:marLeft w:val="0"/>
      <w:marRight w:val="0"/>
      <w:marTop w:val="0"/>
      <w:marBottom w:val="0"/>
      <w:divBdr>
        <w:top w:val="none" w:sz="0" w:space="0" w:color="auto"/>
        <w:left w:val="none" w:sz="0" w:space="0" w:color="auto"/>
        <w:bottom w:val="none" w:sz="0" w:space="0" w:color="auto"/>
        <w:right w:val="none" w:sz="0" w:space="0" w:color="auto"/>
      </w:divBdr>
    </w:div>
    <w:div w:id="273876103">
      <w:bodyDiv w:val="1"/>
      <w:marLeft w:val="0"/>
      <w:marRight w:val="0"/>
      <w:marTop w:val="0"/>
      <w:marBottom w:val="0"/>
      <w:divBdr>
        <w:top w:val="none" w:sz="0" w:space="0" w:color="auto"/>
        <w:left w:val="none" w:sz="0" w:space="0" w:color="auto"/>
        <w:bottom w:val="none" w:sz="0" w:space="0" w:color="auto"/>
        <w:right w:val="none" w:sz="0" w:space="0" w:color="auto"/>
      </w:divBdr>
    </w:div>
    <w:div w:id="884875353">
      <w:bodyDiv w:val="1"/>
      <w:marLeft w:val="0"/>
      <w:marRight w:val="0"/>
      <w:marTop w:val="0"/>
      <w:marBottom w:val="0"/>
      <w:divBdr>
        <w:top w:val="none" w:sz="0" w:space="0" w:color="auto"/>
        <w:left w:val="none" w:sz="0" w:space="0" w:color="auto"/>
        <w:bottom w:val="none" w:sz="0" w:space="0" w:color="auto"/>
        <w:right w:val="none" w:sz="0" w:space="0" w:color="auto"/>
      </w:divBdr>
    </w:div>
    <w:div w:id="957104562">
      <w:bodyDiv w:val="1"/>
      <w:marLeft w:val="0"/>
      <w:marRight w:val="0"/>
      <w:marTop w:val="0"/>
      <w:marBottom w:val="0"/>
      <w:divBdr>
        <w:top w:val="none" w:sz="0" w:space="0" w:color="auto"/>
        <w:left w:val="none" w:sz="0" w:space="0" w:color="auto"/>
        <w:bottom w:val="none" w:sz="0" w:space="0" w:color="auto"/>
        <w:right w:val="none" w:sz="0" w:space="0" w:color="auto"/>
      </w:divBdr>
    </w:div>
    <w:div w:id="958804010">
      <w:bodyDiv w:val="1"/>
      <w:marLeft w:val="0"/>
      <w:marRight w:val="0"/>
      <w:marTop w:val="0"/>
      <w:marBottom w:val="0"/>
      <w:divBdr>
        <w:top w:val="none" w:sz="0" w:space="0" w:color="auto"/>
        <w:left w:val="none" w:sz="0" w:space="0" w:color="auto"/>
        <w:bottom w:val="none" w:sz="0" w:space="0" w:color="auto"/>
        <w:right w:val="none" w:sz="0" w:space="0" w:color="auto"/>
      </w:divBdr>
    </w:div>
    <w:div w:id="995301358">
      <w:bodyDiv w:val="1"/>
      <w:marLeft w:val="0"/>
      <w:marRight w:val="0"/>
      <w:marTop w:val="0"/>
      <w:marBottom w:val="0"/>
      <w:divBdr>
        <w:top w:val="none" w:sz="0" w:space="0" w:color="auto"/>
        <w:left w:val="none" w:sz="0" w:space="0" w:color="auto"/>
        <w:bottom w:val="none" w:sz="0" w:space="0" w:color="auto"/>
        <w:right w:val="none" w:sz="0" w:space="0" w:color="auto"/>
      </w:divBdr>
    </w:div>
    <w:div w:id="1041053640">
      <w:bodyDiv w:val="1"/>
      <w:marLeft w:val="0"/>
      <w:marRight w:val="0"/>
      <w:marTop w:val="0"/>
      <w:marBottom w:val="0"/>
      <w:divBdr>
        <w:top w:val="none" w:sz="0" w:space="0" w:color="auto"/>
        <w:left w:val="none" w:sz="0" w:space="0" w:color="auto"/>
        <w:bottom w:val="none" w:sz="0" w:space="0" w:color="auto"/>
        <w:right w:val="none" w:sz="0" w:space="0" w:color="auto"/>
      </w:divBdr>
    </w:div>
    <w:div w:id="1181435848">
      <w:bodyDiv w:val="1"/>
      <w:marLeft w:val="0"/>
      <w:marRight w:val="0"/>
      <w:marTop w:val="0"/>
      <w:marBottom w:val="0"/>
      <w:divBdr>
        <w:top w:val="none" w:sz="0" w:space="0" w:color="auto"/>
        <w:left w:val="none" w:sz="0" w:space="0" w:color="auto"/>
        <w:bottom w:val="none" w:sz="0" w:space="0" w:color="auto"/>
        <w:right w:val="none" w:sz="0" w:space="0" w:color="auto"/>
      </w:divBdr>
    </w:div>
    <w:div w:id="1260404486">
      <w:bodyDiv w:val="1"/>
      <w:marLeft w:val="0"/>
      <w:marRight w:val="0"/>
      <w:marTop w:val="0"/>
      <w:marBottom w:val="0"/>
      <w:divBdr>
        <w:top w:val="none" w:sz="0" w:space="0" w:color="auto"/>
        <w:left w:val="none" w:sz="0" w:space="0" w:color="auto"/>
        <w:bottom w:val="none" w:sz="0" w:space="0" w:color="auto"/>
        <w:right w:val="none" w:sz="0" w:space="0" w:color="auto"/>
      </w:divBdr>
    </w:div>
    <w:div w:id="1283684194">
      <w:bodyDiv w:val="1"/>
      <w:marLeft w:val="0"/>
      <w:marRight w:val="0"/>
      <w:marTop w:val="0"/>
      <w:marBottom w:val="0"/>
      <w:divBdr>
        <w:top w:val="none" w:sz="0" w:space="0" w:color="auto"/>
        <w:left w:val="none" w:sz="0" w:space="0" w:color="auto"/>
        <w:bottom w:val="none" w:sz="0" w:space="0" w:color="auto"/>
        <w:right w:val="none" w:sz="0" w:space="0" w:color="auto"/>
      </w:divBdr>
    </w:div>
    <w:div w:id="1345086853">
      <w:bodyDiv w:val="1"/>
      <w:marLeft w:val="0"/>
      <w:marRight w:val="0"/>
      <w:marTop w:val="0"/>
      <w:marBottom w:val="0"/>
      <w:divBdr>
        <w:top w:val="none" w:sz="0" w:space="0" w:color="auto"/>
        <w:left w:val="none" w:sz="0" w:space="0" w:color="auto"/>
        <w:bottom w:val="none" w:sz="0" w:space="0" w:color="auto"/>
        <w:right w:val="none" w:sz="0" w:space="0" w:color="auto"/>
      </w:divBdr>
    </w:div>
    <w:div w:id="1367104261">
      <w:bodyDiv w:val="1"/>
      <w:marLeft w:val="0"/>
      <w:marRight w:val="0"/>
      <w:marTop w:val="0"/>
      <w:marBottom w:val="0"/>
      <w:divBdr>
        <w:top w:val="none" w:sz="0" w:space="0" w:color="auto"/>
        <w:left w:val="none" w:sz="0" w:space="0" w:color="auto"/>
        <w:bottom w:val="none" w:sz="0" w:space="0" w:color="auto"/>
        <w:right w:val="none" w:sz="0" w:space="0" w:color="auto"/>
      </w:divBdr>
    </w:div>
    <w:div w:id="1440489661">
      <w:bodyDiv w:val="1"/>
      <w:marLeft w:val="0"/>
      <w:marRight w:val="0"/>
      <w:marTop w:val="0"/>
      <w:marBottom w:val="0"/>
      <w:divBdr>
        <w:top w:val="none" w:sz="0" w:space="0" w:color="auto"/>
        <w:left w:val="none" w:sz="0" w:space="0" w:color="auto"/>
        <w:bottom w:val="none" w:sz="0" w:space="0" w:color="auto"/>
        <w:right w:val="none" w:sz="0" w:space="0" w:color="auto"/>
      </w:divBdr>
    </w:div>
    <w:div w:id="1501192831">
      <w:bodyDiv w:val="1"/>
      <w:marLeft w:val="0"/>
      <w:marRight w:val="0"/>
      <w:marTop w:val="0"/>
      <w:marBottom w:val="0"/>
      <w:divBdr>
        <w:top w:val="none" w:sz="0" w:space="0" w:color="auto"/>
        <w:left w:val="none" w:sz="0" w:space="0" w:color="auto"/>
        <w:bottom w:val="none" w:sz="0" w:space="0" w:color="auto"/>
        <w:right w:val="none" w:sz="0" w:space="0" w:color="auto"/>
      </w:divBdr>
    </w:div>
    <w:div w:id="1794860942">
      <w:bodyDiv w:val="1"/>
      <w:marLeft w:val="0"/>
      <w:marRight w:val="0"/>
      <w:marTop w:val="0"/>
      <w:marBottom w:val="0"/>
      <w:divBdr>
        <w:top w:val="none" w:sz="0" w:space="0" w:color="auto"/>
        <w:left w:val="none" w:sz="0" w:space="0" w:color="auto"/>
        <w:bottom w:val="none" w:sz="0" w:space="0" w:color="auto"/>
        <w:right w:val="none" w:sz="0" w:space="0" w:color="auto"/>
      </w:divBdr>
      <w:divsChild>
        <w:div w:id="516505713">
          <w:marLeft w:val="0"/>
          <w:marRight w:val="0"/>
          <w:marTop w:val="0"/>
          <w:marBottom w:val="0"/>
          <w:divBdr>
            <w:top w:val="none" w:sz="0" w:space="0" w:color="auto"/>
            <w:left w:val="none" w:sz="0" w:space="0" w:color="auto"/>
            <w:bottom w:val="none" w:sz="0" w:space="0" w:color="auto"/>
            <w:right w:val="none" w:sz="0" w:space="0" w:color="auto"/>
          </w:divBdr>
        </w:div>
        <w:div w:id="1259866766">
          <w:marLeft w:val="0"/>
          <w:marRight w:val="0"/>
          <w:marTop w:val="0"/>
          <w:marBottom w:val="0"/>
          <w:divBdr>
            <w:top w:val="none" w:sz="0" w:space="0" w:color="auto"/>
            <w:left w:val="none" w:sz="0" w:space="0" w:color="auto"/>
            <w:bottom w:val="none" w:sz="0" w:space="0" w:color="auto"/>
            <w:right w:val="none" w:sz="0" w:space="0" w:color="auto"/>
          </w:divBdr>
        </w:div>
        <w:div w:id="1993487715">
          <w:marLeft w:val="0"/>
          <w:marRight w:val="0"/>
          <w:marTop w:val="0"/>
          <w:marBottom w:val="0"/>
          <w:divBdr>
            <w:top w:val="none" w:sz="0" w:space="0" w:color="auto"/>
            <w:left w:val="none" w:sz="0" w:space="0" w:color="auto"/>
            <w:bottom w:val="none" w:sz="0" w:space="0" w:color="auto"/>
            <w:right w:val="none" w:sz="0" w:space="0" w:color="auto"/>
          </w:divBdr>
        </w:div>
        <w:div w:id="611792020">
          <w:marLeft w:val="0"/>
          <w:marRight w:val="0"/>
          <w:marTop w:val="0"/>
          <w:marBottom w:val="0"/>
          <w:divBdr>
            <w:top w:val="none" w:sz="0" w:space="0" w:color="auto"/>
            <w:left w:val="none" w:sz="0" w:space="0" w:color="auto"/>
            <w:bottom w:val="none" w:sz="0" w:space="0" w:color="auto"/>
            <w:right w:val="none" w:sz="0" w:space="0" w:color="auto"/>
          </w:divBdr>
        </w:div>
        <w:div w:id="698898972">
          <w:marLeft w:val="0"/>
          <w:marRight w:val="0"/>
          <w:marTop w:val="0"/>
          <w:marBottom w:val="0"/>
          <w:divBdr>
            <w:top w:val="none" w:sz="0" w:space="0" w:color="auto"/>
            <w:left w:val="none" w:sz="0" w:space="0" w:color="auto"/>
            <w:bottom w:val="none" w:sz="0" w:space="0" w:color="auto"/>
            <w:right w:val="none" w:sz="0" w:space="0" w:color="auto"/>
          </w:divBdr>
        </w:div>
        <w:div w:id="416362506">
          <w:marLeft w:val="0"/>
          <w:marRight w:val="0"/>
          <w:marTop w:val="0"/>
          <w:marBottom w:val="0"/>
          <w:divBdr>
            <w:top w:val="none" w:sz="0" w:space="0" w:color="auto"/>
            <w:left w:val="none" w:sz="0" w:space="0" w:color="auto"/>
            <w:bottom w:val="none" w:sz="0" w:space="0" w:color="auto"/>
            <w:right w:val="none" w:sz="0" w:space="0" w:color="auto"/>
          </w:divBdr>
        </w:div>
        <w:div w:id="110906454">
          <w:marLeft w:val="0"/>
          <w:marRight w:val="0"/>
          <w:marTop w:val="0"/>
          <w:marBottom w:val="0"/>
          <w:divBdr>
            <w:top w:val="none" w:sz="0" w:space="0" w:color="auto"/>
            <w:left w:val="none" w:sz="0" w:space="0" w:color="auto"/>
            <w:bottom w:val="none" w:sz="0" w:space="0" w:color="auto"/>
            <w:right w:val="none" w:sz="0" w:space="0" w:color="auto"/>
          </w:divBdr>
        </w:div>
        <w:div w:id="774903685">
          <w:marLeft w:val="0"/>
          <w:marRight w:val="0"/>
          <w:marTop w:val="0"/>
          <w:marBottom w:val="0"/>
          <w:divBdr>
            <w:top w:val="none" w:sz="0" w:space="0" w:color="auto"/>
            <w:left w:val="none" w:sz="0" w:space="0" w:color="auto"/>
            <w:bottom w:val="none" w:sz="0" w:space="0" w:color="auto"/>
            <w:right w:val="none" w:sz="0" w:space="0" w:color="auto"/>
          </w:divBdr>
        </w:div>
      </w:divsChild>
    </w:div>
    <w:div w:id="199382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6</Pages>
  <Words>1495</Words>
  <Characters>10318</Characters>
  <Application>Microsoft Office Word</Application>
  <DocSecurity>0</DocSecurity>
  <Lines>85</Lines>
  <Paragraphs>23</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Pásti Zsuzsanna</dc:creator>
  <cp:keywords/>
  <dc:description/>
  <cp:lastModifiedBy>Krizmanichné Magyari Klára</cp:lastModifiedBy>
  <cp:revision>14</cp:revision>
  <cp:lastPrinted>2021-11-15T13:43:00Z</cp:lastPrinted>
  <dcterms:created xsi:type="dcterms:W3CDTF">2021-10-26T07:14:00Z</dcterms:created>
  <dcterms:modified xsi:type="dcterms:W3CDTF">2021-11-16T06:43:00Z</dcterms:modified>
</cp:coreProperties>
</file>