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40" w:rsidRPr="00A717DC" w:rsidRDefault="00114040" w:rsidP="00114040">
      <w:pPr>
        <w:keepNext/>
        <w:spacing w:line="240" w:lineRule="exact"/>
        <w:ind w:left="2124" w:firstLine="709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t>151</w:t>
      </w:r>
      <w:r w:rsidRPr="00A717DC">
        <w:rPr>
          <w:rFonts w:cs="Arial"/>
          <w:b/>
          <w:sz w:val="24"/>
          <w:szCs w:val="28"/>
          <w:u w:val="single"/>
        </w:rPr>
        <w:t>/2021. (X.25.) GJB sz</w:t>
      </w:r>
      <w:r>
        <w:rPr>
          <w:rFonts w:cs="Arial"/>
          <w:b/>
          <w:sz w:val="24"/>
          <w:szCs w:val="28"/>
          <w:u w:val="single"/>
        </w:rPr>
        <w:t>ámú</w:t>
      </w:r>
      <w:r w:rsidRPr="00A717DC">
        <w:rPr>
          <w:rFonts w:cs="Arial"/>
          <w:b/>
          <w:sz w:val="24"/>
          <w:szCs w:val="28"/>
          <w:u w:val="single"/>
        </w:rPr>
        <w:t xml:space="preserve"> határozat</w:t>
      </w:r>
    </w:p>
    <w:p w:rsidR="00114040" w:rsidRPr="00A717DC" w:rsidRDefault="00114040" w:rsidP="00114040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:rsidR="00114040" w:rsidRPr="00A717DC" w:rsidRDefault="00114040" w:rsidP="00114040">
      <w:pPr>
        <w:jc w:val="both"/>
        <w:rPr>
          <w:rFonts w:cs="Arial"/>
          <w:color w:val="000000"/>
          <w:sz w:val="24"/>
          <w:szCs w:val="28"/>
        </w:rPr>
      </w:pPr>
      <w:r w:rsidRPr="00A717DC">
        <w:rPr>
          <w:rFonts w:cs="Arial"/>
          <w:color w:val="000000"/>
          <w:sz w:val="24"/>
          <w:szCs w:val="28"/>
        </w:rPr>
        <w:t xml:space="preserve">A Gazdasági és Jogi Bizottság a „Javaslat a Savaria Megyei Hatókörű Városi Múzeum pályázaton történő részvételének jóváhagyására” c. előterjesztést megtárgyalta, és a Szombathely Megyei Jogú Város Önkormányzatának Szervezeti és Működési Szabályzatáról szóló 18/2019. (X.31.) önkormányzati rendelet 51.§ (3) bekezdés 25. pontja alapján jóváhagyja, hogy az intézmény a Nemzeti Kulturális Alaphoz az alábbi, önrészt nem igénylő pályázatait benyújtsa: 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  <w:u w:val="single"/>
        </w:rPr>
      </w:pP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 xml:space="preserve">Iparművészeti Kollégium: 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Műtárgyvásárlás és technológiai eszközfejlesztés;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 xml:space="preserve">Képzőművészeti Kollégium: 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Műtárgyvásárlás;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Technológiai eszközfejlesztés;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 xml:space="preserve">Népművészeti Kollégium: 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Népművészeti tematikájú rendezvény, időszaki kiállítás;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Ideiglenes Kollégium - Magyar Géniusz program: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1-1 db pályázat időszaki állandó kiállításra;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Ideiglenes Kollégium - Petőfi 200: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Időszaki kiállításokra és közgyűjteményi tartalmak élményszerű bemutatására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proofErr w:type="gramStart"/>
      <w:r w:rsidRPr="00A717DC">
        <w:rPr>
          <w:rFonts w:cs="Arial"/>
          <w:bCs/>
          <w:color w:val="000000"/>
          <w:sz w:val="24"/>
          <w:szCs w:val="28"/>
        </w:rPr>
        <w:t>különböző</w:t>
      </w:r>
      <w:proofErr w:type="gramEnd"/>
      <w:r w:rsidRPr="00A717DC">
        <w:rPr>
          <w:rFonts w:cs="Arial"/>
          <w:bCs/>
          <w:color w:val="000000"/>
          <w:sz w:val="24"/>
          <w:szCs w:val="28"/>
        </w:rPr>
        <w:t xml:space="preserve"> korosztályok számára, ismeretterjesztő események és rendezvények;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Ismeretterjesztő és Környezetkultúra Kollégium: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Ismeretterjesztő rendezvények, előadássorozat.</w:t>
      </w:r>
    </w:p>
    <w:p w:rsidR="00114040" w:rsidRPr="00A717DC" w:rsidRDefault="00114040" w:rsidP="00114040">
      <w:pPr>
        <w:jc w:val="both"/>
        <w:rPr>
          <w:rFonts w:cs="Arial"/>
          <w:bCs/>
          <w:color w:val="000000"/>
          <w:sz w:val="24"/>
          <w:szCs w:val="28"/>
        </w:rPr>
      </w:pPr>
    </w:p>
    <w:p w:rsidR="00114040" w:rsidRPr="00A717DC" w:rsidRDefault="00114040" w:rsidP="00114040">
      <w:pPr>
        <w:rPr>
          <w:rFonts w:cs="Arial"/>
          <w:b/>
          <w:bCs/>
          <w:sz w:val="24"/>
          <w:szCs w:val="28"/>
          <w:u w:val="single"/>
        </w:rPr>
      </w:pPr>
    </w:p>
    <w:p w:rsidR="00114040" w:rsidRPr="00A717DC" w:rsidRDefault="00114040" w:rsidP="00114040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A717DC">
        <w:rPr>
          <w:rFonts w:cs="Arial"/>
          <w:sz w:val="24"/>
          <w:szCs w:val="28"/>
        </w:rPr>
        <w:tab/>
        <w:t>Bokányi Adrienn, a Gazdasági és Jogi Bizottság elnöke</w:t>
      </w:r>
    </w:p>
    <w:p w:rsidR="00114040" w:rsidRPr="00A717DC" w:rsidRDefault="00114040" w:rsidP="00114040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  <w:t>Dr. Nemény András polgármester</w:t>
      </w:r>
    </w:p>
    <w:p w:rsidR="00114040" w:rsidRPr="00A717DC" w:rsidRDefault="00114040" w:rsidP="00114040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  <w:t>Dr. Horváth Attila alpolgármester</w:t>
      </w:r>
    </w:p>
    <w:p w:rsidR="00114040" w:rsidRPr="00A717DC" w:rsidRDefault="00114040" w:rsidP="00114040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  <w:t>Horváth Soma alpolgármester</w:t>
      </w:r>
    </w:p>
    <w:p w:rsidR="00114040" w:rsidRPr="00A717DC" w:rsidRDefault="00114040" w:rsidP="00114040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bCs/>
          <w:sz w:val="24"/>
          <w:szCs w:val="28"/>
        </w:rPr>
        <w:t>(a végrehajtás előkészítéséért:</w:t>
      </w:r>
    </w:p>
    <w:p w:rsidR="00114040" w:rsidRPr="00A717DC" w:rsidRDefault="00114040" w:rsidP="00114040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A717DC">
        <w:rPr>
          <w:rFonts w:cs="Arial"/>
          <w:bCs/>
          <w:sz w:val="24"/>
          <w:szCs w:val="28"/>
        </w:rPr>
        <w:tab/>
        <w:t>Vinczéné Dr. Menyhárt Mária, az Egészségügyi és Közszolgálati Osztály vezetője,</w:t>
      </w:r>
    </w:p>
    <w:p w:rsidR="00114040" w:rsidRPr="00A717DC" w:rsidRDefault="00114040" w:rsidP="00114040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A717DC">
        <w:rPr>
          <w:rFonts w:cs="Arial"/>
          <w:bCs/>
          <w:sz w:val="24"/>
          <w:szCs w:val="28"/>
        </w:rPr>
        <w:tab/>
        <w:t>Mester Ágnes, az Egészségügyi, Kulturális és Köznevelési Iroda vezetője,</w:t>
      </w:r>
    </w:p>
    <w:p w:rsidR="00114040" w:rsidRPr="00A717DC" w:rsidRDefault="00114040" w:rsidP="00114040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A717DC">
        <w:rPr>
          <w:rFonts w:cs="Arial"/>
          <w:bCs/>
          <w:sz w:val="24"/>
          <w:szCs w:val="28"/>
        </w:rPr>
        <w:tab/>
        <w:t>Csapláros Andrea, a Savaria Megyei Hatókörű Városi Múzeum igazgatója)</w:t>
      </w:r>
    </w:p>
    <w:p w:rsidR="00114040" w:rsidRPr="00A717DC" w:rsidRDefault="00114040" w:rsidP="00114040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:rsidR="00114040" w:rsidRPr="00A717DC" w:rsidRDefault="00114040" w:rsidP="00114040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A717DC">
        <w:rPr>
          <w:rFonts w:cs="Arial"/>
          <w:b/>
          <w:bCs/>
          <w:sz w:val="24"/>
          <w:szCs w:val="28"/>
          <w:u w:val="single"/>
        </w:rPr>
        <w:t>Határidő</w:t>
      </w:r>
      <w:r w:rsidRPr="00A717DC">
        <w:rPr>
          <w:rFonts w:cs="Arial"/>
          <w:b/>
          <w:bCs/>
          <w:sz w:val="24"/>
          <w:szCs w:val="28"/>
        </w:rPr>
        <w:t>:</w:t>
      </w:r>
      <w:r w:rsidRPr="00A717DC">
        <w:rPr>
          <w:rFonts w:cs="Arial"/>
          <w:b/>
          <w:bCs/>
          <w:sz w:val="24"/>
          <w:szCs w:val="28"/>
        </w:rPr>
        <w:tab/>
      </w:r>
      <w:r w:rsidRPr="00A717DC">
        <w:rPr>
          <w:rFonts w:cs="Arial"/>
          <w:b/>
          <w:bCs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>azonnal</w:t>
      </w:r>
    </w:p>
    <w:p w:rsidR="00114040" w:rsidRDefault="00114040" w:rsidP="00114040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40"/>
    <w:rsid w:val="00002972"/>
    <w:rsid w:val="00097FF6"/>
    <w:rsid w:val="000E4D89"/>
    <w:rsid w:val="00113232"/>
    <w:rsid w:val="00114040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F8524-7DB7-4038-84BF-2EDE434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04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2021-10-27T06:32:00Z</dcterms:created>
  <dcterms:modified xsi:type="dcterms:W3CDTF">2021-10-27T06:32:00Z</dcterms:modified>
</cp:coreProperties>
</file>