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73A4A60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2021. szeptember 2</w:t>
      </w:r>
      <w:r w:rsidR="00017F66">
        <w:rPr>
          <w:rFonts w:eastAsia="MS Mincho" w:cs="Arial"/>
          <w:b/>
          <w:bCs/>
          <w:color w:val="000000"/>
          <w:u w:val="single"/>
        </w:rPr>
        <w:t>9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8F276FB" w14:textId="54F099C1" w:rsidR="00CF1634" w:rsidRDefault="00CF1634" w:rsidP="00CF1634">
      <w:pPr>
        <w:jc w:val="both"/>
        <w:rPr>
          <w:rFonts w:eastAsia="MS Mincho" w:cs="Arial"/>
          <w:bCs/>
          <w:color w:val="000000"/>
        </w:rPr>
      </w:pPr>
      <w:r w:rsidRPr="00CF1634">
        <w:rPr>
          <w:rFonts w:eastAsia="MS Mincho" w:cs="Arial"/>
          <w:bCs/>
          <w:color w:val="000000"/>
        </w:rPr>
        <w:t>A Szociális és Lakás Bizottság   7   igen szavazattal, tartózkodás és ellenszavazat nélkül az alábbi határozatot hozta:</w:t>
      </w:r>
    </w:p>
    <w:p w14:paraId="2D47716F" w14:textId="77777777" w:rsidR="00CF1634" w:rsidRPr="00CF1634" w:rsidRDefault="00CF1634" w:rsidP="00CF1634">
      <w:pPr>
        <w:jc w:val="both"/>
        <w:rPr>
          <w:rFonts w:eastAsia="MS Mincho" w:cs="Arial"/>
          <w:bCs/>
          <w:color w:val="000000"/>
        </w:rPr>
      </w:pPr>
    </w:p>
    <w:p w14:paraId="68CB60A3" w14:textId="77777777" w:rsidR="00CF1634" w:rsidRPr="00CF1634" w:rsidRDefault="00CF1634" w:rsidP="00CF1634">
      <w:pPr>
        <w:jc w:val="center"/>
        <w:rPr>
          <w:rFonts w:cs="Arial"/>
          <w:b/>
          <w:u w:val="single"/>
        </w:rPr>
      </w:pPr>
      <w:r w:rsidRPr="00CF1634">
        <w:rPr>
          <w:rFonts w:cs="Arial"/>
          <w:b/>
          <w:u w:val="single"/>
        </w:rPr>
        <w:t>100/2021. (IX.29.) SzLB. sz. határozat</w:t>
      </w:r>
    </w:p>
    <w:p w14:paraId="5D473045" w14:textId="77777777" w:rsidR="00CF1634" w:rsidRPr="00CF1634" w:rsidRDefault="00CF1634" w:rsidP="00CF1634">
      <w:pPr>
        <w:jc w:val="center"/>
        <w:rPr>
          <w:rFonts w:cs="Arial"/>
          <w:bCs/>
        </w:rPr>
      </w:pPr>
    </w:p>
    <w:p w14:paraId="0F13A5DB" w14:textId="77777777" w:rsidR="00CF1634" w:rsidRPr="00CF1634" w:rsidRDefault="00CF1634" w:rsidP="00CF1634">
      <w:pPr>
        <w:tabs>
          <w:tab w:val="left" w:pos="-2268"/>
        </w:tabs>
        <w:jc w:val="both"/>
        <w:rPr>
          <w:rFonts w:cs="Arial"/>
          <w:bCs/>
          <w:iCs/>
          <w:szCs w:val="20"/>
        </w:rPr>
      </w:pPr>
      <w:r w:rsidRPr="00CF1634">
        <w:rPr>
          <w:rFonts w:cs="Arial"/>
          <w:bCs/>
          <w:szCs w:val="20"/>
        </w:rPr>
        <w:t xml:space="preserve">Szombathely Megyei Jogú Város Szociális és Lakás Bizottsága a Szervezeti és Működési Szabályzatáról szóló 18/2019. (X.31.) önkormányzati rendelet 53. § 4. pontjára tekintettel javasolja a Közgyűlésnek, hogy a Szombathelyi Egyesített Bölcsődei Intézmény 7 tagbölcsődéjében telepített játszótéri eszközök </w:t>
      </w:r>
      <w:r w:rsidRPr="00CF1634">
        <w:rPr>
          <w:rFonts w:cs="Arial"/>
          <w:bCs/>
          <w:iCs/>
          <w:szCs w:val="20"/>
        </w:rPr>
        <w:t>előterjesztés melléklete szerinti beszerzéséhez szükséges fedezetet – amennyiben az Önkormányzat költségvetési helyzete lehetővé teszi – az adott évi költségvetésében az alábbiak szerint biztosítsa:</w:t>
      </w:r>
    </w:p>
    <w:p w14:paraId="7FCE6D6A" w14:textId="77777777" w:rsidR="00CF1634" w:rsidRPr="00CF1634" w:rsidRDefault="00CF1634" w:rsidP="00CF1634">
      <w:pPr>
        <w:numPr>
          <w:ilvl w:val="0"/>
          <w:numId w:val="4"/>
        </w:numPr>
        <w:jc w:val="both"/>
        <w:rPr>
          <w:rFonts w:cs="Arial"/>
          <w:bCs/>
          <w:szCs w:val="20"/>
        </w:rPr>
      </w:pPr>
      <w:r w:rsidRPr="00CF1634">
        <w:rPr>
          <w:rFonts w:cs="Arial"/>
          <w:bCs/>
          <w:szCs w:val="20"/>
        </w:rPr>
        <w:t>2022. évben 6.807.370,- Ft;</w:t>
      </w:r>
    </w:p>
    <w:p w14:paraId="2D4877D1" w14:textId="77777777" w:rsidR="00CF1634" w:rsidRPr="00CF1634" w:rsidRDefault="00CF1634" w:rsidP="00CF1634">
      <w:pPr>
        <w:numPr>
          <w:ilvl w:val="0"/>
          <w:numId w:val="4"/>
        </w:numPr>
        <w:jc w:val="both"/>
        <w:rPr>
          <w:rFonts w:cs="Arial"/>
          <w:bCs/>
          <w:szCs w:val="20"/>
        </w:rPr>
      </w:pPr>
      <w:r w:rsidRPr="00CF1634">
        <w:rPr>
          <w:rFonts w:cs="Arial"/>
          <w:bCs/>
          <w:szCs w:val="20"/>
        </w:rPr>
        <w:t>2023. évben 6.110.452,- Ft;</w:t>
      </w:r>
    </w:p>
    <w:p w14:paraId="50294D97" w14:textId="77777777" w:rsidR="00CF1634" w:rsidRPr="00CF1634" w:rsidRDefault="00CF1634" w:rsidP="00CF1634">
      <w:pPr>
        <w:numPr>
          <w:ilvl w:val="0"/>
          <w:numId w:val="4"/>
        </w:numPr>
        <w:jc w:val="both"/>
        <w:rPr>
          <w:rFonts w:cs="Arial"/>
          <w:bCs/>
          <w:szCs w:val="20"/>
        </w:rPr>
      </w:pPr>
      <w:r w:rsidRPr="00CF1634">
        <w:rPr>
          <w:rFonts w:cs="Arial"/>
          <w:bCs/>
          <w:szCs w:val="20"/>
        </w:rPr>
        <w:t>2024. évben 6.345.340,- Ft.</w:t>
      </w:r>
    </w:p>
    <w:p w14:paraId="5B926A54" w14:textId="77777777" w:rsidR="00CF1634" w:rsidRPr="00CF1634" w:rsidRDefault="00CF1634" w:rsidP="00CF1634">
      <w:pPr>
        <w:tabs>
          <w:tab w:val="left" w:pos="-2268"/>
        </w:tabs>
        <w:jc w:val="both"/>
        <w:rPr>
          <w:rFonts w:ascii="Times New Roman" w:hAnsi="Times New Roman"/>
          <w:b/>
          <w:szCs w:val="20"/>
          <w:u w:val="single"/>
        </w:rPr>
      </w:pPr>
    </w:p>
    <w:p w14:paraId="1B05F581" w14:textId="77777777" w:rsidR="00CF1634" w:rsidRPr="00CF1634" w:rsidRDefault="00CF1634" w:rsidP="00CF1634">
      <w:pPr>
        <w:ind w:left="1410" w:hanging="1410"/>
        <w:jc w:val="both"/>
        <w:rPr>
          <w:rFonts w:cs="Arial"/>
        </w:rPr>
      </w:pPr>
      <w:r w:rsidRPr="00CF1634">
        <w:rPr>
          <w:rFonts w:cs="Arial"/>
          <w:b/>
          <w:bCs/>
          <w:u w:val="single"/>
        </w:rPr>
        <w:t>Felelősök:</w:t>
      </w:r>
      <w:r w:rsidRPr="00CF1634">
        <w:rPr>
          <w:rFonts w:cs="Arial"/>
        </w:rPr>
        <w:t xml:space="preserve"> </w:t>
      </w:r>
      <w:r w:rsidRPr="00CF1634">
        <w:rPr>
          <w:rFonts w:cs="Arial"/>
        </w:rPr>
        <w:tab/>
        <w:t>Dr. Czeglédy Csaba, a Szociális és Lakás Bizottság elnöke</w:t>
      </w:r>
    </w:p>
    <w:p w14:paraId="4EA8194C" w14:textId="77777777" w:rsidR="00CF1634" w:rsidRPr="00CF1634" w:rsidRDefault="00CF1634" w:rsidP="00CF1634">
      <w:pPr>
        <w:ind w:left="1413"/>
        <w:jc w:val="both"/>
        <w:rPr>
          <w:rFonts w:cs="Arial"/>
        </w:rPr>
      </w:pPr>
      <w:r w:rsidRPr="00CF1634">
        <w:rPr>
          <w:rFonts w:cs="Arial"/>
        </w:rPr>
        <w:tab/>
        <w:t>/a végrehajtás előkészítéséért:</w:t>
      </w:r>
    </w:p>
    <w:p w14:paraId="21DF64BC" w14:textId="77777777" w:rsidR="00CF1634" w:rsidRPr="00CF1634" w:rsidRDefault="00CF1634" w:rsidP="00CF1634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CF1634">
        <w:rPr>
          <w:rFonts w:cs="Arial"/>
        </w:rPr>
        <w:tab/>
        <w:t xml:space="preserve">                </w:t>
      </w:r>
      <w:r w:rsidRPr="00CF1634">
        <w:rPr>
          <w:rFonts w:cs="Arial"/>
        </w:rPr>
        <w:tab/>
        <w:t>Vinczéné Dr. Menyhárt Mária, az Egészségügyi és Közszolgálati Osztály vezetője,</w:t>
      </w:r>
    </w:p>
    <w:p w14:paraId="122837E6" w14:textId="77777777" w:rsidR="00CF1634" w:rsidRPr="00CF1634" w:rsidRDefault="00CF1634" w:rsidP="00CF1634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CF1634">
        <w:rPr>
          <w:rFonts w:cs="Arial"/>
        </w:rPr>
        <w:tab/>
      </w:r>
      <w:r w:rsidRPr="00CF1634">
        <w:rPr>
          <w:rFonts w:cs="Arial"/>
        </w:rPr>
        <w:tab/>
        <w:t>Stéger Gábor, az Adó és Közgazdasági Osztály vezetője,</w:t>
      </w:r>
    </w:p>
    <w:p w14:paraId="2BF51D7D" w14:textId="77777777" w:rsidR="00CF1634" w:rsidRPr="00CF1634" w:rsidRDefault="00CF1634" w:rsidP="00CF1634">
      <w:pPr>
        <w:ind w:left="1413"/>
        <w:jc w:val="both"/>
        <w:rPr>
          <w:rFonts w:cs="Arial"/>
        </w:rPr>
      </w:pPr>
      <w:r w:rsidRPr="00CF1634">
        <w:rPr>
          <w:rFonts w:cs="Arial"/>
        </w:rPr>
        <w:t xml:space="preserve">Sebestyén Bianka, a </w:t>
      </w:r>
      <w:r w:rsidRPr="00CF1634">
        <w:rPr>
          <w:rFonts w:cs="Arial"/>
          <w:iCs/>
        </w:rPr>
        <w:t>Szombathelyi Egyesített Bölcsődei Intézmény</w:t>
      </w:r>
      <w:r w:rsidRPr="00CF1634">
        <w:rPr>
          <w:rFonts w:cs="Arial"/>
        </w:rPr>
        <w:t xml:space="preserve"> vezetője/</w:t>
      </w:r>
    </w:p>
    <w:p w14:paraId="75792151" w14:textId="77777777" w:rsidR="00CF1634" w:rsidRPr="00CF1634" w:rsidRDefault="00CF1634" w:rsidP="00CF1634">
      <w:pPr>
        <w:jc w:val="both"/>
        <w:rPr>
          <w:rFonts w:cs="Arial"/>
          <w:b/>
          <w:bCs/>
          <w:u w:val="single"/>
        </w:rPr>
      </w:pPr>
    </w:p>
    <w:p w14:paraId="4300299F" w14:textId="77777777" w:rsidR="00CF1634" w:rsidRPr="00CF1634" w:rsidRDefault="00CF1634" w:rsidP="00CF1634">
      <w:pPr>
        <w:jc w:val="both"/>
        <w:rPr>
          <w:rFonts w:cs="Arial"/>
        </w:rPr>
      </w:pPr>
      <w:r w:rsidRPr="00CF1634">
        <w:rPr>
          <w:rFonts w:cs="Arial"/>
          <w:b/>
          <w:bCs/>
          <w:u w:val="single"/>
        </w:rPr>
        <w:t>Határidő:</w:t>
      </w:r>
      <w:r w:rsidRPr="00CF1634">
        <w:rPr>
          <w:rFonts w:cs="Arial"/>
        </w:rPr>
        <w:tab/>
        <w:t xml:space="preserve">a 2022., 2023. és 2024. évi költségvetés elfogadásának időpontja </w:t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08D860B9" w14:textId="593FD7F0" w:rsidR="002376A7" w:rsidRDefault="002376A7" w:rsidP="009C48F4">
      <w:pPr>
        <w:jc w:val="both"/>
        <w:rPr>
          <w:rFonts w:eastAsia="MS Mincho" w:cs="Arial"/>
          <w:color w:val="000000"/>
        </w:rPr>
      </w:pPr>
    </w:p>
    <w:p w14:paraId="014BEDE7" w14:textId="77777777" w:rsidR="00CF1634" w:rsidRDefault="00CF1634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62D99"/>
    <w:rsid w:val="004B5E9E"/>
    <w:rsid w:val="004E7AD5"/>
    <w:rsid w:val="005D3AF5"/>
    <w:rsid w:val="005F2824"/>
    <w:rsid w:val="006946AB"/>
    <w:rsid w:val="006D6E21"/>
    <w:rsid w:val="006F0451"/>
    <w:rsid w:val="007E73AF"/>
    <w:rsid w:val="00804BD6"/>
    <w:rsid w:val="008D3622"/>
    <w:rsid w:val="008F0825"/>
    <w:rsid w:val="009158BF"/>
    <w:rsid w:val="00916494"/>
    <w:rsid w:val="009940FB"/>
    <w:rsid w:val="009C48F4"/>
    <w:rsid w:val="00A1023F"/>
    <w:rsid w:val="00AF67CE"/>
    <w:rsid w:val="00B26100"/>
    <w:rsid w:val="00BF4653"/>
    <w:rsid w:val="00CA22D5"/>
    <w:rsid w:val="00CF1634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2021-09-30T07:59:00Z</dcterms:created>
  <dcterms:modified xsi:type="dcterms:W3CDTF">2021-09-30T08:39:00Z</dcterms:modified>
</cp:coreProperties>
</file>