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AF31" w14:textId="49CF3869" w:rsidR="00444E2E" w:rsidRDefault="00444E2E" w:rsidP="004450AF">
      <w:pPr>
        <w:jc w:val="center"/>
        <w:rPr>
          <w:b/>
          <w:u w:val="single"/>
        </w:rPr>
      </w:pPr>
    </w:p>
    <w:p w14:paraId="4D710BB5" w14:textId="77777777" w:rsidR="00150031" w:rsidRDefault="00150031" w:rsidP="004450AF">
      <w:pPr>
        <w:jc w:val="center"/>
        <w:rPr>
          <w:b/>
          <w:u w:val="single"/>
        </w:rPr>
      </w:pPr>
    </w:p>
    <w:p w14:paraId="20F1181A" w14:textId="77777777" w:rsidR="00330AA5" w:rsidRDefault="00330AA5" w:rsidP="00330AA5">
      <w:pPr>
        <w:spacing w:line="240" w:lineRule="exact"/>
        <w:ind w:firstLine="708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59/2021. (IX. 28.) KOCB sz. határozat</w:t>
      </w:r>
    </w:p>
    <w:p w14:paraId="5C3661DA" w14:textId="77777777" w:rsidR="00330AA5" w:rsidRDefault="00330AA5" w:rsidP="00330AA5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2D54E22E" w14:textId="77777777" w:rsidR="00330AA5" w:rsidRDefault="00330AA5" w:rsidP="00330AA5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2C75CD76" w14:textId="77777777" w:rsidR="00330AA5" w:rsidRPr="00C578B8" w:rsidRDefault="00330AA5" w:rsidP="00330AA5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A Kulturális, Oktatási és Civil Bizottság </w:t>
      </w:r>
      <w:r w:rsidRPr="00C578B8">
        <w:rPr>
          <w:rFonts w:cs="Arial"/>
          <w:bCs/>
        </w:rPr>
        <w:t xml:space="preserve">Szombathely Megyei Jogú Város Önkormányzatának Szervezeti és Működési Szabályzatáról szóló </w:t>
      </w:r>
      <w:r>
        <w:rPr>
          <w:rFonts w:cs="Arial"/>
          <w:bCs/>
        </w:rPr>
        <w:t>18</w:t>
      </w:r>
      <w:r w:rsidRPr="00C578B8">
        <w:rPr>
          <w:rFonts w:cs="Arial"/>
          <w:bCs/>
        </w:rPr>
        <w:t>/201</w:t>
      </w:r>
      <w:r>
        <w:rPr>
          <w:rFonts w:cs="Arial"/>
          <w:bCs/>
        </w:rPr>
        <w:t>9</w:t>
      </w:r>
      <w:r w:rsidRPr="00C578B8">
        <w:rPr>
          <w:rFonts w:cs="Arial"/>
          <w:bCs/>
        </w:rPr>
        <w:t>. (X</w:t>
      </w:r>
      <w:r>
        <w:rPr>
          <w:rFonts w:cs="Arial"/>
          <w:bCs/>
        </w:rPr>
        <w:t>.31</w:t>
      </w:r>
      <w:r w:rsidRPr="00C578B8">
        <w:rPr>
          <w:rFonts w:cs="Arial"/>
          <w:bCs/>
        </w:rPr>
        <w:t xml:space="preserve">.) </w:t>
      </w:r>
      <w:r>
        <w:rPr>
          <w:rFonts w:cs="Arial"/>
          <w:bCs/>
        </w:rPr>
        <w:t>önkormányzati rendelet 52</w:t>
      </w:r>
      <w:r w:rsidRPr="00C578B8">
        <w:rPr>
          <w:rFonts w:cs="Arial"/>
          <w:bCs/>
        </w:rPr>
        <w:t>. § (</w:t>
      </w:r>
      <w:r>
        <w:rPr>
          <w:rFonts w:cs="Arial"/>
          <w:bCs/>
        </w:rPr>
        <w:t>3</w:t>
      </w:r>
      <w:r w:rsidRPr="00C578B8">
        <w:rPr>
          <w:rFonts w:cs="Arial"/>
          <w:bCs/>
        </w:rPr>
        <w:t xml:space="preserve">) bekezdés </w:t>
      </w:r>
      <w:r>
        <w:rPr>
          <w:rFonts w:cs="Arial"/>
          <w:bCs/>
        </w:rPr>
        <w:t xml:space="preserve">6. pontja </w:t>
      </w:r>
      <w:r w:rsidRPr="00C578B8">
        <w:rPr>
          <w:rFonts w:cs="Arial"/>
          <w:bCs/>
        </w:rPr>
        <w:t xml:space="preserve">alapján </w:t>
      </w:r>
      <w:r>
        <w:rPr>
          <w:rFonts w:cs="Arial"/>
          <w:bCs/>
        </w:rPr>
        <w:t xml:space="preserve">a Savaria Megyei Hatókörű Városi Múzeum </w:t>
      </w:r>
      <w:r w:rsidRPr="00C578B8">
        <w:rPr>
          <w:rFonts w:cs="Arial"/>
          <w:bCs/>
        </w:rPr>
        <w:t xml:space="preserve">Szervezeti és Működési Szabályzatát az előterjesztés melléklete szerinti tartalommal jóváhagyásra javasolja a </w:t>
      </w:r>
      <w:r>
        <w:rPr>
          <w:rFonts w:cs="Arial"/>
          <w:bCs/>
        </w:rPr>
        <w:t>p</w:t>
      </w:r>
      <w:r w:rsidRPr="00C578B8">
        <w:rPr>
          <w:rFonts w:cs="Arial"/>
          <w:bCs/>
        </w:rPr>
        <w:t>olgármesternek.</w:t>
      </w:r>
    </w:p>
    <w:p w14:paraId="3E57FE09" w14:textId="77777777" w:rsidR="00330AA5" w:rsidRDefault="00330AA5" w:rsidP="00330AA5">
      <w:pPr>
        <w:spacing w:line="240" w:lineRule="exact"/>
        <w:rPr>
          <w:rFonts w:cs="Arial"/>
          <w:b/>
          <w:u w:val="single"/>
        </w:rPr>
      </w:pPr>
    </w:p>
    <w:p w14:paraId="50B974C3" w14:textId="77777777" w:rsidR="00330AA5" w:rsidRDefault="00330AA5" w:rsidP="00330AA5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75C14057" w14:textId="77777777" w:rsidR="00330AA5" w:rsidRDefault="00330AA5" w:rsidP="00330AA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11CE5234" w14:textId="77777777" w:rsidR="00330AA5" w:rsidRPr="000310E0" w:rsidRDefault="00330AA5" w:rsidP="00330AA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33344D76" w14:textId="77777777" w:rsidR="00330AA5" w:rsidRDefault="00330AA5" w:rsidP="00330AA5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</w:t>
      </w:r>
      <w:r w:rsidRPr="00EF23E1">
        <w:rPr>
          <w:rFonts w:cs="Arial"/>
          <w:bCs/>
          <w:u w:val="single"/>
        </w:rPr>
        <w:t>a végrehajtás előkészítéséért:</w:t>
      </w:r>
    </w:p>
    <w:p w14:paraId="788C8706" w14:textId="77777777" w:rsidR="00330AA5" w:rsidRDefault="00330AA5" w:rsidP="00330AA5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4224E53E" w14:textId="77777777" w:rsidR="00330AA5" w:rsidRDefault="00330AA5" w:rsidP="00330AA5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</w:r>
      <w:r w:rsidRPr="00AA11F1">
        <w:rPr>
          <w:rFonts w:cs="Arial"/>
          <w:bCs/>
        </w:rPr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1C7B634D" w14:textId="77777777" w:rsidR="00330AA5" w:rsidRPr="00AA11F1" w:rsidRDefault="00330AA5" w:rsidP="00330AA5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Csapláros Andrea, a Savaria Megyei Hatókörű Városi Múzeum igazgatója)</w:t>
      </w:r>
    </w:p>
    <w:p w14:paraId="449D4A67" w14:textId="77777777" w:rsidR="00330AA5" w:rsidRPr="00AA11F1" w:rsidRDefault="00330AA5" w:rsidP="00330AA5">
      <w:pPr>
        <w:tabs>
          <w:tab w:val="left" w:pos="1506"/>
        </w:tabs>
        <w:rPr>
          <w:rFonts w:cs="Arial"/>
          <w:bCs/>
          <w:u w:val="single"/>
        </w:rPr>
      </w:pPr>
    </w:p>
    <w:p w14:paraId="613C2B8E" w14:textId="77777777" w:rsidR="00330AA5" w:rsidRDefault="00330AA5" w:rsidP="00330AA5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2837B4D6" w14:textId="77777777" w:rsidR="00092DC9" w:rsidRPr="00FD6B1B" w:rsidRDefault="00092DC9" w:rsidP="00092DC9">
      <w:pPr>
        <w:jc w:val="both"/>
        <w:rPr>
          <w:rFonts w:cs="Arial"/>
        </w:rPr>
      </w:pPr>
    </w:p>
    <w:p w14:paraId="56FAD9EF" w14:textId="7CED7400" w:rsidR="00E82FB3" w:rsidRPr="00E95693" w:rsidRDefault="00E82FB3" w:rsidP="0054435A">
      <w:pPr>
        <w:jc w:val="both"/>
      </w:pPr>
      <w:r>
        <w:tab/>
      </w: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2DC9"/>
    <w:rsid w:val="00093125"/>
    <w:rsid w:val="000F4FD7"/>
    <w:rsid w:val="00123CDD"/>
    <w:rsid w:val="00150031"/>
    <w:rsid w:val="001802BC"/>
    <w:rsid w:val="002151E8"/>
    <w:rsid w:val="00287DC9"/>
    <w:rsid w:val="002914A3"/>
    <w:rsid w:val="002C0ED9"/>
    <w:rsid w:val="00306EBB"/>
    <w:rsid w:val="00330AA5"/>
    <w:rsid w:val="00336567"/>
    <w:rsid w:val="00341289"/>
    <w:rsid w:val="00342FC9"/>
    <w:rsid w:val="00384DBB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577E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4110F"/>
    <w:rsid w:val="00694F1D"/>
    <w:rsid w:val="006A255D"/>
    <w:rsid w:val="006C2684"/>
    <w:rsid w:val="006E29E7"/>
    <w:rsid w:val="007158EE"/>
    <w:rsid w:val="00754E80"/>
    <w:rsid w:val="007A68E9"/>
    <w:rsid w:val="007B5CC6"/>
    <w:rsid w:val="007C00F0"/>
    <w:rsid w:val="007C59B2"/>
    <w:rsid w:val="007C7445"/>
    <w:rsid w:val="007D7B11"/>
    <w:rsid w:val="0080274A"/>
    <w:rsid w:val="00823ED8"/>
    <w:rsid w:val="00826F63"/>
    <w:rsid w:val="00842AE8"/>
    <w:rsid w:val="00862376"/>
    <w:rsid w:val="00874C9A"/>
    <w:rsid w:val="008B0FDE"/>
    <w:rsid w:val="008B6CA8"/>
    <w:rsid w:val="008C2AD8"/>
    <w:rsid w:val="00907A07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733F3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2021-09-29T06:02:00Z</dcterms:created>
  <dcterms:modified xsi:type="dcterms:W3CDTF">2021-09-29T06:02:00Z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