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333561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33561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333561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333561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333561">
        <w:rPr>
          <w:rFonts w:ascii="Arial" w:hAnsi="Arial" w:cs="Arial"/>
          <w:b/>
          <w:sz w:val="22"/>
          <w:szCs w:val="22"/>
        </w:rPr>
        <w:t>Szombathely Megyei Jogú Város Közgyűlésének 20</w:t>
      </w:r>
      <w:r w:rsidR="00C13A15" w:rsidRPr="00333561">
        <w:rPr>
          <w:rFonts w:ascii="Arial" w:hAnsi="Arial" w:cs="Arial"/>
          <w:b/>
          <w:sz w:val="22"/>
          <w:szCs w:val="22"/>
        </w:rPr>
        <w:t>2</w:t>
      </w:r>
      <w:r w:rsidR="007A2C71" w:rsidRPr="00333561">
        <w:rPr>
          <w:rFonts w:ascii="Arial" w:hAnsi="Arial" w:cs="Arial"/>
          <w:b/>
          <w:sz w:val="22"/>
          <w:szCs w:val="22"/>
        </w:rPr>
        <w:t>1</w:t>
      </w:r>
      <w:r w:rsidRPr="00333561">
        <w:rPr>
          <w:rFonts w:ascii="Arial" w:hAnsi="Arial" w:cs="Arial"/>
          <w:b/>
          <w:sz w:val="22"/>
          <w:szCs w:val="22"/>
        </w:rPr>
        <w:t xml:space="preserve">. </w:t>
      </w:r>
      <w:r w:rsidR="00D623E3" w:rsidRPr="00333561">
        <w:rPr>
          <w:rFonts w:ascii="Arial" w:hAnsi="Arial" w:cs="Arial"/>
          <w:b/>
          <w:sz w:val="22"/>
          <w:szCs w:val="22"/>
        </w:rPr>
        <w:t>június</w:t>
      </w:r>
      <w:r w:rsidRPr="00333561">
        <w:rPr>
          <w:rFonts w:ascii="Arial" w:hAnsi="Arial" w:cs="Arial"/>
          <w:b/>
          <w:sz w:val="22"/>
          <w:szCs w:val="22"/>
        </w:rPr>
        <w:t>i</w:t>
      </w:r>
      <w:r w:rsidR="00C9041C" w:rsidRPr="00333561">
        <w:rPr>
          <w:rFonts w:ascii="Arial" w:hAnsi="Arial" w:cs="Arial"/>
          <w:b/>
          <w:sz w:val="22"/>
          <w:szCs w:val="22"/>
        </w:rPr>
        <w:t xml:space="preserve"> ZÁRT</w:t>
      </w:r>
      <w:r w:rsidR="00697798" w:rsidRPr="00333561">
        <w:rPr>
          <w:rFonts w:ascii="Arial" w:hAnsi="Arial" w:cs="Arial"/>
          <w:b/>
          <w:sz w:val="22"/>
          <w:szCs w:val="22"/>
        </w:rPr>
        <w:t xml:space="preserve"> </w:t>
      </w:r>
      <w:r w:rsidRPr="00333561">
        <w:rPr>
          <w:rFonts w:ascii="Arial" w:hAnsi="Arial" w:cs="Arial"/>
          <w:b/>
          <w:sz w:val="22"/>
          <w:szCs w:val="22"/>
        </w:rPr>
        <w:t>ülésére</w:t>
      </w:r>
    </w:p>
    <w:p w:rsidR="0067743C" w:rsidRPr="00333561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703547" w:rsidRPr="004D7300" w:rsidRDefault="00CA7181" w:rsidP="004D7300">
      <w:pPr>
        <w:pStyle w:val="lfej"/>
        <w:tabs>
          <w:tab w:val="left" w:pos="900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</w:t>
      </w:r>
      <w:r w:rsidR="001669F4">
        <w:rPr>
          <w:rFonts w:ascii="Arial" w:hAnsi="Arial" w:cs="Arial"/>
          <w:b/>
          <w:sz w:val="22"/>
          <w:szCs w:val="22"/>
        </w:rPr>
        <w:t xml:space="preserve">ingatlanokkal </w:t>
      </w:r>
      <w:r w:rsidR="004D7300" w:rsidRPr="004D7300">
        <w:rPr>
          <w:rFonts w:ascii="Arial" w:hAnsi="Arial" w:cs="Arial"/>
          <w:b/>
          <w:sz w:val="22"/>
          <w:szCs w:val="22"/>
        </w:rPr>
        <w:t>kapcsolatos döntések meghozatalára</w:t>
      </w:r>
    </w:p>
    <w:p w:rsidR="004D7300" w:rsidRDefault="004D7300" w:rsidP="003A133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4D7300" w:rsidRDefault="004D7300" w:rsidP="003A133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CA411F" w:rsidRDefault="00CA411F" w:rsidP="00CA411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Tájékoztatom a Tisztelt Közgyűlést, hogy a 2021. évi vagyongazdálkodási koncepcióban számos ingatlan értékesítésre kijelölésre került, azonban az Önkormányzatunk költségvetési helyzetére tekintettel a bevételek növelése érdekében egyéb ingatlanok értékesítésére is javaslatot kívánok tenni </w:t>
      </w:r>
      <w:r w:rsidR="00036460">
        <w:rPr>
          <w:rFonts w:ascii="Arial" w:hAnsi="Arial" w:cs="Arial"/>
          <w:sz w:val="22"/>
        </w:rPr>
        <w:t>a jelen előterjesztés keretében az előterjesztés 1. sz.</w:t>
      </w:r>
      <w:r w:rsidR="00922941">
        <w:rPr>
          <w:rFonts w:ascii="Arial" w:hAnsi="Arial" w:cs="Arial"/>
          <w:sz w:val="22"/>
        </w:rPr>
        <w:t xml:space="preserve"> mellék</w:t>
      </w:r>
      <w:r w:rsidR="00036460">
        <w:rPr>
          <w:rFonts w:ascii="Arial" w:hAnsi="Arial" w:cs="Arial"/>
          <w:sz w:val="22"/>
        </w:rPr>
        <w:t>l</w:t>
      </w:r>
      <w:r w:rsidR="00922941">
        <w:rPr>
          <w:rFonts w:ascii="Arial" w:hAnsi="Arial" w:cs="Arial"/>
          <w:sz w:val="22"/>
        </w:rPr>
        <w:t>e</w:t>
      </w:r>
      <w:r w:rsidR="00036460">
        <w:rPr>
          <w:rFonts w:ascii="Arial" w:hAnsi="Arial" w:cs="Arial"/>
          <w:sz w:val="22"/>
        </w:rPr>
        <w:t>tét képező részletes pályázati felhívás alapján.</w:t>
      </w:r>
    </w:p>
    <w:p w:rsidR="00F1317F" w:rsidRDefault="00F1317F" w:rsidP="00CA411F">
      <w:pPr>
        <w:jc w:val="both"/>
        <w:rPr>
          <w:rFonts w:ascii="Arial" w:hAnsi="Arial" w:cs="Arial"/>
          <w:sz w:val="22"/>
          <w:szCs w:val="22"/>
        </w:rPr>
      </w:pPr>
    </w:p>
    <w:p w:rsidR="00420A21" w:rsidRPr="00F1317F" w:rsidRDefault="00F1317F" w:rsidP="00CA411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317F">
        <w:rPr>
          <w:rFonts w:ascii="Arial" w:hAnsi="Arial" w:cs="Arial"/>
          <w:sz w:val="22"/>
          <w:szCs w:val="22"/>
        </w:rPr>
        <w:t>A pályázati felhívás a Magyar Nemzeti Vagyonkezelő Zrt. által 2019. óta alkalmazott csomagszerű értékesítési módszernek megfelelően a benne szereplő ingatlanok egyben, licit eljárás keretében történő értékesítését tartalmazza. A felhívásban önkormányzati tulajdonú és a SZOVA Nonprofit Zrt. tulajdonában lévő ingatlanok is szerepelnek.</w:t>
      </w:r>
    </w:p>
    <w:p w:rsidR="00D35AA5" w:rsidRDefault="00D35AA5" w:rsidP="00CA411F">
      <w:pPr>
        <w:jc w:val="both"/>
        <w:rPr>
          <w:rFonts w:ascii="Arial" w:hAnsi="Arial" w:cs="Arial"/>
          <w:sz w:val="22"/>
        </w:rPr>
      </w:pPr>
    </w:p>
    <w:p w:rsidR="00D35AA5" w:rsidRDefault="00D35AA5" w:rsidP="00CA411F">
      <w:pPr>
        <w:jc w:val="both"/>
        <w:rPr>
          <w:rFonts w:ascii="Arial" w:hAnsi="Arial" w:cs="Arial"/>
          <w:sz w:val="22"/>
        </w:rPr>
      </w:pPr>
    </w:p>
    <w:p w:rsidR="00D35AA5" w:rsidRDefault="00D35AA5" w:rsidP="00CA411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ingatlanok egyben történő értékesítését számos körülmény indokolja:</w:t>
      </w:r>
    </w:p>
    <w:p w:rsidR="00D35AA5" w:rsidRDefault="00D35AA5" w:rsidP="00D35AA5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egyben történő értékesítés azt feltételezi, hogy várhatóan tőkeerős ajánlattevők érkeznek.</w:t>
      </w:r>
    </w:p>
    <w:p w:rsidR="001A7CF7" w:rsidRDefault="001A7CF7" w:rsidP="00D35AA5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</w:t>
      </w:r>
      <w:r w:rsidR="00F019A7">
        <w:rPr>
          <w:rFonts w:ascii="Arial" w:hAnsi="Arial" w:cs="Arial"/>
          <w:sz w:val="22"/>
        </w:rPr>
        <w:t>árosi érdekeket az szolgálja, amennyiben</w:t>
      </w:r>
      <w:r>
        <w:rPr>
          <w:rFonts w:ascii="Arial" w:hAnsi="Arial" w:cs="Arial"/>
          <w:sz w:val="22"/>
        </w:rPr>
        <w:t xml:space="preserve"> a felhívásban szereplő ingatlanok </w:t>
      </w:r>
      <w:r w:rsidR="00F019A7">
        <w:rPr>
          <w:rFonts w:ascii="Arial" w:hAnsi="Arial" w:cs="Arial"/>
          <w:sz w:val="22"/>
        </w:rPr>
        <w:t>értékesítésre kerülnek, abban az esetben</w:t>
      </w:r>
      <w:r>
        <w:rPr>
          <w:rFonts w:ascii="Arial" w:hAnsi="Arial" w:cs="Arial"/>
          <w:sz w:val="22"/>
        </w:rPr>
        <w:t xml:space="preserve"> záros határidőn belül fejlesztésre kerül</w:t>
      </w:r>
      <w:r w:rsidR="00685F75">
        <w:rPr>
          <w:rFonts w:ascii="Arial" w:hAnsi="Arial" w:cs="Arial"/>
          <w:sz w:val="22"/>
        </w:rPr>
        <w:t>het</w:t>
      </w:r>
      <w:r>
        <w:rPr>
          <w:rFonts w:ascii="Arial" w:hAnsi="Arial" w:cs="Arial"/>
          <w:sz w:val="22"/>
        </w:rPr>
        <w:t>nek, főleg arra tekintettel is, hogy önkormányzatunk, illetve az önkormányzati gazdasági társaság nem rendelkezik forrással arra, hogy az ingatlanok fejlesztésére sor kerülhessen.</w:t>
      </w:r>
    </w:p>
    <w:p w:rsidR="001A7CF7" w:rsidRDefault="008908F2" w:rsidP="00D35AA5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felhívásban</w:t>
      </w:r>
      <w:r w:rsidR="001A7CF7">
        <w:rPr>
          <w:rFonts w:ascii="Arial" w:hAnsi="Arial" w:cs="Arial"/>
          <w:sz w:val="22"/>
        </w:rPr>
        <w:t xml:space="preserve"> az ingatlanok olyan módon kerülnének kijelölésre, hogy értékes ingatlanok mellé kerül éveken át többször hirdetett, el nem adott ingatlan is.</w:t>
      </w:r>
    </w:p>
    <w:p w:rsidR="001A7CF7" w:rsidRDefault="001A7CF7" w:rsidP="00D35AA5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egyben történő értékesítés nem jelent kedvezményt az ajánlattevők számára, a vételár az egyes ingatlanok értékének összessége.</w:t>
      </w:r>
    </w:p>
    <w:p w:rsidR="00D318F2" w:rsidRDefault="00D318F2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357A8D" w:rsidRDefault="00357A8D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357A8D" w:rsidRDefault="00357A8D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357A8D" w:rsidRDefault="00357A8D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357A8D" w:rsidRDefault="00357A8D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D318F2" w:rsidRDefault="00D318F2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D318F2" w:rsidRPr="00D318F2" w:rsidRDefault="00D318F2" w:rsidP="00D318F2">
      <w:pPr>
        <w:pStyle w:val="Listaszerbekezds"/>
        <w:numPr>
          <w:ilvl w:val="0"/>
          <w:numId w:val="3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318F2">
        <w:rPr>
          <w:rFonts w:ascii="Arial" w:hAnsi="Arial" w:cs="Arial"/>
          <w:b/>
          <w:sz w:val="22"/>
          <w:szCs w:val="22"/>
        </w:rPr>
        <w:lastRenderedPageBreak/>
        <w:t>Szombathely Megyei Jogú Város Önkormányzata tulajdonában lévő ingatlanok:</w:t>
      </w:r>
    </w:p>
    <w:p w:rsidR="001A7CF7" w:rsidRPr="00D318F2" w:rsidRDefault="001A7CF7" w:rsidP="00D318F2">
      <w:pPr>
        <w:jc w:val="both"/>
        <w:rPr>
          <w:rFonts w:ascii="Arial" w:hAnsi="Arial" w:cs="Arial"/>
          <w:sz w:val="22"/>
        </w:rPr>
      </w:pPr>
    </w:p>
    <w:p w:rsidR="00CA411F" w:rsidRPr="00D318F2" w:rsidRDefault="00CA411F" w:rsidP="00D318F2">
      <w:pPr>
        <w:pStyle w:val="Listaszerbekezds"/>
        <w:jc w:val="both"/>
        <w:rPr>
          <w:rFonts w:ascii="Arial" w:hAnsi="Arial" w:cs="Arial"/>
          <w:sz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 2689/4 hrsz.</w:t>
      </w:r>
    </w:p>
    <w:p w:rsidR="001F0ABB" w:rsidRDefault="001F0ABB" w:rsidP="001F0ABB">
      <w:pPr>
        <w:jc w:val="both"/>
        <w:rPr>
          <w:rFonts w:ascii="Arial" w:hAnsi="Arial" w:cs="Arial"/>
          <w:b/>
          <w:sz w:val="22"/>
          <w:szCs w:val="22"/>
        </w:rPr>
      </w:pPr>
    </w:p>
    <w:p w:rsidR="001F0ABB" w:rsidRDefault="001F0AB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belterületi 2689/2 hrsz.-ú kivett beépítetlen terület megnevezésű, 8385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nagyságú ingatlan az egykori városi strand területe.</w:t>
      </w:r>
    </w:p>
    <w:p w:rsidR="001F0ABB" w:rsidRDefault="001F0AB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a</w:t>
      </w:r>
      <w:r w:rsidR="00420A21">
        <w:rPr>
          <w:rFonts w:ascii="Arial" w:hAnsi="Arial" w:cs="Arial"/>
          <w:sz w:val="22"/>
          <w:szCs w:val="22"/>
        </w:rPr>
        <w:t>z előterjesztés</w:t>
      </w:r>
      <w:r>
        <w:rPr>
          <w:rFonts w:ascii="Arial" w:hAnsi="Arial" w:cs="Arial"/>
          <w:sz w:val="22"/>
          <w:szCs w:val="22"/>
        </w:rPr>
        <w:t xml:space="preserve"> </w:t>
      </w:r>
      <w:r w:rsidR="00357A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sz. mellékletét képező vázrajz alapján megosztásra kerül, a telekalakítási eljárás a Vas Megyei Kormányhivatalnál folyamatban van. </w:t>
      </w:r>
    </w:p>
    <w:p w:rsidR="001F0ABB" w:rsidRDefault="001F0AB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ingatlanból a kialakuló 2689/5 hrsz.-ú 3921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nagyságú földrészlet a TOP 6.2.1-19-SH1-2019-00001 sz. „Új Bölcsőde építése Szombathelyen” c. pályázattal érintett.</w:t>
      </w:r>
    </w:p>
    <w:p w:rsidR="001F0ABB" w:rsidRDefault="001F0ABB" w:rsidP="001F0ABB">
      <w:pPr>
        <w:jc w:val="both"/>
        <w:rPr>
          <w:rFonts w:ascii="Arial" w:hAnsi="Arial" w:cs="Arial"/>
          <w:sz w:val="22"/>
          <w:szCs w:val="22"/>
        </w:rPr>
      </w:pPr>
    </w:p>
    <w:p w:rsidR="001F0ABB" w:rsidRDefault="001F0AB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pályázat tárgyát a 2689/2 hrsz.-ú ingatlanból kialakuló 2689/4 hrsz.-ú kivett beépítetlen terület megnevezésű, 4464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ingatlan képezi. 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terület, víz, villany, gáz, csatorna az utcában van. Az ingatlan gépkocsival, tömegközlekedési eszközzel és gyalogosan is jól megközelíthető, a telek előtt betonút található.</w:t>
      </w:r>
    </w:p>
    <w:p w:rsidR="001F0ABB" w:rsidRPr="006A20CF" w:rsidRDefault="001F0AB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F0ABB" w:rsidRPr="00357A8D" w:rsidRDefault="001F0ABB" w:rsidP="001F0ABB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 xml:space="preserve">Az ingatlan vételára minimum </w:t>
      </w:r>
      <w:r w:rsidR="00E7243C">
        <w:rPr>
          <w:rFonts w:ascii="Arial" w:hAnsi="Arial" w:cs="Arial"/>
          <w:sz w:val="22"/>
          <w:szCs w:val="22"/>
        </w:rPr>
        <w:t>81.700</w:t>
      </w:r>
      <w:r w:rsidRPr="00AB060B">
        <w:rPr>
          <w:rFonts w:ascii="Arial" w:hAnsi="Arial" w:cs="Arial"/>
          <w:sz w:val="22"/>
          <w:szCs w:val="22"/>
        </w:rPr>
        <w:t>.000</w:t>
      </w:r>
      <w:r w:rsidR="00357A8D" w:rsidRPr="00AB060B">
        <w:rPr>
          <w:rFonts w:ascii="Arial" w:hAnsi="Arial" w:cs="Arial"/>
          <w:sz w:val="22"/>
          <w:szCs w:val="22"/>
        </w:rPr>
        <w:t>,- Ft + ÁFA,</w:t>
      </w:r>
      <w:r w:rsidR="00357A8D">
        <w:rPr>
          <w:rFonts w:ascii="Arial" w:hAnsi="Arial" w:cs="Arial"/>
          <w:sz w:val="22"/>
          <w:szCs w:val="22"/>
        </w:rPr>
        <w:t xml:space="preserve"> az értékbecslés az előterjesztés 3. sz. melléklete.</w:t>
      </w:r>
    </w:p>
    <w:p w:rsidR="001F0ABB" w:rsidRPr="00B0523A" w:rsidRDefault="001F0ABB" w:rsidP="001F0AB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Szombathely 5487/33 hrsz., Szent László király utca 6.</w:t>
      </w:r>
    </w:p>
    <w:p w:rsidR="001F0ABB" w:rsidRDefault="001F0ABB" w:rsidP="001F0AB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F0ABB" w:rsidRPr="003C3455" w:rsidRDefault="001F0ABB" w:rsidP="001F0AB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szombathelyi 5487/31 hrsz.-ú kivett telephely megnevezésű, 1.1639 m</w:t>
      </w:r>
      <w:r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iCs/>
          <w:sz w:val="22"/>
          <w:szCs w:val="22"/>
        </w:rPr>
        <w:t>nagyságú ingatlan az az egykori EPCOS területe.</w:t>
      </w:r>
    </w:p>
    <w:p w:rsidR="001F0ABB" w:rsidRDefault="00EA062B" w:rsidP="001F0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az előterjesztés 4</w:t>
      </w:r>
      <w:r w:rsidR="001F0ABB">
        <w:rPr>
          <w:rFonts w:ascii="Arial" w:hAnsi="Arial" w:cs="Arial"/>
          <w:sz w:val="22"/>
          <w:szCs w:val="22"/>
        </w:rPr>
        <w:t xml:space="preserve">. sz. mellékletét képező vázrajz alapján megosztásra kerül, a telekalakítási eljárás a Vas Megyei Kormányhivatalnál folyamatban van. </w:t>
      </w:r>
    </w:p>
    <w:p w:rsidR="001F0ABB" w:rsidRDefault="001F0ABB" w:rsidP="001F0AB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F0ABB" w:rsidRDefault="001F0ABB" w:rsidP="001F0A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Az értékesítésre kiírt pályázat tárgyát </w:t>
      </w:r>
      <w:r>
        <w:rPr>
          <w:rFonts w:ascii="Arial" w:hAnsi="Arial" w:cs="Arial"/>
          <w:bCs/>
          <w:iCs/>
          <w:sz w:val="22"/>
          <w:szCs w:val="22"/>
        </w:rPr>
        <w:t>az 5487/31 hrsz.-ú ingatlanból kialakuló 5487/33 hrsz.-ú kivett telephely megnevezésű, 7529 m</w:t>
      </w:r>
      <w:r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iCs/>
          <w:sz w:val="22"/>
          <w:szCs w:val="22"/>
        </w:rPr>
        <w:t>nagyságú ingatlan képezi.</w:t>
      </w:r>
    </w:p>
    <w:p w:rsidR="001F0ABB" w:rsidRDefault="001F0ABB" w:rsidP="001F0ABB">
      <w:pPr>
        <w:jc w:val="both"/>
        <w:rPr>
          <w:rFonts w:ascii="Arial" w:hAnsi="Arial" w:cs="Arial"/>
          <w:sz w:val="22"/>
        </w:rPr>
      </w:pPr>
    </w:p>
    <w:p w:rsidR="001F0ABB" w:rsidRPr="0043048A" w:rsidRDefault="001F0ABB" w:rsidP="001F0A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kialakuló </w:t>
      </w:r>
      <w:r w:rsidRPr="0043048A">
        <w:rPr>
          <w:rFonts w:ascii="Arial" w:hAnsi="Arial" w:cs="Arial"/>
          <w:sz w:val="22"/>
        </w:rPr>
        <w:t xml:space="preserve">ingatlanon </w:t>
      </w:r>
      <w:r>
        <w:rPr>
          <w:rFonts w:ascii="Arial" w:hAnsi="Arial" w:cs="Arial"/>
          <w:sz w:val="22"/>
        </w:rPr>
        <w:t>több</w:t>
      </w:r>
      <w:r w:rsidRPr="0043048A">
        <w:rPr>
          <w:rFonts w:ascii="Arial" w:hAnsi="Arial" w:cs="Arial"/>
          <w:sz w:val="22"/>
        </w:rPr>
        <w:t xml:space="preserve"> épület található:</w:t>
      </w:r>
    </w:p>
    <w:p w:rsidR="001F0ABB" w:rsidRPr="0043048A" w:rsidRDefault="001F0ABB" w:rsidP="001F0ABB">
      <w:pPr>
        <w:jc w:val="both"/>
        <w:rPr>
          <w:rFonts w:ascii="Arial" w:hAnsi="Arial" w:cs="Arial"/>
          <w:sz w:val="22"/>
        </w:rPr>
      </w:pPr>
      <w:r w:rsidRPr="0043048A">
        <w:rPr>
          <w:rFonts w:ascii="Arial" w:hAnsi="Arial" w:cs="Arial"/>
          <w:sz w:val="22"/>
        </w:rPr>
        <w:t>- a 14. sz. épület jó állapotú, irodai vagy egyéb célra hasznosítható;</w:t>
      </w:r>
    </w:p>
    <w:p w:rsidR="001F0ABB" w:rsidRDefault="001F0ABB" w:rsidP="001F0A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16. sz. épület</w:t>
      </w:r>
      <w:r w:rsidRPr="0043048A">
        <w:rPr>
          <w:rFonts w:ascii="Arial" w:hAnsi="Arial" w:cs="Arial"/>
          <w:sz w:val="22"/>
        </w:rPr>
        <w:t xml:space="preserve"> olyan mérték</w:t>
      </w:r>
      <w:r>
        <w:rPr>
          <w:rFonts w:ascii="Arial" w:hAnsi="Arial" w:cs="Arial"/>
          <w:sz w:val="22"/>
        </w:rPr>
        <w:t>ben leromlott műszaki állapotú</w:t>
      </w:r>
      <w:r w:rsidRPr="0043048A">
        <w:rPr>
          <w:rFonts w:ascii="Arial" w:hAnsi="Arial" w:cs="Arial"/>
          <w:sz w:val="22"/>
        </w:rPr>
        <w:t>, hog</w:t>
      </w:r>
      <w:r>
        <w:rPr>
          <w:rFonts w:ascii="Arial" w:hAnsi="Arial" w:cs="Arial"/>
          <w:sz w:val="22"/>
        </w:rPr>
        <w:t>y</w:t>
      </w:r>
      <w:r w:rsidR="002561BD">
        <w:rPr>
          <w:rFonts w:ascii="Arial" w:hAnsi="Arial" w:cs="Arial"/>
          <w:sz w:val="22"/>
        </w:rPr>
        <w:t xml:space="preserve"> részleges</w:t>
      </w:r>
      <w:r w:rsidR="00693F49">
        <w:rPr>
          <w:rFonts w:ascii="Arial" w:hAnsi="Arial" w:cs="Arial"/>
          <w:sz w:val="22"/>
        </w:rPr>
        <w:t xml:space="preserve"> vagy teljes</w:t>
      </w:r>
      <w:r>
        <w:rPr>
          <w:rFonts w:ascii="Arial" w:hAnsi="Arial" w:cs="Arial"/>
          <w:sz w:val="22"/>
        </w:rPr>
        <w:t xml:space="preserve"> bontása javasolt és indokolt;</w:t>
      </w:r>
    </w:p>
    <w:p w:rsidR="001F0ABB" w:rsidRDefault="001F0ABB" w:rsidP="001F0ABB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- az 5487/31/A hrsz.-ú egyéb épület (kazánház, kémény) megnevezésű, 210 m</w:t>
      </w:r>
      <w:r>
        <w:rPr>
          <w:rFonts w:ascii="Arial" w:hAnsi="Arial" w:cs="Arial"/>
          <w:sz w:val="22"/>
          <w:vertAlign w:val="superscript"/>
        </w:rPr>
        <w:t xml:space="preserve">2 </w:t>
      </w:r>
      <w:r>
        <w:rPr>
          <w:rFonts w:ascii="Arial" w:hAnsi="Arial" w:cs="Arial"/>
          <w:sz w:val="22"/>
        </w:rPr>
        <w:t>alapterületű ingatlan, amely a 14. sz. épülettel egy egységet képez, azonban annak a Szombathelyi Távhőszolgáltató Kft. a kizárólagos tulajdonosa azzal, hogy az ingatlant illeti a jelenlegi 5487/31 hrsz.-ú ingatlant terhelő földhasználati jog 409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nagyságú területre a kazán és a kémény rendeltetésszerű használatának fennállásáig, az ingatlan mindenkori tulajdonosa javára.</w:t>
      </w:r>
      <w:proofErr w:type="gramEnd"/>
    </w:p>
    <w:p w:rsidR="001F0ABB" w:rsidRPr="0043048A" w:rsidRDefault="001F0ABB" w:rsidP="001F0ABB">
      <w:pPr>
        <w:jc w:val="both"/>
        <w:rPr>
          <w:rFonts w:ascii="Arial" w:hAnsi="Arial" w:cs="Arial"/>
          <w:sz w:val="22"/>
        </w:rPr>
      </w:pPr>
    </w:p>
    <w:p w:rsidR="0064128C" w:rsidRPr="00B2251E" w:rsidRDefault="0064128C" w:rsidP="0064128C">
      <w:pPr>
        <w:jc w:val="both"/>
        <w:rPr>
          <w:rFonts w:ascii="Arial" w:hAnsi="Arial" w:cs="Arial"/>
          <w:sz w:val="22"/>
          <w:szCs w:val="22"/>
        </w:rPr>
      </w:pPr>
      <w:r w:rsidRPr="00B2251E">
        <w:rPr>
          <w:rFonts w:ascii="Arial" w:hAnsi="Arial" w:cs="Arial"/>
          <w:sz w:val="22"/>
          <w:szCs w:val="22"/>
        </w:rPr>
        <w:t xml:space="preserve">Az ingatlan </w:t>
      </w:r>
      <w:r w:rsidR="007B2D6A" w:rsidRPr="00B2251E">
        <w:rPr>
          <w:rFonts w:ascii="Arial" w:hAnsi="Arial" w:cs="Arial"/>
          <w:sz w:val="22"/>
          <w:szCs w:val="22"/>
        </w:rPr>
        <w:t>forgalmi érték</w:t>
      </w:r>
      <w:r w:rsidRPr="00B2251E">
        <w:rPr>
          <w:rFonts w:ascii="Arial" w:hAnsi="Arial" w:cs="Arial"/>
          <w:sz w:val="22"/>
          <w:szCs w:val="22"/>
        </w:rPr>
        <w:t>ét a szakértő 308.887.000,- Ft + ÁFA összegben határozta meg, az értékbecslés az előterjesztés 5. sz. melléklete.</w:t>
      </w:r>
    </w:p>
    <w:p w:rsidR="0064128C" w:rsidRDefault="0064128C" w:rsidP="0064128C">
      <w:pPr>
        <w:jc w:val="both"/>
        <w:rPr>
          <w:rFonts w:ascii="Arial" w:hAnsi="Arial" w:cs="Arial"/>
          <w:i/>
          <w:sz w:val="22"/>
          <w:szCs w:val="22"/>
        </w:rPr>
      </w:pPr>
    </w:p>
    <w:p w:rsidR="00E356A5" w:rsidRPr="00E356A5" w:rsidRDefault="00E356A5" w:rsidP="00E356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terület energiaellátásának biztosítása érdekében </w:t>
      </w:r>
      <w:r w:rsidRPr="00E356A5">
        <w:rPr>
          <w:rFonts w:ascii="Arial" w:hAnsi="Arial" w:cs="Arial"/>
          <w:sz w:val="22"/>
          <w:szCs w:val="22"/>
        </w:rPr>
        <w:t xml:space="preserve">a vételárba 1 </w:t>
      </w:r>
      <w:proofErr w:type="spellStart"/>
      <w:r w:rsidRPr="00E356A5">
        <w:rPr>
          <w:rFonts w:ascii="Arial" w:hAnsi="Arial" w:cs="Arial"/>
          <w:sz w:val="22"/>
          <w:szCs w:val="22"/>
        </w:rPr>
        <w:t>almérő</w:t>
      </w:r>
      <w:proofErr w:type="spellEnd"/>
      <w:r w:rsidRPr="00E356A5">
        <w:rPr>
          <w:rFonts w:ascii="Arial" w:hAnsi="Arial" w:cs="Arial"/>
          <w:sz w:val="22"/>
          <w:szCs w:val="22"/>
        </w:rPr>
        <w:t xml:space="preserve"> felszerelésének költsége és az energiaigény beadásának költsége, összesen 2.600.000,- Ft + ÁFA beépítésre kerül.</w:t>
      </w:r>
    </w:p>
    <w:p w:rsidR="0064128C" w:rsidRDefault="0064128C" w:rsidP="001F0AB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15E87" w:rsidRPr="00AB060B" w:rsidRDefault="001F0ABB" w:rsidP="00F15E87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>Az ingatlan vételára</w:t>
      </w:r>
      <w:r w:rsidR="00ED7821" w:rsidRPr="00AB060B">
        <w:rPr>
          <w:rFonts w:ascii="Arial" w:hAnsi="Arial" w:cs="Arial"/>
          <w:bCs/>
          <w:sz w:val="22"/>
          <w:szCs w:val="22"/>
        </w:rPr>
        <w:t xml:space="preserve"> </w:t>
      </w:r>
      <w:r w:rsidRPr="00AB060B">
        <w:rPr>
          <w:rFonts w:ascii="Arial" w:hAnsi="Arial" w:cs="Arial"/>
          <w:bCs/>
          <w:sz w:val="22"/>
          <w:szCs w:val="22"/>
        </w:rPr>
        <w:t xml:space="preserve">minimum </w:t>
      </w:r>
      <w:r w:rsidR="005D6526" w:rsidRPr="00AB060B">
        <w:rPr>
          <w:rFonts w:ascii="Arial" w:hAnsi="Arial" w:cs="Arial"/>
          <w:bCs/>
          <w:sz w:val="22"/>
          <w:szCs w:val="22"/>
        </w:rPr>
        <w:t>311.487.000</w:t>
      </w:r>
      <w:r w:rsidR="00F15E87" w:rsidRPr="00AB060B">
        <w:rPr>
          <w:rFonts w:ascii="Arial" w:hAnsi="Arial" w:cs="Arial"/>
          <w:sz w:val="22"/>
          <w:szCs w:val="22"/>
        </w:rPr>
        <w:t>,- Ft + ÁFA</w:t>
      </w:r>
      <w:r w:rsidR="00ED7821" w:rsidRPr="00AB060B">
        <w:rPr>
          <w:rFonts w:ascii="Arial" w:hAnsi="Arial" w:cs="Arial"/>
          <w:sz w:val="22"/>
          <w:szCs w:val="22"/>
        </w:rPr>
        <w:t>.</w:t>
      </w:r>
    </w:p>
    <w:p w:rsidR="001F0ABB" w:rsidRPr="00312B06" w:rsidRDefault="001F0ABB" w:rsidP="001F0AB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Szombathely, Szily J. u. 42.</w:t>
      </w:r>
    </w:p>
    <w:p w:rsidR="007F3E2A" w:rsidRDefault="007F3E2A" w:rsidP="001F0ABB">
      <w:pPr>
        <w:jc w:val="both"/>
        <w:rPr>
          <w:rFonts w:ascii="Arial" w:hAnsi="Arial" w:cs="Arial"/>
          <w:bCs/>
          <w:sz w:val="22"/>
          <w:szCs w:val="22"/>
        </w:rPr>
      </w:pP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Szily J. </w:t>
      </w:r>
      <w:proofErr w:type="gramStart"/>
      <w:r>
        <w:rPr>
          <w:rFonts w:ascii="Arial" w:hAnsi="Arial" w:cs="Arial"/>
          <w:bCs/>
          <w:sz w:val="22"/>
          <w:szCs w:val="22"/>
        </w:rPr>
        <w:t>u.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42. szám alatti, 6128 hrsz.-ú kivett irodaház megnevezésű, 645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 xml:space="preserve">nagyságú </w:t>
      </w:r>
      <w:r w:rsidRPr="00E5377C">
        <w:rPr>
          <w:rFonts w:ascii="Arial" w:hAnsi="Arial" w:cs="Arial"/>
          <w:bCs/>
          <w:sz w:val="22"/>
          <w:szCs w:val="22"/>
        </w:rPr>
        <w:t xml:space="preserve">ingatlan teljes közműellátottsággal, egyedi mérési </w:t>
      </w:r>
      <w:r w:rsidR="00A511B7">
        <w:rPr>
          <w:rFonts w:ascii="Arial" w:hAnsi="Arial" w:cs="Arial"/>
          <w:bCs/>
          <w:sz w:val="22"/>
          <w:szCs w:val="22"/>
        </w:rPr>
        <w:t>lehetőséggel</w:t>
      </w:r>
      <w:r w:rsidRPr="00E5377C">
        <w:rPr>
          <w:rFonts w:ascii="Arial" w:hAnsi="Arial" w:cs="Arial"/>
          <w:bCs/>
          <w:sz w:val="22"/>
          <w:szCs w:val="22"/>
        </w:rPr>
        <w:t xml:space="preserve"> rendelkezik.</w:t>
      </w:r>
      <w:r w:rsidR="00A511B7">
        <w:rPr>
          <w:rFonts w:ascii="Arial" w:hAnsi="Arial" w:cs="Arial"/>
          <w:bCs/>
          <w:sz w:val="22"/>
          <w:szCs w:val="22"/>
        </w:rPr>
        <w:t xml:space="preserve"> </w:t>
      </w:r>
      <w:r w:rsidR="00C24166">
        <w:rPr>
          <w:rFonts w:ascii="Arial" w:hAnsi="Arial" w:cs="Arial"/>
          <w:bCs/>
          <w:sz w:val="22"/>
          <w:szCs w:val="22"/>
        </w:rPr>
        <w:t>Az ingatlan a</w:t>
      </w:r>
      <w:r w:rsidR="007F3E2A">
        <w:rPr>
          <w:rFonts w:ascii="Arial" w:hAnsi="Arial" w:cs="Arial"/>
          <w:bCs/>
          <w:sz w:val="22"/>
          <w:szCs w:val="22"/>
        </w:rPr>
        <w:t>z elmúlt években több alkalommal hirdetésre kerül, azonban az eljárások eredményre nem vezettek.</w:t>
      </w:r>
      <w:r w:rsidRPr="00E5377C">
        <w:rPr>
          <w:rFonts w:ascii="Arial" w:hAnsi="Arial" w:cs="Arial"/>
          <w:bCs/>
          <w:sz w:val="22"/>
          <w:szCs w:val="22"/>
        </w:rPr>
        <w:t xml:space="preserve"> </w:t>
      </w: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Hauszmann Alajos tervei alapján 1890-ben épült. </w:t>
      </w: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>A helyi egyedi védelem alatt álló épület Szombathely belvárosában</w:t>
      </w:r>
      <w:r>
        <w:rPr>
          <w:rFonts w:ascii="Arial" w:hAnsi="Arial" w:cs="Arial"/>
          <w:bCs/>
          <w:sz w:val="22"/>
          <w:szCs w:val="22"/>
        </w:rPr>
        <w:t>, a Szily János és Petőfi Sándor</w:t>
      </w:r>
      <w:r w:rsidRPr="00E5377C">
        <w:rPr>
          <w:rFonts w:ascii="Arial" w:hAnsi="Arial" w:cs="Arial"/>
          <w:bCs/>
          <w:sz w:val="22"/>
          <w:szCs w:val="22"/>
        </w:rPr>
        <w:t xml:space="preserve"> u</w:t>
      </w:r>
      <w:r>
        <w:rPr>
          <w:rFonts w:ascii="Arial" w:hAnsi="Arial" w:cs="Arial"/>
          <w:bCs/>
          <w:sz w:val="22"/>
          <w:szCs w:val="22"/>
        </w:rPr>
        <w:t>tc</w:t>
      </w:r>
      <w:r w:rsidRPr="00E5377C">
        <w:rPr>
          <w:rFonts w:ascii="Arial" w:hAnsi="Arial" w:cs="Arial"/>
          <w:bCs/>
          <w:sz w:val="22"/>
          <w:szCs w:val="22"/>
        </w:rPr>
        <w:t>ák kereszteződésben áll. A gyalogos bejáró a Szily János utcára, m</w:t>
      </w:r>
      <w:r>
        <w:rPr>
          <w:rFonts w:ascii="Arial" w:hAnsi="Arial" w:cs="Arial"/>
          <w:bCs/>
          <w:sz w:val="22"/>
          <w:szCs w:val="22"/>
        </w:rPr>
        <w:t>íg a gépkocsi bejáró a Petőfi Sándor</w:t>
      </w:r>
      <w:r w:rsidRPr="00E5377C">
        <w:rPr>
          <w:rFonts w:ascii="Arial" w:hAnsi="Arial" w:cs="Arial"/>
          <w:bCs/>
          <w:sz w:val="22"/>
          <w:szCs w:val="22"/>
        </w:rPr>
        <w:t xml:space="preserve"> utcára nyílik.</w:t>
      </w: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alápincézett, földszint, I. emelet és </w:t>
      </w:r>
      <w:r>
        <w:rPr>
          <w:rFonts w:ascii="Arial" w:hAnsi="Arial" w:cs="Arial"/>
          <w:bCs/>
          <w:sz w:val="22"/>
          <w:szCs w:val="22"/>
        </w:rPr>
        <w:t xml:space="preserve">padlás kialakítású. Az udvaron </w:t>
      </w:r>
      <w:r w:rsidRPr="00E5377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l</w:t>
      </w:r>
      <w:r w:rsidRPr="00E5377C">
        <w:rPr>
          <w:rFonts w:ascii="Arial" w:hAnsi="Arial" w:cs="Arial"/>
          <w:bCs/>
          <w:sz w:val="22"/>
          <w:szCs w:val="22"/>
        </w:rPr>
        <w:t>helyezkedő melléképület földszintes kialakítású.</w:t>
      </w: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</w:p>
    <w:p w:rsidR="001F0ABB" w:rsidRPr="00E5377C" w:rsidRDefault="001F0ABB" w:rsidP="001F0ABB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eredeti funkciója irodaház volt. Az évek során több átalakításon is átesett. Az 1950-es éveket követően részben lakófunkciót látott el. A nyolcvanas évektől irodaházként működött. Tartószerkezeti állapota megfelelő. Belső átalakítása, korszerűsítése időszerű. </w:t>
      </w:r>
      <w:r>
        <w:rPr>
          <w:rFonts w:ascii="Arial" w:hAnsi="Arial" w:cs="Arial"/>
          <w:bCs/>
          <w:sz w:val="22"/>
          <w:szCs w:val="22"/>
        </w:rPr>
        <w:t xml:space="preserve">Néhány éve a pincében és a földszinten gombafertőzést tapasztaltak. A terület vegyszeres gombamentesítése 2015-ben megtörtént. Az érintett részeken a faanyagot kibontották, a födémekről a feltöltést eltávolították, a vakolatot leverték. A boltozatokra új polisztirol anyagú feltöltés került, valamint elkészült az új aljzatbeton, valamint a vakolat. A pincében a vakolat eltávolítása megtörtént. </w:t>
      </w:r>
    </w:p>
    <w:p w:rsidR="001F0ABB" w:rsidRPr="005D1BA0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Az épületről 2020. november 20. napján</w:t>
      </w:r>
      <w:r w:rsidR="00164A36">
        <w:rPr>
          <w:rFonts w:ascii="Arial" w:hAnsi="Arial" w:cs="Arial"/>
          <w:bCs/>
          <w:iCs/>
          <w:sz w:val="22"/>
          <w:szCs w:val="22"/>
        </w:rPr>
        <w:t xml:space="preserve"> készült, a</w:t>
      </w:r>
      <w:r w:rsidR="00454592">
        <w:rPr>
          <w:rFonts w:ascii="Arial" w:hAnsi="Arial" w:cs="Arial"/>
          <w:bCs/>
          <w:iCs/>
          <w:sz w:val="22"/>
          <w:szCs w:val="22"/>
        </w:rPr>
        <w:t>z előterjesztés</w:t>
      </w:r>
      <w:r w:rsidR="00164A36">
        <w:rPr>
          <w:rFonts w:ascii="Arial" w:hAnsi="Arial" w:cs="Arial"/>
          <w:bCs/>
          <w:iCs/>
          <w:sz w:val="22"/>
          <w:szCs w:val="22"/>
        </w:rPr>
        <w:t xml:space="preserve"> 6</w:t>
      </w:r>
      <w:r>
        <w:rPr>
          <w:rFonts w:ascii="Arial" w:hAnsi="Arial" w:cs="Arial"/>
          <w:bCs/>
          <w:iCs/>
          <w:sz w:val="22"/>
          <w:szCs w:val="22"/>
        </w:rPr>
        <w:t xml:space="preserve">. sz. mellékletét képező  faanyavédelmi szakvélemény részletesen foglalkozik az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épület fa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tető- és födémszerkezeteinek károsodásával. A szakvélemény megállapításait az ingatlanforgalmi értékbecslő értékcsökkentő tényezőként vette figyelembe.</w:t>
      </w:r>
    </w:p>
    <w:p w:rsidR="001F0ABB" w:rsidRPr="009B7F1B" w:rsidRDefault="00454592" w:rsidP="009B7F1B">
      <w:pPr>
        <w:tabs>
          <w:tab w:val="left" w:pos="349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</w:p>
    <w:p w:rsidR="00164A36" w:rsidRPr="00357A8D" w:rsidRDefault="001F0ABB" w:rsidP="00164A36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>Az ingatlan vételára minimum</w:t>
      </w:r>
      <w:r w:rsidR="00552F00" w:rsidRPr="00AB060B">
        <w:rPr>
          <w:rFonts w:ascii="Arial" w:hAnsi="Arial" w:cs="Arial"/>
          <w:bCs/>
          <w:sz w:val="22"/>
          <w:szCs w:val="22"/>
        </w:rPr>
        <w:t xml:space="preserve"> 59.732.284</w:t>
      </w:r>
      <w:r w:rsidR="00164A36" w:rsidRPr="00AB060B">
        <w:rPr>
          <w:rFonts w:ascii="Arial" w:hAnsi="Arial" w:cs="Arial"/>
          <w:sz w:val="22"/>
          <w:szCs w:val="22"/>
        </w:rPr>
        <w:t>,- Ft + ÁFA, az</w:t>
      </w:r>
      <w:r w:rsidR="00164A36">
        <w:rPr>
          <w:rFonts w:ascii="Arial" w:hAnsi="Arial" w:cs="Arial"/>
          <w:sz w:val="22"/>
          <w:szCs w:val="22"/>
        </w:rPr>
        <w:t xml:space="preserve"> értékbecslés az előterjesztés 7. sz. melléklete.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120/52 hrsz.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120/52 hrsz.-ú, 9605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 xml:space="preserve">nagyságú, kivett beépítetlen terület megnevezésű ingatlan Herény városrészen helyezkedik el, a </w:t>
      </w:r>
      <w:proofErr w:type="spellStart"/>
      <w:r>
        <w:rPr>
          <w:rFonts w:ascii="Arial" w:hAnsi="Arial" w:cs="Arial"/>
          <w:bCs/>
          <w:sz w:val="22"/>
          <w:szCs w:val="22"/>
        </w:rPr>
        <w:t>Perint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mentén.</w:t>
      </w:r>
      <w:r w:rsidRPr="00B61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terület. </w:t>
      </w:r>
      <w:r>
        <w:rPr>
          <w:rFonts w:ascii="Arial" w:hAnsi="Arial" w:cs="Arial"/>
          <w:bCs/>
          <w:sz w:val="22"/>
          <w:szCs w:val="22"/>
        </w:rPr>
        <w:t xml:space="preserve"> Az ingatlant az Önkormányzat haszonbérleti szerződések keretében hasznosítja, amely megállapodások 2022. június 30. napjával járnak le, az értékesítést követően a szerződésekbe bérbeadói oldalon jogutódként a nyertes pályázó lép változatlan feltételekkel és bérleti díjért.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03CA4" w:rsidRPr="00357A8D" w:rsidRDefault="001F0ABB" w:rsidP="00E03CA4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>Az ingatlan vételára minimum 23.399.000</w:t>
      </w:r>
      <w:r w:rsidR="00E03CA4" w:rsidRPr="00AB060B">
        <w:rPr>
          <w:rFonts w:ascii="Arial" w:hAnsi="Arial" w:cs="Arial"/>
          <w:sz w:val="22"/>
          <w:szCs w:val="22"/>
        </w:rPr>
        <w:t>,- Ft + ÁFA,</w:t>
      </w:r>
      <w:r w:rsidR="00E03CA4" w:rsidRPr="00E03CA4">
        <w:rPr>
          <w:rFonts w:ascii="Arial" w:hAnsi="Arial" w:cs="Arial"/>
          <w:sz w:val="22"/>
          <w:szCs w:val="22"/>
        </w:rPr>
        <w:t xml:space="preserve"> </w:t>
      </w:r>
      <w:r w:rsidR="00E03CA4">
        <w:rPr>
          <w:rFonts w:ascii="Arial" w:hAnsi="Arial" w:cs="Arial"/>
          <w:sz w:val="22"/>
          <w:szCs w:val="22"/>
        </w:rPr>
        <w:t>az értékbecslés az előterjesztés 8. sz. melléklete.</w:t>
      </w:r>
    </w:p>
    <w:p w:rsidR="001F0ABB" w:rsidRPr="00DF5395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120/55 hrsz.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120/55 hrsz.-ú, 827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nagyságú, kivett beépítetlen terület megnevezésű ingatlan Herény városrészen helyezkedik el.</w:t>
      </w:r>
      <w:r w:rsidRPr="00B61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76384" w:rsidRPr="00357A8D" w:rsidRDefault="001F0ABB" w:rsidP="00976384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>Az ingatlan vételára minimum 6.716.000</w:t>
      </w:r>
      <w:r w:rsidRPr="00AB060B">
        <w:rPr>
          <w:rFonts w:ascii="Arial" w:hAnsi="Arial" w:cs="Arial"/>
          <w:sz w:val="22"/>
          <w:szCs w:val="22"/>
        </w:rPr>
        <w:t xml:space="preserve">,- Ft + </w:t>
      </w:r>
      <w:r w:rsidR="00976384" w:rsidRPr="00AB060B">
        <w:rPr>
          <w:rFonts w:ascii="Arial" w:hAnsi="Arial" w:cs="Arial"/>
          <w:sz w:val="22"/>
          <w:szCs w:val="22"/>
        </w:rPr>
        <w:t>ÁFA, az értékbecslés</w:t>
      </w:r>
      <w:r w:rsidR="00976384">
        <w:rPr>
          <w:rFonts w:ascii="Arial" w:hAnsi="Arial" w:cs="Arial"/>
          <w:sz w:val="22"/>
          <w:szCs w:val="22"/>
        </w:rPr>
        <w:t xml:space="preserve"> az előterjesztés 9. sz. melléklete.</w:t>
      </w:r>
    </w:p>
    <w:p w:rsidR="001F0ABB" w:rsidRPr="000F131A" w:rsidRDefault="001F0ABB" w:rsidP="000F131A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ABB" w:rsidRDefault="001F0ABB" w:rsidP="001F0ABB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120/56 hrsz.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120/56 hrsz.-ú, 721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nagyságú, kivett beépítetlen terület megnevezésű ingatlan Herény városrészen helyezkedik el.</w:t>
      </w:r>
      <w:r w:rsidRPr="00B61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terület.</w:t>
      </w:r>
    </w:p>
    <w:p w:rsidR="001F0ABB" w:rsidRDefault="001F0ABB" w:rsidP="001F0ABB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ED19D1" w:rsidRPr="00357A8D" w:rsidRDefault="001F0ABB" w:rsidP="00ED19D1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 xml:space="preserve">Az ingatlan vételára minimum </w:t>
      </w:r>
      <w:r w:rsidR="007E369F">
        <w:rPr>
          <w:rFonts w:ascii="Arial" w:hAnsi="Arial" w:cs="Arial"/>
          <w:sz w:val="22"/>
          <w:szCs w:val="22"/>
        </w:rPr>
        <w:t>5.700</w:t>
      </w:r>
      <w:r w:rsidRPr="00AB060B">
        <w:rPr>
          <w:rFonts w:ascii="Arial" w:hAnsi="Arial" w:cs="Arial"/>
          <w:sz w:val="22"/>
          <w:szCs w:val="22"/>
        </w:rPr>
        <w:t>.000,- Ft + ÁFA</w:t>
      </w:r>
      <w:r w:rsidR="00A82E9D" w:rsidRPr="00AB060B">
        <w:rPr>
          <w:rFonts w:ascii="Arial" w:hAnsi="Arial" w:cs="Arial"/>
          <w:sz w:val="22"/>
          <w:szCs w:val="22"/>
        </w:rPr>
        <w:t>,</w:t>
      </w:r>
      <w:r w:rsidR="00ED19D1" w:rsidRPr="00ED19D1">
        <w:rPr>
          <w:rFonts w:ascii="Arial" w:hAnsi="Arial" w:cs="Arial"/>
          <w:sz w:val="22"/>
          <w:szCs w:val="22"/>
        </w:rPr>
        <w:t xml:space="preserve"> </w:t>
      </w:r>
      <w:r w:rsidR="00ED19D1">
        <w:rPr>
          <w:rFonts w:ascii="Arial" w:hAnsi="Arial" w:cs="Arial"/>
          <w:sz w:val="22"/>
          <w:szCs w:val="22"/>
        </w:rPr>
        <w:t>az értékbecslés az előterjesztés 10. sz. melléklete.</w:t>
      </w:r>
    </w:p>
    <w:p w:rsidR="00CA411F" w:rsidRDefault="00CA411F" w:rsidP="00CA411F">
      <w:pPr>
        <w:jc w:val="both"/>
        <w:rPr>
          <w:rFonts w:ascii="Arial" w:hAnsi="Arial" w:cs="Arial"/>
          <w:sz w:val="22"/>
        </w:rPr>
      </w:pPr>
    </w:p>
    <w:p w:rsidR="00774332" w:rsidRPr="00774332" w:rsidRDefault="00774332" w:rsidP="00774332">
      <w:pPr>
        <w:pStyle w:val="Listaszerbekezds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74332">
        <w:rPr>
          <w:rFonts w:ascii="Arial" w:hAnsi="Arial" w:cs="Arial"/>
          <w:b/>
          <w:bCs/>
          <w:sz w:val="22"/>
          <w:szCs w:val="22"/>
        </w:rPr>
        <w:t xml:space="preserve">SZOVA </w:t>
      </w:r>
      <w:r w:rsidRPr="00774332">
        <w:rPr>
          <w:rFonts w:ascii="Arial" w:hAnsi="Arial" w:cs="Arial"/>
          <w:b/>
          <w:bCs/>
          <w:color w:val="000000"/>
          <w:sz w:val="22"/>
          <w:szCs w:val="22"/>
        </w:rPr>
        <w:t>Szombathelyi Vagyonhasznosító és Városgazdálkodási Nonprofit Zr</w:t>
      </w:r>
      <w:r w:rsidRPr="00774332">
        <w:rPr>
          <w:rFonts w:ascii="Arial" w:hAnsi="Arial" w:cs="Arial"/>
          <w:b/>
          <w:bCs/>
          <w:sz w:val="22"/>
          <w:szCs w:val="22"/>
        </w:rPr>
        <w:t>t.</w:t>
      </w:r>
      <w:r w:rsidRPr="00774332">
        <w:rPr>
          <w:rFonts w:ascii="Arial" w:hAnsi="Arial" w:cs="Arial"/>
          <w:b/>
          <w:sz w:val="22"/>
          <w:szCs w:val="22"/>
        </w:rPr>
        <w:t xml:space="preserve"> tulajdonában lévő ingatlanok</w:t>
      </w:r>
    </w:p>
    <w:p w:rsidR="00774332" w:rsidRDefault="00774332" w:rsidP="00774332">
      <w:pPr>
        <w:tabs>
          <w:tab w:val="left" w:pos="426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774332" w:rsidRDefault="00774332" w:rsidP="00774332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4639/1 hrsz.</w:t>
      </w:r>
    </w:p>
    <w:p w:rsidR="00774332" w:rsidRDefault="00774332" w:rsidP="00774332">
      <w:pPr>
        <w:rPr>
          <w:rFonts w:ascii="Arial" w:hAnsi="Arial" w:cs="Arial"/>
          <w:sz w:val="22"/>
          <w:szCs w:val="22"/>
        </w:rPr>
      </w:pPr>
    </w:p>
    <w:p w:rsidR="00774332" w:rsidRDefault="00774332" w:rsidP="007743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4639/1 hrsz.-ú, 5196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alapterületű, kivett beépítetlen terület megnevezésű ingatlan az önkormányzat kizárólagos tulajdonában lévő </w:t>
      </w:r>
      <w:r w:rsidRPr="00BF085E">
        <w:rPr>
          <w:rFonts w:ascii="Arial" w:hAnsi="Arial" w:cs="Arial"/>
          <w:bCs/>
          <w:sz w:val="22"/>
          <w:szCs w:val="22"/>
        </w:rPr>
        <w:t xml:space="preserve">SZOVA </w:t>
      </w:r>
      <w:r w:rsidRPr="00BF085E">
        <w:rPr>
          <w:rFonts w:ascii="Arial" w:hAnsi="Arial" w:cs="Arial"/>
          <w:bCs/>
          <w:color w:val="000000"/>
          <w:sz w:val="22"/>
          <w:szCs w:val="22"/>
        </w:rPr>
        <w:t>Szombathelyi Vagyonhasznosító és Városgazdálkodási Nonprofit Zr</w:t>
      </w:r>
      <w:r w:rsidRPr="00BF085E">
        <w:rPr>
          <w:rFonts w:ascii="Arial" w:hAnsi="Arial" w:cs="Arial"/>
          <w:bCs/>
          <w:sz w:val="22"/>
          <w:szCs w:val="22"/>
        </w:rPr>
        <w:t>t.</w:t>
      </w:r>
      <w:r>
        <w:rPr>
          <w:rFonts w:ascii="Arial" w:hAnsi="Arial" w:cs="Arial"/>
          <w:bCs/>
          <w:sz w:val="22"/>
          <w:szCs w:val="22"/>
        </w:rPr>
        <w:t xml:space="preserve"> tulajdonában áll.</w:t>
      </w:r>
    </w:p>
    <w:p w:rsidR="00774332" w:rsidRDefault="00774332" w:rsidP="00774332">
      <w:pPr>
        <w:jc w:val="both"/>
        <w:rPr>
          <w:rFonts w:ascii="Arial" w:hAnsi="Arial" w:cs="Arial"/>
          <w:bCs/>
          <w:sz w:val="22"/>
          <w:szCs w:val="22"/>
        </w:rPr>
      </w:pPr>
    </w:p>
    <w:p w:rsidR="00774332" w:rsidRPr="00BF085E" w:rsidRDefault="00774332" w:rsidP="00774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terület,</w:t>
      </w:r>
      <w:r w:rsidRPr="00907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víz, villany, gáz, csatorna az utcában van. Az ingatlan gépkocsival és gyalogosan is jól megközelíthető, a telek előtt aszfaltos út található.</w:t>
      </w:r>
    </w:p>
    <w:p w:rsidR="00774332" w:rsidRPr="0076089D" w:rsidRDefault="00774332" w:rsidP="0076089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82E9D" w:rsidRDefault="00774332" w:rsidP="00A82E9D">
      <w:pPr>
        <w:jc w:val="both"/>
        <w:rPr>
          <w:rFonts w:ascii="Arial" w:hAnsi="Arial" w:cs="Arial"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 xml:space="preserve">Az ingatlan vételára minimum </w:t>
      </w:r>
      <w:r w:rsidR="005E6461">
        <w:rPr>
          <w:rFonts w:ascii="Arial" w:hAnsi="Arial" w:cs="Arial"/>
          <w:sz w:val="22"/>
          <w:szCs w:val="22"/>
        </w:rPr>
        <w:t>57.700</w:t>
      </w:r>
      <w:r w:rsidRPr="00AB060B">
        <w:rPr>
          <w:rFonts w:ascii="Arial" w:hAnsi="Arial" w:cs="Arial"/>
          <w:sz w:val="22"/>
          <w:szCs w:val="22"/>
        </w:rPr>
        <w:t>.000</w:t>
      </w:r>
      <w:r w:rsidR="00A82E9D" w:rsidRPr="00AB060B">
        <w:rPr>
          <w:rFonts w:ascii="Arial" w:hAnsi="Arial" w:cs="Arial"/>
          <w:sz w:val="22"/>
          <w:szCs w:val="22"/>
        </w:rPr>
        <w:t>,- Ft + ÁFA, az értékbecslés az előterjesztés 11. sz. melléklete.</w:t>
      </w:r>
    </w:p>
    <w:p w:rsidR="00C21BC6" w:rsidRDefault="00C21BC6" w:rsidP="00A82E9D">
      <w:pPr>
        <w:jc w:val="both"/>
        <w:rPr>
          <w:rFonts w:ascii="Arial" w:hAnsi="Arial" w:cs="Arial"/>
          <w:sz w:val="22"/>
          <w:szCs w:val="22"/>
        </w:rPr>
      </w:pPr>
    </w:p>
    <w:p w:rsidR="00C21BC6" w:rsidRDefault="00C21BC6" w:rsidP="00C21B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fenti ingatlanok közül a szombathelyi 5487/31, 120/52, 120/55 és 120/56 hrsz.-ú ingatlan korlátozottan forgalomképes ingatlannak minősül helyi döntés alapján.</w:t>
      </w:r>
    </w:p>
    <w:p w:rsidR="00C21BC6" w:rsidRDefault="00C21BC6" w:rsidP="00C21BC6">
      <w:pPr>
        <w:jc w:val="both"/>
        <w:rPr>
          <w:rFonts w:ascii="Arial" w:hAnsi="Arial" w:cs="Arial"/>
          <w:sz w:val="22"/>
          <w:szCs w:val="22"/>
        </w:rPr>
      </w:pPr>
    </w:p>
    <w:p w:rsidR="00C21BC6" w:rsidRDefault="00C21BC6" w:rsidP="00C21B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Vagyonrendelet 2. § (4) és (8) bekezdése alapján javaslom az 5487/31, a 120/52, a 120/55 és a 120/56 hrsz.-ú korlátozottan forgalomképes ingatlanok törzsvagyoni körből történő kivonását és forgalomképes, üzleti vagyonba átsorolását, tekintettel arra, hogy a fenti ingatlanok már nem szolgálják közvetlenül a kötelező önkormányzati feladatkör ellátását vagy hatáskör gyakorlását.  </w:t>
      </w:r>
    </w:p>
    <w:p w:rsidR="00774332" w:rsidRPr="00A82E9D" w:rsidRDefault="00774332" w:rsidP="00A82E9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74332" w:rsidRPr="00B90929" w:rsidRDefault="00774332" w:rsidP="00774332">
      <w:pPr>
        <w:pStyle w:val="Listaszerbekezds"/>
        <w:numPr>
          <w:ilvl w:val="1"/>
          <w:numId w:val="26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4425/17-21 hrsz.</w:t>
      </w:r>
    </w:p>
    <w:p w:rsidR="00774332" w:rsidRDefault="00774332" w:rsidP="00774332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74332" w:rsidRDefault="00774332" w:rsidP="007743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szombathelyi </w:t>
      </w:r>
      <w:r w:rsidRPr="00A84F33">
        <w:rPr>
          <w:rFonts w:ascii="Arial" w:hAnsi="Arial" w:cs="Arial"/>
          <w:bCs/>
          <w:sz w:val="22"/>
          <w:szCs w:val="22"/>
        </w:rPr>
        <w:t>4425/</w:t>
      </w:r>
      <w:r>
        <w:rPr>
          <w:rFonts w:ascii="Arial" w:hAnsi="Arial" w:cs="Arial"/>
          <w:bCs/>
          <w:sz w:val="22"/>
          <w:szCs w:val="22"/>
        </w:rPr>
        <w:t xml:space="preserve">17-21 hrsz.-ú ingatlanok </w:t>
      </w:r>
      <w:r>
        <w:rPr>
          <w:rFonts w:ascii="Arial" w:hAnsi="Arial" w:cs="Arial"/>
          <w:sz w:val="22"/>
          <w:szCs w:val="22"/>
        </w:rPr>
        <w:t xml:space="preserve">az önkormányzat kizárólagos tulajdonában lévő </w:t>
      </w:r>
      <w:r w:rsidRPr="00BF085E">
        <w:rPr>
          <w:rFonts w:ascii="Arial" w:hAnsi="Arial" w:cs="Arial"/>
          <w:bCs/>
          <w:sz w:val="22"/>
          <w:szCs w:val="22"/>
        </w:rPr>
        <w:t xml:space="preserve">SZOVA </w:t>
      </w:r>
      <w:r w:rsidRPr="00BF085E">
        <w:rPr>
          <w:rFonts w:ascii="Arial" w:hAnsi="Arial" w:cs="Arial"/>
          <w:bCs/>
          <w:color w:val="000000"/>
          <w:sz w:val="22"/>
          <w:szCs w:val="22"/>
        </w:rPr>
        <w:t>Szombathelyi Vagyonhasznosító és Városgazdálkodási Nonprofit Zr</w:t>
      </w:r>
      <w:r w:rsidRPr="00BF085E">
        <w:rPr>
          <w:rFonts w:ascii="Arial" w:hAnsi="Arial" w:cs="Arial"/>
          <w:bCs/>
          <w:sz w:val="22"/>
          <w:szCs w:val="22"/>
        </w:rPr>
        <w:t>t.</w:t>
      </w:r>
      <w:r>
        <w:rPr>
          <w:rFonts w:ascii="Arial" w:hAnsi="Arial" w:cs="Arial"/>
          <w:bCs/>
          <w:sz w:val="22"/>
          <w:szCs w:val="22"/>
        </w:rPr>
        <w:t xml:space="preserve"> tulajdonában állnak. </w:t>
      </w:r>
      <w:proofErr w:type="gramStart"/>
      <w:r>
        <w:rPr>
          <w:rFonts w:ascii="Arial" w:hAnsi="Arial" w:cs="Arial"/>
          <w:bCs/>
          <w:sz w:val="22"/>
          <w:szCs w:val="22"/>
        </w:rPr>
        <w:t>Az ingatlanok természetben egy egységet képeznek azzal, hogy 4425/17 hrsz.-ú, 922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nagyságú, a 4425/19 hrsz.-ú, 3167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nagyságú, valamint a 4425/21 hrsz.-ú, 853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 ingatlanok közforgalom elől el nem zárt magánutak, a 4425/18 hrsz.-ú, 11.195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 és a 4425/20 hrsz.-ú, 9965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 ingatlanok beépítetlen területek.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74332" w:rsidRPr="00A84F33" w:rsidRDefault="00774332" w:rsidP="00774332">
      <w:pPr>
        <w:jc w:val="both"/>
        <w:rPr>
          <w:rFonts w:ascii="Arial" w:hAnsi="Arial" w:cs="Arial"/>
          <w:bCs/>
          <w:sz w:val="22"/>
          <w:szCs w:val="22"/>
        </w:rPr>
      </w:pPr>
    </w:p>
    <w:p w:rsidR="00774332" w:rsidRDefault="00774332" w:rsidP="007743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ingatlanok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területek.</w:t>
      </w:r>
    </w:p>
    <w:p w:rsidR="00774332" w:rsidRDefault="00774332" w:rsidP="00774332">
      <w:pPr>
        <w:jc w:val="both"/>
      </w:pPr>
    </w:p>
    <w:p w:rsidR="00A82E9D" w:rsidRPr="00DA0C15" w:rsidRDefault="00774332" w:rsidP="00A82E9D">
      <w:pPr>
        <w:jc w:val="both"/>
        <w:rPr>
          <w:rFonts w:ascii="Arial" w:hAnsi="Arial" w:cs="Arial"/>
          <w:b/>
          <w:sz w:val="22"/>
          <w:szCs w:val="22"/>
        </w:rPr>
      </w:pPr>
      <w:r w:rsidRPr="00AB060B">
        <w:rPr>
          <w:rFonts w:ascii="Arial" w:hAnsi="Arial" w:cs="Arial"/>
          <w:bCs/>
          <w:sz w:val="22"/>
          <w:szCs w:val="22"/>
        </w:rPr>
        <w:t xml:space="preserve">Az ingatlanok vételára minimum </w:t>
      </w:r>
      <w:r w:rsidR="00DA0C15" w:rsidRPr="00DA0C15">
        <w:rPr>
          <w:rFonts w:ascii="Arial" w:hAnsi="Arial" w:cs="Arial"/>
          <w:sz w:val="22"/>
          <w:szCs w:val="22"/>
        </w:rPr>
        <w:t>269.980.000</w:t>
      </w:r>
      <w:r w:rsidR="00A82E9D" w:rsidRPr="00DA0C15">
        <w:rPr>
          <w:rFonts w:ascii="Arial" w:hAnsi="Arial" w:cs="Arial"/>
          <w:sz w:val="22"/>
          <w:szCs w:val="22"/>
        </w:rPr>
        <w:t>,- Ft</w:t>
      </w:r>
      <w:r w:rsidR="00A82E9D" w:rsidRPr="00AB060B">
        <w:rPr>
          <w:rFonts w:ascii="Arial" w:hAnsi="Arial" w:cs="Arial"/>
          <w:sz w:val="22"/>
          <w:szCs w:val="22"/>
        </w:rPr>
        <w:t xml:space="preserve"> + ÁFA, az értékbecslés</w:t>
      </w:r>
      <w:r w:rsidR="00DA0C15">
        <w:rPr>
          <w:rFonts w:ascii="Arial" w:hAnsi="Arial" w:cs="Arial"/>
          <w:sz w:val="22"/>
          <w:szCs w:val="22"/>
        </w:rPr>
        <w:t xml:space="preserve"> az előterjesztés 11</w:t>
      </w:r>
      <w:r w:rsidR="00A82E9D">
        <w:rPr>
          <w:rFonts w:ascii="Arial" w:hAnsi="Arial" w:cs="Arial"/>
          <w:sz w:val="22"/>
          <w:szCs w:val="22"/>
        </w:rPr>
        <w:t>. sz. melléklete.</w:t>
      </w:r>
    </w:p>
    <w:p w:rsidR="00F1027D" w:rsidRDefault="00F1027D" w:rsidP="00CA411F">
      <w:pPr>
        <w:jc w:val="both"/>
        <w:rPr>
          <w:rFonts w:ascii="Arial" w:hAnsi="Arial" w:cs="Arial"/>
          <w:sz w:val="22"/>
          <w:szCs w:val="22"/>
        </w:rPr>
      </w:pPr>
    </w:p>
    <w:p w:rsidR="00ED73B9" w:rsidRDefault="006D78EA" w:rsidP="00CA41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 a Tisztelt Közgyűlésnek, hogy a 2021. évi vagyongazdálkodási koncepcióban az értékesítésre kijelölt ingatlanok körét bővítse ki</w:t>
      </w:r>
    </w:p>
    <w:p w:rsidR="00ED73B9" w:rsidRDefault="00ED73B9" w:rsidP="00ED73B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önkormányzati tulajdonban lévő 2689/2 hrsz.-ú ingatlanból kialakuló 2689/4 hrsz.-ú kivett beépítetlen területtel,</w:t>
      </w:r>
    </w:p>
    <w:p w:rsidR="00CA411F" w:rsidRDefault="00ED73B9" w:rsidP="00ED73B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önkormányzati tulajdonban lévő 120/52, 120/55 és 120/56 hrsz.-ú ingatlanokkal,</w:t>
      </w:r>
    </w:p>
    <w:p w:rsidR="00ED73B9" w:rsidRPr="001B3010" w:rsidRDefault="00ED73B9" w:rsidP="00ED73B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D73B9">
        <w:rPr>
          <w:rFonts w:ascii="Arial" w:hAnsi="Arial" w:cs="Arial"/>
          <w:sz w:val="22"/>
          <w:szCs w:val="22"/>
        </w:rPr>
        <w:t xml:space="preserve">a SZOVA Nonprofit Zrt. tulajdonában lévő </w:t>
      </w:r>
      <w:r w:rsidRPr="00ED73B9">
        <w:rPr>
          <w:rFonts w:ascii="Arial" w:hAnsi="Arial" w:cs="Arial"/>
          <w:bCs/>
          <w:sz w:val="22"/>
          <w:szCs w:val="22"/>
        </w:rPr>
        <w:t>4639/1 hrsz.</w:t>
      </w:r>
      <w:r w:rsidR="0036500E">
        <w:rPr>
          <w:rFonts w:ascii="Arial" w:hAnsi="Arial" w:cs="Arial"/>
          <w:bCs/>
          <w:sz w:val="22"/>
          <w:szCs w:val="22"/>
        </w:rPr>
        <w:t>-ú</w:t>
      </w:r>
      <w:r w:rsidRPr="00ED73B9">
        <w:rPr>
          <w:rFonts w:ascii="Arial" w:hAnsi="Arial" w:cs="Arial"/>
          <w:bCs/>
          <w:sz w:val="22"/>
          <w:szCs w:val="22"/>
        </w:rPr>
        <w:t xml:space="preserve"> és 4425/17-21 hrsz.-ú ingatlanokkal</w:t>
      </w:r>
      <w:r w:rsidR="00E1769B">
        <w:rPr>
          <w:rFonts w:ascii="Arial" w:hAnsi="Arial" w:cs="Arial"/>
          <w:bCs/>
          <w:sz w:val="22"/>
          <w:szCs w:val="22"/>
        </w:rPr>
        <w:t>.</w:t>
      </w:r>
    </w:p>
    <w:p w:rsidR="001B3010" w:rsidRPr="00A64F75" w:rsidRDefault="001B3010" w:rsidP="001B3010">
      <w:pPr>
        <w:jc w:val="both"/>
        <w:rPr>
          <w:rFonts w:ascii="Arial" w:hAnsi="Arial" w:cs="Arial"/>
          <w:b/>
          <w:sz w:val="22"/>
          <w:szCs w:val="22"/>
        </w:rPr>
      </w:pPr>
    </w:p>
    <w:p w:rsidR="004E678D" w:rsidRPr="00A64F75" w:rsidRDefault="004E678D" w:rsidP="004E678D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A64F75">
        <w:rPr>
          <w:rFonts w:ascii="Arial" w:hAnsi="Arial" w:cs="Arial"/>
          <w:b/>
          <w:sz w:val="22"/>
          <w:szCs w:val="22"/>
        </w:rPr>
        <w:t>A pályázati eljárásra vonatkozó közös szabályok</w:t>
      </w:r>
    </w:p>
    <w:p w:rsidR="004E678D" w:rsidRDefault="004E678D" w:rsidP="001B3010">
      <w:pPr>
        <w:jc w:val="both"/>
        <w:rPr>
          <w:rFonts w:ascii="Arial" w:hAnsi="Arial" w:cs="Arial"/>
          <w:sz w:val="22"/>
          <w:szCs w:val="22"/>
        </w:rPr>
      </w:pPr>
    </w:p>
    <w:p w:rsidR="001B3010" w:rsidRPr="0021631C" w:rsidRDefault="001B3010" w:rsidP="001B3010">
      <w:pPr>
        <w:jc w:val="both"/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Vagyonrendelet Versenyeztetési Szabályzatának 7. pontja szerint a pályázatra szóló felhívást a Vagyonrendeletben meghatározott tulajdonosi jogok gyakorlója írja ki. A 8. § (1) bekezdés c) pontja rögzíti, hogy a forgalomképes önkormányzati ingatlan és ingó vagyon tekintetében a (2)-(3) bekezdésben meghatározott kivételekkel a tulajdonosi jogokat 35 millió forint egyedi forgalmi értéket elérő vagy azt meghaladó forgalomképes ingatlan esetén a Közgyűlés gyakorolja.</w:t>
      </w:r>
    </w:p>
    <w:p w:rsidR="006853F1" w:rsidRPr="0021631C" w:rsidRDefault="006853F1" w:rsidP="006853F1">
      <w:pPr>
        <w:jc w:val="both"/>
        <w:rPr>
          <w:rFonts w:ascii="Arial" w:hAnsi="Arial" w:cs="Arial"/>
          <w:sz w:val="22"/>
          <w:szCs w:val="22"/>
        </w:rPr>
      </w:pPr>
    </w:p>
    <w:p w:rsidR="000A0AF0" w:rsidRPr="0021631C" w:rsidRDefault="000A0AF0" w:rsidP="006853F1">
      <w:pPr>
        <w:jc w:val="both"/>
        <w:rPr>
          <w:rFonts w:ascii="Arial" w:hAnsi="Arial" w:cs="Arial"/>
          <w:sz w:val="22"/>
          <w:szCs w:val="22"/>
          <w:u w:val="single"/>
        </w:rPr>
      </w:pPr>
      <w:r w:rsidRPr="0021631C">
        <w:rPr>
          <w:rFonts w:ascii="Arial" w:hAnsi="Arial" w:cs="Arial"/>
          <w:sz w:val="22"/>
          <w:szCs w:val="22"/>
          <w:u w:val="single"/>
        </w:rPr>
        <w:t xml:space="preserve">Az előterjesztés 1. sz. mellékletét képező pályázati felhívás </w:t>
      </w:r>
      <w:r w:rsidR="00922941" w:rsidRPr="0021631C">
        <w:rPr>
          <w:rFonts w:ascii="Arial" w:hAnsi="Arial" w:cs="Arial"/>
          <w:sz w:val="22"/>
          <w:szCs w:val="22"/>
          <w:u w:val="single"/>
        </w:rPr>
        <w:t>szempontrendszerét</w:t>
      </w:r>
      <w:r w:rsidR="00EC7B73">
        <w:rPr>
          <w:rFonts w:ascii="Arial" w:hAnsi="Arial" w:cs="Arial"/>
          <w:sz w:val="22"/>
          <w:szCs w:val="22"/>
          <w:u w:val="single"/>
        </w:rPr>
        <w:t>, az elbírálás, illetve szerződéskötés folyamatát</w:t>
      </w:r>
      <w:r w:rsidR="00922941" w:rsidRPr="0021631C">
        <w:rPr>
          <w:rFonts w:ascii="Arial" w:hAnsi="Arial" w:cs="Arial"/>
          <w:sz w:val="22"/>
          <w:szCs w:val="22"/>
          <w:u w:val="single"/>
        </w:rPr>
        <w:t xml:space="preserve"> </w:t>
      </w:r>
      <w:r w:rsidRPr="0021631C">
        <w:rPr>
          <w:rFonts w:ascii="Arial" w:hAnsi="Arial" w:cs="Arial"/>
          <w:sz w:val="22"/>
          <w:szCs w:val="22"/>
          <w:u w:val="single"/>
        </w:rPr>
        <w:t>az alábbiakban foglalom össze:</w:t>
      </w:r>
    </w:p>
    <w:p w:rsidR="00EE7452" w:rsidRPr="0021631C" w:rsidRDefault="00EE7452" w:rsidP="006853F1">
      <w:pPr>
        <w:jc w:val="both"/>
        <w:rPr>
          <w:rFonts w:ascii="Arial" w:hAnsi="Arial" w:cs="Arial"/>
          <w:sz w:val="22"/>
          <w:szCs w:val="22"/>
        </w:rPr>
      </w:pPr>
    </w:p>
    <w:p w:rsidR="001B003D" w:rsidRPr="00062A57" w:rsidRDefault="001B003D" w:rsidP="00062A57">
      <w:pPr>
        <w:pStyle w:val="Listaszerbekezds"/>
        <w:numPr>
          <w:ilvl w:val="1"/>
          <w:numId w:val="2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62A57">
        <w:rPr>
          <w:rFonts w:ascii="Arial" w:hAnsi="Arial" w:cs="Arial"/>
          <w:sz w:val="22"/>
          <w:szCs w:val="22"/>
        </w:rPr>
        <w:t xml:space="preserve">A pályázónak ingatlanonként </w:t>
      </w:r>
      <w:r w:rsidRPr="00062A57">
        <w:rPr>
          <w:rFonts w:ascii="Arial" w:hAnsi="Arial" w:cs="Arial"/>
          <w:bCs/>
          <w:sz w:val="22"/>
          <w:szCs w:val="22"/>
        </w:rPr>
        <w:t>vázlattervben</w:t>
      </w:r>
      <w:r w:rsidRPr="00062A57">
        <w:rPr>
          <w:rFonts w:ascii="Arial" w:hAnsi="Arial" w:cs="Arial"/>
          <w:sz w:val="22"/>
          <w:szCs w:val="22"/>
        </w:rPr>
        <w:t xml:space="preserve"> kell bemutatni, hogy mit kíván megvalósítani az egyes ingatlanokon.</w:t>
      </w:r>
    </w:p>
    <w:p w:rsidR="001B003D" w:rsidRPr="0021631C" w:rsidRDefault="001B003D" w:rsidP="001B003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dokumentáció kötelező tartalmi elemei, paraméterei:</w:t>
      </w:r>
    </w:p>
    <w:p w:rsidR="001B003D" w:rsidRPr="0021631C" w:rsidRDefault="001B003D" w:rsidP="001B003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Beépítési terv</w:t>
      </w:r>
      <w:r w:rsidRPr="0021631C">
        <w:rPr>
          <w:rFonts w:ascii="Arial" w:hAnsi="Arial" w:cs="Arial"/>
          <w:sz w:val="22"/>
          <w:szCs w:val="22"/>
        </w:rPr>
        <w:t>, amely tartalmazza</w:t>
      </w:r>
    </w:p>
    <w:p w:rsidR="001B003D" w:rsidRPr="0021631C" w:rsidRDefault="001B003D" w:rsidP="001B003D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tervezési területet,</w:t>
      </w:r>
    </w:p>
    <w:p w:rsidR="001B003D" w:rsidRPr="0021631C" w:rsidRDefault="001B003D" w:rsidP="001B003D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 xml:space="preserve">a tervezett </w:t>
      </w:r>
      <w:proofErr w:type="spellStart"/>
      <w:r w:rsidRPr="0021631C">
        <w:rPr>
          <w:rFonts w:ascii="Arial" w:hAnsi="Arial" w:cs="Arial"/>
          <w:sz w:val="22"/>
          <w:szCs w:val="22"/>
        </w:rPr>
        <w:t>telakalakításokat</w:t>
      </w:r>
      <w:proofErr w:type="spellEnd"/>
      <w:r w:rsidRPr="0021631C">
        <w:rPr>
          <w:rFonts w:ascii="Arial" w:hAnsi="Arial" w:cs="Arial"/>
          <w:sz w:val="22"/>
          <w:szCs w:val="22"/>
        </w:rPr>
        <w:t>,</w:t>
      </w:r>
    </w:p>
    <w:p w:rsidR="001B003D" w:rsidRPr="0021631C" w:rsidRDefault="001B003D" w:rsidP="001B003D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tervezéssel érintett ingatlanon tervezett épületeket, építményeket, </w:t>
      </w:r>
    </w:p>
    <w:p w:rsidR="001B003D" w:rsidRPr="0021631C" w:rsidRDefault="001B003D" w:rsidP="001B003D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kapcsolódó főbb közlekedési rendszert (utak, parkolók) valamint a telek közlekedési kapcsolatát a meglévő infrastruktúrához, és</w:t>
      </w:r>
    </w:p>
    <w:p w:rsidR="001B003D" w:rsidRPr="0021631C" w:rsidRDefault="001B003D" w:rsidP="001B003D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zöldfelületet.</w:t>
      </w:r>
    </w:p>
    <w:p w:rsidR="001B003D" w:rsidRPr="0021631C" w:rsidRDefault="001B003D" w:rsidP="001B003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Építészeti műszaki leírás</w:t>
      </w:r>
    </w:p>
    <w:p w:rsidR="001B003D" w:rsidRPr="0021631C" w:rsidRDefault="001B003D" w:rsidP="001B003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Tervlapok</w:t>
      </w:r>
    </w:p>
    <w:p w:rsidR="001B003D" w:rsidRPr="0021631C" w:rsidRDefault="001B003D" w:rsidP="001B003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helyszínrajz M=1:1000</w:t>
      </w:r>
      <w:r w:rsidRPr="0021631C">
        <w:rPr>
          <w:rFonts w:ascii="Arial" w:hAnsi="Arial" w:cs="Arial"/>
          <w:sz w:val="22"/>
          <w:szCs w:val="22"/>
        </w:rPr>
        <w:t xml:space="preserve"> /</w:t>
      </w:r>
      <w:r w:rsidRPr="0021631C">
        <w:rPr>
          <w:rFonts w:ascii="Arial" w:hAnsi="Arial" w:cs="Arial"/>
          <w:color w:val="000000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:rsidR="001B003D" w:rsidRPr="0021631C" w:rsidRDefault="001B003D" w:rsidP="001B003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alaprajzok </w:t>
      </w:r>
      <w:r w:rsidRPr="0021631C">
        <w:rPr>
          <w:rFonts w:ascii="Arial" w:hAnsi="Arial" w:cs="Arial"/>
          <w:sz w:val="22"/>
          <w:szCs w:val="22"/>
        </w:rPr>
        <w:t>valamennyi eltérő szintről</w:t>
      </w:r>
      <w:r w:rsidRPr="0021631C">
        <w:rPr>
          <w:rFonts w:ascii="Arial" w:hAnsi="Arial" w:cs="Arial"/>
          <w:bCs/>
          <w:sz w:val="22"/>
          <w:szCs w:val="22"/>
        </w:rPr>
        <w:t> M=1:200,</w:t>
      </w:r>
    </w:p>
    <w:p w:rsidR="001B003D" w:rsidRPr="0021631C" w:rsidRDefault="001B003D" w:rsidP="001B003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metszetek </w:t>
      </w:r>
      <w:r w:rsidRPr="0021631C">
        <w:rPr>
          <w:rFonts w:ascii="Arial" w:hAnsi="Arial" w:cs="Arial"/>
          <w:sz w:val="22"/>
          <w:szCs w:val="22"/>
        </w:rPr>
        <w:t>legalább egy eltérő irányban</w:t>
      </w:r>
      <w:r w:rsidRPr="0021631C">
        <w:rPr>
          <w:rFonts w:ascii="Arial" w:hAnsi="Arial" w:cs="Arial"/>
          <w:bCs/>
          <w:sz w:val="22"/>
          <w:szCs w:val="22"/>
        </w:rPr>
        <w:t> M=1:200,</w:t>
      </w:r>
    </w:p>
    <w:p w:rsidR="001B003D" w:rsidRPr="0021631C" w:rsidRDefault="001B003D" w:rsidP="001B003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homlokzatok </w:t>
      </w:r>
      <w:r w:rsidRPr="0021631C">
        <w:rPr>
          <w:rFonts w:ascii="Arial" w:hAnsi="Arial" w:cs="Arial"/>
          <w:sz w:val="22"/>
          <w:szCs w:val="22"/>
        </w:rPr>
        <w:t>meghatározó külső nézetről az anyaghasználat, színezés feltüntetésével</w:t>
      </w:r>
      <w:r w:rsidRPr="0021631C">
        <w:rPr>
          <w:rFonts w:ascii="Arial" w:hAnsi="Arial" w:cs="Arial"/>
          <w:bCs/>
          <w:sz w:val="22"/>
          <w:szCs w:val="22"/>
        </w:rPr>
        <w:t> M=1:200,</w:t>
      </w:r>
    </w:p>
    <w:p w:rsidR="001B003D" w:rsidRPr="0021631C" w:rsidRDefault="001B003D" w:rsidP="001B003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látványterv, tömegvázlat</w:t>
      </w:r>
    </w:p>
    <w:p w:rsidR="001B003D" w:rsidRPr="0021631C" w:rsidRDefault="001B003D" w:rsidP="001B003D">
      <w:pPr>
        <w:numPr>
          <w:ilvl w:val="0"/>
          <w:numId w:val="32"/>
        </w:numPr>
        <w:rPr>
          <w:rFonts w:ascii="Arial" w:hAnsi="Arial" w:cs="Arial"/>
          <w:bCs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 xml:space="preserve">Favédelmi terv </w:t>
      </w:r>
      <w:r w:rsidRPr="0021631C">
        <w:rPr>
          <w:rFonts w:ascii="Arial" w:hAnsi="Arial" w:cs="Arial"/>
          <w:sz w:val="22"/>
          <w:szCs w:val="22"/>
        </w:rPr>
        <w:t>/amennyiben vonatkozik az ingatlanra/</w:t>
      </w:r>
    </w:p>
    <w:p w:rsidR="001B003D" w:rsidRPr="0021631C" w:rsidRDefault="001B003D" w:rsidP="001B003D">
      <w:pPr>
        <w:ind w:left="720"/>
        <w:rPr>
          <w:rFonts w:ascii="Arial" w:hAnsi="Arial" w:cs="Arial"/>
          <w:bCs/>
          <w:sz w:val="22"/>
          <w:szCs w:val="22"/>
        </w:rPr>
      </w:pPr>
    </w:p>
    <w:p w:rsidR="00102E6B" w:rsidRPr="0021631C" w:rsidRDefault="00102E6B" w:rsidP="00102E6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1631C">
        <w:rPr>
          <w:rFonts w:ascii="Arial" w:hAnsi="Arial" w:cs="Arial"/>
          <w:sz w:val="22"/>
          <w:szCs w:val="22"/>
        </w:rPr>
        <w:t>A vázlattervek formai megfelelőségét 3 tagból álló bizottság véleményezi, amelynek tagjai: Szombathely Megyei Jogú Város Főépítésze, a Savaria Városfejlesztési Kft. delegáltja, valamint a SZOVA Nonprofit Zrt. Igazgatóságának delegáltja.</w:t>
      </w:r>
    </w:p>
    <w:p w:rsidR="00102E6B" w:rsidRPr="0021631C" w:rsidRDefault="00102E6B" w:rsidP="001B003D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B003D" w:rsidRPr="0062265C" w:rsidRDefault="001B003D" w:rsidP="00D04EB0">
      <w:pPr>
        <w:pStyle w:val="Listaszerbekezds"/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1631C">
        <w:rPr>
          <w:rFonts w:ascii="Arial" w:hAnsi="Arial" w:cs="Arial"/>
          <w:bCs/>
          <w:sz w:val="22"/>
          <w:szCs w:val="22"/>
        </w:rPr>
        <w:t>A pályázón</w:t>
      </w:r>
      <w:r w:rsidR="00454CE7">
        <w:rPr>
          <w:rFonts w:ascii="Arial" w:hAnsi="Arial" w:cs="Arial"/>
          <w:bCs/>
          <w:sz w:val="22"/>
          <w:szCs w:val="22"/>
        </w:rPr>
        <w:t>ak vállalnia kell, hogy a kialakuló 2689/4 és kialakuló 5487/33 hrsz.-ú</w:t>
      </w:r>
      <w:r w:rsidRPr="0021631C">
        <w:rPr>
          <w:rFonts w:ascii="Arial" w:hAnsi="Arial" w:cs="Arial"/>
          <w:bCs/>
          <w:sz w:val="22"/>
          <w:szCs w:val="22"/>
        </w:rPr>
        <w:t xml:space="preserve"> ingatlanok esetén a tulajdonjog ingatlan-nyilvántartási bejegyzé</w:t>
      </w:r>
      <w:r w:rsidR="00E52886">
        <w:rPr>
          <w:rFonts w:ascii="Arial" w:hAnsi="Arial" w:cs="Arial"/>
          <w:bCs/>
          <w:sz w:val="22"/>
          <w:szCs w:val="22"/>
        </w:rPr>
        <w:t xml:space="preserve">sét követő 24 hónapon belül, a Szily J. u. 42. szám alatti </w:t>
      </w:r>
      <w:r w:rsidRPr="0021631C">
        <w:rPr>
          <w:rFonts w:ascii="Arial" w:hAnsi="Arial" w:cs="Arial"/>
          <w:bCs/>
          <w:sz w:val="22"/>
          <w:szCs w:val="22"/>
        </w:rPr>
        <w:t>ingatlan esetén a tulajdonjog ingatlan-nyilvántartási bejegyzését követő 12 hónapon belül a vázlattervben bemutatottak megvalósításához szükséges kivitelezési tevékenységet megkezdi,</w:t>
      </w:r>
      <w:r w:rsidRPr="0062265C">
        <w:rPr>
          <w:rFonts w:ascii="Arial" w:hAnsi="Arial" w:cs="Arial"/>
          <w:bCs/>
          <w:sz w:val="22"/>
          <w:szCs w:val="22"/>
        </w:rPr>
        <w:t xml:space="preserve"> azaz az építési munkaterületet átadja a kivitelező részére a 191/2009. (IX. 15.) Korm. rendelet 5. § (4) bekezdésében foglalt előírások szerint. Amennyiben a pályázó e tekintetben késedelembe esik, úgy a kiíró részére naponta, az egyes ingatlanok szerződés szerinti bruttó vételár 1 %-ának megfelelő összegű késedelmi kötbér fizetésére köteles 30 napon keresztül.</w:t>
      </w:r>
    </w:p>
    <w:p w:rsidR="001B003D" w:rsidRPr="0062265C" w:rsidRDefault="001B003D" w:rsidP="001B003D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1B003D" w:rsidRPr="000E2D70" w:rsidRDefault="001B003D" w:rsidP="000E2D70">
      <w:pPr>
        <w:pStyle w:val="Listaszerbekezds"/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E2D70">
        <w:rPr>
          <w:rFonts w:ascii="Arial" w:hAnsi="Arial" w:cs="Arial"/>
          <w:bCs/>
          <w:sz w:val="22"/>
          <w:szCs w:val="22"/>
        </w:rPr>
        <w:t>A pályázónak vállalnia kell, hogy az ingatlanok állapotával kapcsolatban a kiíróval szemben semmilyen igényt nem érvénye</w:t>
      </w:r>
      <w:r w:rsidR="00F861AA" w:rsidRPr="000E2D70">
        <w:rPr>
          <w:rFonts w:ascii="Arial" w:hAnsi="Arial" w:cs="Arial"/>
          <w:bCs/>
          <w:sz w:val="22"/>
          <w:szCs w:val="22"/>
        </w:rPr>
        <w:t>sít, különös tekintettel a Szil</w:t>
      </w:r>
      <w:r w:rsidRPr="000E2D70">
        <w:rPr>
          <w:rFonts w:ascii="Arial" w:hAnsi="Arial" w:cs="Arial"/>
          <w:bCs/>
          <w:sz w:val="22"/>
          <w:szCs w:val="22"/>
        </w:rPr>
        <w:t>y J. u. 42. sz. alatti ingatlan gombakárosodása vonatkozásában.</w:t>
      </w:r>
    </w:p>
    <w:p w:rsidR="000A0AF0" w:rsidRPr="0062265C" w:rsidRDefault="000A0AF0" w:rsidP="00D171C3">
      <w:pPr>
        <w:jc w:val="both"/>
        <w:rPr>
          <w:rFonts w:ascii="Arial" w:hAnsi="Arial" w:cs="Arial"/>
          <w:sz w:val="22"/>
          <w:szCs w:val="22"/>
        </w:rPr>
      </w:pPr>
    </w:p>
    <w:p w:rsidR="00B53795" w:rsidRPr="0062265C" w:rsidRDefault="007A7C60" w:rsidP="007A7C6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3.4. </w:t>
      </w:r>
      <w:r w:rsidR="00DD57A5">
        <w:rPr>
          <w:rFonts w:ascii="Arial" w:hAnsi="Arial" w:cs="Arial"/>
          <w:b w:val="0"/>
          <w:bCs/>
          <w:sz w:val="22"/>
          <w:szCs w:val="22"/>
          <w:u w:val="none"/>
        </w:rPr>
        <w:t xml:space="preserve">   </w:t>
      </w:r>
      <w:r w:rsidR="00B53795" w:rsidRPr="0062265C">
        <w:rPr>
          <w:rFonts w:ascii="Arial" w:hAnsi="Arial" w:cs="Arial"/>
          <w:b w:val="0"/>
          <w:bCs/>
          <w:sz w:val="22"/>
          <w:szCs w:val="22"/>
          <w:u w:val="none"/>
        </w:rPr>
        <w:t>A pályázatok elbírálása és a szerződéskötés</w:t>
      </w:r>
    </w:p>
    <w:p w:rsidR="00B53795" w:rsidRPr="0062265C" w:rsidRDefault="00B53795" w:rsidP="00B53795">
      <w:pPr>
        <w:jc w:val="both"/>
        <w:rPr>
          <w:rFonts w:ascii="Arial" w:hAnsi="Arial" w:cs="Arial"/>
          <w:sz w:val="22"/>
          <w:szCs w:val="22"/>
        </w:rPr>
      </w:pPr>
    </w:p>
    <w:p w:rsidR="00B53795" w:rsidRDefault="00B53795" w:rsidP="00341D3A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B4DA6">
        <w:rPr>
          <w:rFonts w:ascii="Arial" w:hAnsi="Arial" w:cs="Arial"/>
          <w:sz w:val="22"/>
          <w:szCs w:val="22"/>
        </w:rPr>
        <w:t xml:space="preserve">A pályázat eredménytelennek minősül, amennyiben nem érkezik ajánlat, illetve amennyiben kizárólag </w:t>
      </w:r>
      <w:r w:rsidR="00341D3A">
        <w:rPr>
          <w:rFonts w:ascii="Arial" w:hAnsi="Arial" w:cs="Arial"/>
          <w:sz w:val="22"/>
          <w:szCs w:val="22"/>
        </w:rPr>
        <w:t>érvénytelen ajánlatok érkeztek.</w:t>
      </w:r>
    </w:p>
    <w:p w:rsidR="00B53795" w:rsidRDefault="00B53795" w:rsidP="00341D3A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41D3A">
        <w:rPr>
          <w:rFonts w:ascii="Arial" w:hAnsi="Arial" w:cs="Arial"/>
          <w:sz w:val="22"/>
          <w:szCs w:val="22"/>
        </w:rPr>
        <w:t>A pályázatok felbontását követően a vázlattervek formai megfelelőségét</w:t>
      </w:r>
      <w:r w:rsidR="00760AE1">
        <w:rPr>
          <w:rFonts w:ascii="Arial" w:hAnsi="Arial" w:cs="Arial"/>
          <w:sz w:val="22"/>
          <w:szCs w:val="22"/>
        </w:rPr>
        <w:t xml:space="preserve"> 3 tagú bizottság</w:t>
      </w:r>
      <w:r w:rsidRPr="00341D3A">
        <w:rPr>
          <w:rFonts w:ascii="Arial" w:hAnsi="Arial" w:cs="Arial"/>
          <w:sz w:val="22"/>
          <w:szCs w:val="22"/>
        </w:rPr>
        <w:t xml:space="preserve"> véleményezi.</w:t>
      </w:r>
    </w:p>
    <w:p w:rsidR="00B53795" w:rsidRPr="009663E6" w:rsidRDefault="00B53795" w:rsidP="00341D3A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41D3A">
        <w:rPr>
          <w:rFonts w:ascii="Arial" w:hAnsi="Arial" w:cs="Arial"/>
          <w:bCs/>
          <w:sz w:val="22"/>
          <w:szCs w:val="22"/>
        </w:rPr>
        <w:t xml:space="preserve">Amennyiben a </w:t>
      </w:r>
      <w:r w:rsidR="00341D3A">
        <w:rPr>
          <w:rFonts w:ascii="Arial" w:hAnsi="Arial" w:cs="Arial"/>
          <w:bCs/>
          <w:sz w:val="22"/>
          <w:szCs w:val="22"/>
        </w:rPr>
        <w:t xml:space="preserve">pályázati felhívásban </w:t>
      </w:r>
      <w:r w:rsidRPr="00341D3A">
        <w:rPr>
          <w:rFonts w:ascii="Arial" w:hAnsi="Arial" w:cs="Arial"/>
          <w:bCs/>
          <w:sz w:val="22"/>
          <w:szCs w:val="22"/>
        </w:rPr>
        <w:t xml:space="preserve">felsorolt dokumentumok </w:t>
      </w:r>
      <w:r w:rsidR="009823BD">
        <w:rPr>
          <w:rFonts w:ascii="Arial" w:hAnsi="Arial" w:cs="Arial"/>
          <w:bCs/>
          <w:sz w:val="22"/>
          <w:szCs w:val="22"/>
        </w:rPr>
        <w:t>közül bármelyik hiányzik, vagy bármely</w:t>
      </w:r>
      <w:r w:rsidRPr="00341D3A">
        <w:rPr>
          <w:rFonts w:ascii="Arial" w:hAnsi="Arial" w:cs="Arial"/>
          <w:bCs/>
          <w:sz w:val="22"/>
          <w:szCs w:val="22"/>
        </w:rPr>
        <w:t xml:space="preserve"> vázlatterv </w:t>
      </w:r>
      <w:r w:rsidR="0067356E">
        <w:rPr>
          <w:rFonts w:ascii="Arial" w:hAnsi="Arial" w:cs="Arial"/>
          <w:sz w:val="22"/>
          <w:szCs w:val="22"/>
        </w:rPr>
        <w:t xml:space="preserve">a 3 tagú bizottság </w:t>
      </w:r>
      <w:r w:rsidRPr="00341D3A">
        <w:rPr>
          <w:rFonts w:ascii="Arial" w:hAnsi="Arial" w:cs="Arial"/>
          <w:bCs/>
          <w:sz w:val="22"/>
          <w:szCs w:val="22"/>
        </w:rPr>
        <w:t>véleménye szerint nem</w:t>
      </w:r>
      <w:r w:rsidR="00015090">
        <w:rPr>
          <w:rFonts w:ascii="Arial" w:hAnsi="Arial" w:cs="Arial"/>
          <w:bCs/>
          <w:sz w:val="22"/>
          <w:szCs w:val="22"/>
        </w:rPr>
        <w:t xml:space="preserve"> a kiírásban foglaltaknak</w:t>
      </w:r>
      <w:r w:rsidRPr="00341D3A">
        <w:rPr>
          <w:rFonts w:ascii="Arial" w:hAnsi="Arial" w:cs="Arial"/>
          <w:bCs/>
          <w:sz w:val="22"/>
          <w:szCs w:val="22"/>
        </w:rPr>
        <w:t xml:space="preserve"> megfelelő, úgy a pályázat formai szempontból érvénytelennek minősül, hiánypótlásra lehetőség nincsen.</w:t>
      </w:r>
    </w:p>
    <w:p w:rsidR="00B53795" w:rsidRPr="009663E6" w:rsidRDefault="00B53795" w:rsidP="009663E6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63E6">
        <w:rPr>
          <w:rFonts w:ascii="Arial" w:hAnsi="Arial" w:cs="Arial"/>
          <w:sz w:val="22"/>
          <w:szCs w:val="22"/>
        </w:rPr>
        <w:t>A pályázatok érvényességéről a Közgyűlés</w:t>
      </w:r>
      <w:r w:rsidRPr="009663E6">
        <w:rPr>
          <w:rFonts w:ascii="Arial" w:hAnsi="Arial" w:cs="Arial"/>
          <w:b/>
          <w:sz w:val="22"/>
          <w:szCs w:val="22"/>
        </w:rPr>
        <w:t xml:space="preserve">, </w:t>
      </w:r>
      <w:r w:rsidRPr="009663E6">
        <w:rPr>
          <w:rFonts w:ascii="Arial" w:hAnsi="Arial" w:cs="Arial"/>
          <w:sz w:val="22"/>
          <w:szCs w:val="22"/>
        </w:rPr>
        <w:t>rendkívüli jogrendben a közgyűlési hatás</w:t>
      </w:r>
      <w:r w:rsidR="009663E6" w:rsidRPr="009663E6">
        <w:rPr>
          <w:rFonts w:ascii="Arial" w:hAnsi="Arial" w:cs="Arial"/>
          <w:sz w:val="22"/>
          <w:szCs w:val="22"/>
        </w:rPr>
        <w:t>körben eljáró polgármester legkésőbb 2021. szeptember 30. napjáig dönt.</w:t>
      </w:r>
    </w:p>
    <w:p w:rsidR="00B53795" w:rsidRDefault="00B53795" w:rsidP="00341D3A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41D3A">
        <w:rPr>
          <w:rFonts w:ascii="Arial" w:hAnsi="Arial" w:cs="Arial"/>
          <w:sz w:val="22"/>
          <w:szCs w:val="22"/>
        </w:rPr>
        <w:t>A Közgyűlés</w:t>
      </w:r>
      <w:r w:rsidRPr="00341D3A">
        <w:rPr>
          <w:rFonts w:ascii="Arial" w:hAnsi="Arial" w:cs="Arial"/>
          <w:b/>
          <w:sz w:val="22"/>
          <w:szCs w:val="22"/>
        </w:rPr>
        <w:t xml:space="preserve">, </w:t>
      </w:r>
      <w:r w:rsidRPr="00341D3A">
        <w:rPr>
          <w:rFonts w:ascii="Arial" w:hAnsi="Arial" w:cs="Arial"/>
          <w:sz w:val="22"/>
          <w:szCs w:val="22"/>
        </w:rPr>
        <w:t xml:space="preserve">rendkívüli jogrendben a közgyűlési hatáskörben eljáró polgármester döntése alapján érvényes pályázatot benyújtott ajánlattevők részvételével </w:t>
      </w:r>
      <w:r w:rsidR="00341D3A" w:rsidRPr="00341D3A">
        <w:rPr>
          <w:rFonts w:ascii="Arial" w:hAnsi="Arial" w:cs="Arial"/>
          <w:bCs/>
          <w:sz w:val="22"/>
          <w:szCs w:val="22"/>
        </w:rPr>
        <w:t>licitre kerül sor</w:t>
      </w:r>
      <w:r w:rsidRPr="00341D3A">
        <w:rPr>
          <w:rFonts w:ascii="Arial" w:hAnsi="Arial" w:cs="Arial"/>
          <w:sz w:val="22"/>
          <w:szCs w:val="22"/>
        </w:rPr>
        <w:t>, amelynek időpontjáról az ajánlatt</w:t>
      </w:r>
      <w:r w:rsidR="00341D3A">
        <w:rPr>
          <w:rFonts w:ascii="Arial" w:hAnsi="Arial" w:cs="Arial"/>
          <w:sz w:val="22"/>
          <w:szCs w:val="22"/>
        </w:rPr>
        <w:t>evőket külön, írásban kapnak értesítést</w:t>
      </w:r>
      <w:r w:rsidRPr="00341D3A">
        <w:rPr>
          <w:rFonts w:ascii="Arial" w:hAnsi="Arial" w:cs="Arial"/>
          <w:sz w:val="22"/>
          <w:szCs w:val="22"/>
        </w:rPr>
        <w:t xml:space="preserve">. A liciteljárás egyfordulós. A liciten a pályázó személyesen vagy legalább teljes bizonyító erejű magánokiratban foglalt meghatalmazással eljáró képviselője vehet részt. </w:t>
      </w:r>
    </w:p>
    <w:p w:rsidR="00B53795" w:rsidRPr="001C61ED" w:rsidRDefault="00B53795" w:rsidP="00EA63F9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A63F9">
        <w:rPr>
          <w:rFonts w:ascii="Arial" w:hAnsi="Arial" w:cs="Arial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</w:t>
      </w:r>
      <w:r w:rsidR="001C61ED">
        <w:rPr>
          <w:rFonts w:ascii="Arial" w:hAnsi="Arial" w:cs="Arial"/>
          <w:sz w:val="22"/>
          <w:szCs w:val="22"/>
        </w:rPr>
        <w:t xml:space="preserve"> visszavonásának kell tekinteni</w:t>
      </w:r>
      <w:r w:rsidR="001C61ED" w:rsidRPr="001C61ED">
        <w:rPr>
          <w:rFonts w:ascii="Arial" w:hAnsi="Arial" w:cs="Arial"/>
          <w:sz w:val="22"/>
          <w:szCs w:val="22"/>
        </w:rPr>
        <w:t xml:space="preserve"> </w:t>
      </w:r>
      <w:r w:rsidR="001C61ED" w:rsidRPr="00F0607D">
        <w:rPr>
          <w:rFonts w:ascii="Arial" w:hAnsi="Arial" w:cs="Arial"/>
          <w:sz w:val="22"/>
          <w:szCs w:val="22"/>
        </w:rPr>
        <w:t xml:space="preserve">és ebben az esetben nem jár </w:t>
      </w:r>
      <w:r w:rsidR="001C61ED">
        <w:rPr>
          <w:rFonts w:ascii="Arial" w:hAnsi="Arial" w:cs="Arial"/>
          <w:sz w:val="22"/>
          <w:szCs w:val="22"/>
        </w:rPr>
        <w:t xml:space="preserve">vissza a biztosíték. </w:t>
      </w:r>
      <w:r w:rsidRPr="001C61ED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642D43" w:rsidRDefault="00B53795" w:rsidP="00EA63F9">
      <w:pPr>
        <w:pStyle w:val="Szvegtrzsbehzssal2"/>
        <w:numPr>
          <w:ilvl w:val="4"/>
          <w:numId w:val="3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A63F9">
        <w:rPr>
          <w:rFonts w:ascii="Arial" w:hAnsi="Arial" w:cs="Arial"/>
          <w:sz w:val="22"/>
          <w:szCs w:val="22"/>
        </w:rPr>
        <w:t>A nyert</w:t>
      </w:r>
      <w:r w:rsidR="00EA63F9">
        <w:rPr>
          <w:rFonts w:ascii="Arial" w:hAnsi="Arial" w:cs="Arial"/>
          <w:sz w:val="22"/>
          <w:szCs w:val="22"/>
        </w:rPr>
        <w:t>es ajánlattevővel a szerződést, annak közgyűlési jóváhagyását követően a</w:t>
      </w:r>
      <w:r w:rsidRPr="00EA63F9">
        <w:rPr>
          <w:rFonts w:ascii="Arial" w:hAnsi="Arial" w:cs="Arial"/>
          <w:sz w:val="22"/>
          <w:szCs w:val="22"/>
        </w:rPr>
        <w:t xml:space="preserve"> licittől számított 30 napon belül köti meg a kiíró</w:t>
      </w:r>
      <w:r w:rsidR="00EA63F9">
        <w:rPr>
          <w:rFonts w:ascii="Arial" w:hAnsi="Arial" w:cs="Arial"/>
          <w:sz w:val="22"/>
          <w:szCs w:val="22"/>
        </w:rPr>
        <w:t>.</w:t>
      </w:r>
    </w:p>
    <w:p w:rsidR="007D0F66" w:rsidRDefault="00AE20EB" w:rsidP="00A00E51">
      <w:pPr>
        <w:pStyle w:val="Szvegtrzsbehzssal2"/>
        <w:numPr>
          <w:ilvl w:val="4"/>
          <w:numId w:val="37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0F66">
        <w:rPr>
          <w:rFonts w:ascii="Arial" w:hAnsi="Arial" w:cs="Arial"/>
          <w:sz w:val="22"/>
          <w:szCs w:val="22"/>
        </w:rPr>
        <w:t>A</w:t>
      </w:r>
      <w:r w:rsidR="00B53795" w:rsidRPr="007D0F66">
        <w:rPr>
          <w:rFonts w:ascii="Arial" w:hAnsi="Arial" w:cs="Arial"/>
          <w:sz w:val="22"/>
          <w:szCs w:val="22"/>
        </w:rPr>
        <w:t xml:space="preserve"> nemzeti vagyonról szóló 2011. évi CXCVI. törvény 14. § (2) bekezdése értelmében a helyi önkormányzat tulajdonában lévő ingatlan értékesítése esetén a Magyar Államot minden más jogosultat megelőző elő</w:t>
      </w:r>
      <w:r w:rsidR="007D0F66">
        <w:rPr>
          <w:rFonts w:ascii="Arial" w:hAnsi="Arial" w:cs="Arial"/>
          <w:sz w:val="22"/>
          <w:szCs w:val="22"/>
        </w:rPr>
        <w:t>vásárlási jog illeti meg.</w:t>
      </w:r>
    </w:p>
    <w:p w:rsidR="00B53795" w:rsidRPr="007D0F66" w:rsidRDefault="00B53795" w:rsidP="00A00E51">
      <w:pPr>
        <w:pStyle w:val="Szvegtrzsbehzssal2"/>
        <w:numPr>
          <w:ilvl w:val="4"/>
          <w:numId w:val="37"/>
        </w:numPr>
        <w:tabs>
          <w:tab w:val="clear" w:pos="717"/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0F66">
        <w:rPr>
          <w:rFonts w:ascii="Arial" w:hAnsi="Arial" w:cs="Arial"/>
          <w:sz w:val="22"/>
          <w:szCs w:val="22"/>
        </w:rPr>
        <w:t>A pályázat nyertese az általa ajánlott vételár foglalóval csökkentett teljes összegét a Magyar Állam elővásárlási jogáról történő lemondását tartalmazó értesítés kézhezvételét számított 30 napon belül, egy összegben köteles megfizetni. A vételár megfizetésére részletfizetés vagy halasztás nem adható. A kiíró külön jognyilatkozattal járul hozzá a vételár teljes kiegyenlítését követően a tulajdonjognak az ingatlan-nyilvántartásba történő bejegyzéséhez.</w:t>
      </w:r>
    </w:p>
    <w:p w:rsidR="00B53795" w:rsidRDefault="00B53795" w:rsidP="004E5A90">
      <w:pPr>
        <w:pStyle w:val="Listaszerbekezds"/>
        <w:numPr>
          <w:ilvl w:val="4"/>
          <w:numId w:val="37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4E5A90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7E099C" w:rsidRDefault="00B53795" w:rsidP="004E5A90">
      <w:pPr>
        <w:pStyle w:val="Listaszerbekezds"/>
        <w:numPr>
          <w:ilvl w:val="4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E5A90">
        <w:rPr>
          <w:rFonts w:ascii="Arial" w:hAnsi="Arial" w:cs="Arial"/>
          <w:sz w:val="22"/>
          <w:szCs w:val="22"/>
        </w:rPr>
        <w:t>Az önkormányzat és a SZOVA Nonprofit Zrt. az ingatlanokat a teljes vételár számlájukon történő jóváírását követően 30 napon belül a helyszínen adja a vevő birtokába és külön jognyilatkozattal tulajdonába. A földmerő közreműködésével kapcsolatos költségek a vevőt terhelik.</w:t>
      </w:r>
    </w:p>
    <w:p w:rsidR="007E099C" w:rsidRDefault="00B53795" w:rsidP="007E099C">
      <w:pPr>
        <w:pStyle w:val="Listaszerbekezds"/>
        <w:numPr>
          <w:ilvl w:val="4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E099C">
        <w:rPr>
          <w:rFonts w:ascii="Arial" w:hAnsi="Arial" w:cs="Arial"/>
          <w:sz w:val="22"/>
          <w:szCs w:val="22"/>
        </w:rPr>
        <w:t>A kiíró fenntartja magának azt a jogot, hogy a pályázati eljárást az eljárás bármely szakaszában indokolás nélkül eredménytelennek nyilvánítsa.</w:t>
      </w:r>
      <w:r w:rsidR="007E099C" w:rsidRPr="007E099C">
        <w:rPr>
          <w:rFonts w:ascii="Arial" w:hAnsi="Arial" w:cs="Arial"/>
          <w:sz w:val="22"/>
          <w:szCs w:val="22"/>
        </w:rPr>
        <w:t xml:space="preserve"> Eredménytelenné nyilvánítás esetén a pályázó a pályázattal kapcsolatban esetlegesen felmerülő költségei megtérítésére a kiíróval szemben nem tarthat igényt.</w:t>
      </w:r>
    </w:p>
    <w:p w:rsidR="00D217B2" w:rsidRDefault="00D217B2" w:rsidP="00D217B2">
      <w:pPr>
        <w:pStyle w:val="Listaszerbekezds"/>
        <w:ind w:left="714"/>
        <w:jc w:val="both"/>
        <w:rPr>
          <w:rFonts w:ascii="Arial" w:hAnsi="Arial" w:cs="Arial"/>
          <w:sz w:val="22"/>
          <w:szCs w:val="22"/>
        </w:rPr>
      </w:pPr>
    </w:p>
    <w:p w:rsidR="00D217B2" w:rsidRDefault="00D217B2" w:rsidP="00D21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Közgyűlést, hogy </w:t>
      </w:r>
      <w:r w:rsidRPr="00014D6F">
        <w:rPr>
          <w:rFonts w:ascii="Arial" w:hAnsi="Arial" w:cs="Arial"/>
          <w:bCs/>
          <w:sz w:val="22"/>
        </w:rPr>
        <w:t>az előterjesztés 1. sz. melléklete szerinti pályázat</w:t>
      </w:r>
      <w:r>
        <w:rPr>
          <w:rFonts w:ascii="Arial" w:hAnsi="Arial" w:cs="Arial"/>
          <w:bCs/>
          <w:sz w:val="22"/>
        </w:rPr>
        <w:t xml:space="preserve">i felhívást – </w:t>
      </w:r>
      <w:r>
        <w:rPr>
          <w:rFonts w:ascii="Arial" w:hAnsi="Arial" w:cs="Arial"/>
          <w:sz w:val="22"/>
          <w:szCs w:val="22"/>
        </w:rPr>
        <w:t>816.414.284</w:t>
      </w:r>
      <w:r w:rsidRPr="003B4511">
        <w:rPr>
          <w:rFonts w:ascii="Arial" w:hAnsi="Arial" w:cs="Arial"/>
          <w:bCs/>
          <w:sz w:val="22"/>
          <w:szCs w:val="22"/>
        </w:rPr>
        <w:t>,- Ft</w:t>
      </w:r>
      <w:r w:rsidRPr="00014D6F">
        <w:rPr>
          <w:rFonts w:ascii="Arial" w:hAnsi="Arial" w:cs="Arial"/>
          <w:bCs/>
          <w:sz w:val="22"/>
        </w:rPr>
        <w:t xml:space="preserve"> + ÁFA vételárral</w:t>
      </w:r>
      <w:r>
        <w:rPr>
          <w:rFonts w:ascii="Arial" w:hAnsi="Arial" w:cs="Arial"/>
          <w:bCs/>
          <w:sz w:val="22"/>
        </w:rPr>
        <w:t xml:space="preserve"> –</w:t>
      </w:r>
      <w:r w:rsidRPr="00014D6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hagyja jóvá.</w:t>
      </w:r>
    </w:p>
    <w:p w:rsidR="00D217B2" w:rsidRDefault="00D217B2" w:rsidP="00D217B2">
      <w:pPr>
        <w:jc w:val="both"/>
        <w:rPr>
          <w:rFonts w:ascii="Arial" w:hAnsi="Arial" w:cs="Arial"/>
          <w:sz w:val="22"/>
          <w:szCs w:val="22"/>
        </w:rPr>
      </w:pPr>
    </w:p>
    <w:p w:rsidR="00D217B2" w:rsidRDefault="00D217B2" w:rsidP="00D21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SZOVA Nonprofit Zrt. Igazgatóságának és Felügyelőbizottságának határozata az ülésen kerül ismertetésre.</w:t>
      </w:r>
    </w:p>
    <w:p w:rsidR="0083527C" w:rsidRDefault="0083527C" w:rsidP="00D217B2">
      <w:pPr>
        <w:jc w:val="both"/>
        <w:rPr>
          <w:rFonts w:ascii="Arial" w:hAnsi="Arial" w:cs="Arial"/>
          <w:sz w:val="22"/>
          <w:szCs w:val="22"/>
        </w:rPr>
      </w:pPr>
    </w:p>
    <w:p w:rsidR="0083527C" w:rsidRPr="00730183" w:rsidRDefault="0083527C" w:rsidP="0083527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730183">
        <w:rPr>
          <w:rFonts w:ascii="Arial" w:hAnsi="Arial" w:cs="Arial"/>
          <w:b/>
          <w:sz w:val="22"/>
          <w:szCs w:val="22"/>
        </w:rPr>
        <w:t>A pályázati csomaggal összefüggő egyéb döntések</w:t>
      </w:r>
    </w:p>
    <w:p w:rsidR="00C21BC6" w:rsidRDefault="00C21BC6" w:rsidP="00C9041C">
      <w:pPr>
        <w:jc w:val="both"/>
        <w:rPr>
          <w:rFonts w:ascii="Arial" w:hAnsi="Arial" w:cs="Arial"/>
          <w:sz w:val="22"/>
          <w:szCs w:val="22"/>
        </w:rPr>
      </w:pPr>
    </w:p>
    <w:p w:rsidR="00922042" w:rsidRPr="00324029" w:rsidRDefault="00324029" w:rsidP="00C9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a pályázat tárgyát képező</w:t>
      </w:r>
      <w:r w:rsidR="008A15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kialakuló </w:t>
      </w:r>
      <w:r w:rsidRPr="00324029">
        <w:rPr>
          <w:rFonts w:ascii="Arial" w:hAnsi="Arial" w:cs="Arial"/>
          <w:bCs/>
          <w:iCs/>
          <w:sz w:val="22"/>
          <w:szCs w:val="22"/>
        </w:rPr>
        <w:t>5487/33 hrsz.-ú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24029">
        <w:rPr>
          <w:rFonts w:ascii="Arial" w:hAnsi="Arial" w:cs="Arial"/>
          <w:bCs/>
          <w:iCs/>
          <w:sz w:val="22"/>
          <w:szCs w:val="22"/>
        </w:rPr>
        <w:t>ingatlanon</w:t>
      </w:r>
      <w:r>
        <w:rPr>
          <w:rFonts w:ascii="Arial" w:hAnsi="Arial" w:cs="Arial"/>
          <w:bCs/>
          <w:iCs/>
          <w:sz w:val="22"/>
          <w:szCs w:val="22"/>
        </w:rPr>
        <w:t xml:space="preserve">, a 14. sz. épületben kerültek elhelyezésre Szombathely Megyei Jogú Város Polgármesteri Hivatalának választási kellékei, illetve </w:t>
      </w:r>
      <w:r w:rsidRPr="00DF188E">
        <w:rPr>
          <w:rFonts w:ascii="Arial" w:hAnsi="Arial" w:cs="Arial"/>
          <w:sz w:val="22"/>
          <w:szCs w:val="22"/>
        </w:rPr>
        <w:t>rendezvények során felállításra kerülő pavilonok</w:t>
      </w:r>
      <w:r>
        <w:rPr>
          <w:rFonts w:ascii="Arial" w:hAnsi="Arial" w:cs="Arial"/>
          <w:sz w:val="22"/>
          <w:szCs w:val="22"/>
        </w:rPr>
        <w:t>, installációs eszközök</w:t>
      </w:r>
      <w:r w:rsidR="00080A17">
        <w:rPr>
          <w:rFonts w:ascii="Arial" w:hAnsi="Arial" w:cs="Arial"/>
          <w:sz w:val="22"/>
          <w:szCs w:val="22"/>
        </w:rPr>
        <w:t>, amelyek egyéb helyen</w:t>
      </w:r>
      <w:r w:rsidR="00E82BDE">
        <w:rPr>
          <w:rFonts w:ascii="Arial" w:hAnsi="Arial" w:cs="Arial"/>
          <w:sz w:val="22"/>
          <w:szCs w:val="22"/>
        </w:rPr>
        <w:t xml:space="preserve"> történő raktározásáról</w:t>
      </w:r>
      <w:r w:rsidR="00080A17">
        <w:rPr>
          <w:rFonts w:ascii="Arial" w:hAnsi="Arial" w:cs="Arial"/>
          <w:sz w:val="22"/>
          <w:szCs w:val="22"/>
        </w:rPr>
        <w:t xml:space="preserve"> az ingatlan értékesítése esetén </w:t>
      </w:r>
      <w:r w:rsidR="00E82BDE">
        <w:rPr>
          <w:rFonts w:ascii="Arial" w:hAnsi="Arial" w:cs="Arial"/>
          <w:sz w:val="22"/>
          <w:szCs w:val="22"/>
        </w:rPr>
        <w:t>gondoskodni szükséges.</w:t>
      </w:r>
    </w:p>
    <w:p w:rsidR="00324029" w:rsidRDefault="00324029" w:rsidP="00C9041C">
      <w:pPr>
        <w:jc w:val="both"/>
        <w:rPr>
          <w:rFonts w:ascii="Arial" w:hAnsi="Arial" w:cs="Arial"/>
          <w:sz w:val="22"/>
          <w:szCs w:val="22"/>
        </w:rPr>
      </w:pPr>
    </w:p>
    <w:p w:rsidR="00E82BDE" w:rsidRDefault="00324029" w:rsidP="00324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szombathelyi 6033/1 hrsz.-ú, Petőfi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szám alatti, kivett középiskola megnevezésű, önkormányzati tulajdonú ingatlan</w:t>
      </w:r>
      <w:r w:rsidR="00E82BDE">
        <w:rPr>
          <w:rFonts w:ascii="Arial" w:hAnsi="Arial" w:cs="Arial"/>
          <w:sz w:val="22"/>
          <w:szCs w:val="22"/>
        </w:rPr>
        <w:t xml:space="preserve"> mintegy </w:t>
      </w:r>
      <w:r w:rsidR="00E82BDE" w:rsidRPr="000B6E31">
        <w:rPr>
          <w:rFonts w:ascii="Arial" w:hAnsi="Arial" w:cs="Arial"/>
          <w:sz w:val="22"/>
          <w:szCs w:val="22"/>
        </w:rPr>
        <w:t>382 m² összes alapterület</w:t>
      </w:r>
      <w:r w:rsidR="00E82BDE">
        <w:rPr>
          <w:rFonts w:ascii="Arial" w:hAnsi="Arial" w:cs="Arial"/>
          <w:sz w:val="22"/>
          <w:szCs w:val="22"/>
        </w:rPr>
        <w:t>ű, használaton kívüli földszinti he</w:t>
      </w:r>
      <w:r w:rsidR="008B318F">
        <w:rPr>
          <w:rFonts w:ascii="Arial" w:hAnsi="Arial" w:cs="Arial"/>
          <w:sz w:val="22"/>
          <w:szCs w:val="22"/>
        </w:rPr>
        <w:t>lyiségcsoportja alkalmas lenne raktározás céljára.</w:t>
      </w:r>
      <w:r w:rsidR="00E82BDE">
        <w:rPr>
          <w:rFonts w:ascii="Arial" w:hAnsi="Arial" w:cs="Arial"/>
          <w:sz w:val="22"/>
          <w:szCs w:val="22"/>
        </w:rPr>
        <w:t xml:space="preserve"> </w:t>
      </w:r>
    </w:p>
    <w:p w:rsidR="00324029" w:rsidRDefault="00324029" w:rsidP="0032402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24029" w:rsidRPr="006101F9" w:rsidRDefault="00324029" w:rsidP="0032402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 tekintettel javaslom a Tisztelt Közgyűlésnek, hogy</w:t>
      </w:r>
      <w:r w:rsidR="0036417A">
        <w:rPr>
          <w:rFonts w:ascii="Arial" w:hAnsi="Arial" w:cs="Arial"/>
          <w:sz w:val="22"/>
          <w:szCs w:val="22"/>
        </w:rPr>
        <w:t xml:space="preserve"> eredményes pályázat esetén</w:t>
      </w:r>
      <w:r>
        <w:rPr>
          <w:rFonts w:ascii="Arial" w:hAnsi="Arial" w:cs="Arial"/>
          <w:sz w:val="22"/>
          <w:szCs w:val="22"/>
        </w:rPr>
        <w:t xml:space="preserve"> a szombathelyi 6033/1 hrsz.-ú, Petőfi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szám alatti középiskola </w:t>
      </w:r>
      <w:r w:rsidR="0036417A">
        <w:rPr>
          <w:rFonts w:ascii="Arial" w:hAnsi="Arial" w:cs="Arial"/>
          <w:sz w:val="22"/>
          <w:szCs w:val="22"/>
        </w:rPr>
        <w:t xml:space="preserve">mintegy </w:t>
      </w:r>
      <w:r w:rsidR="0036417A" w:rsidRPr="000B6E31">
        <w:rPr>
          <w:rFonts w:ascii="Arial" w:hAnsi="Arial" w:cs="Arial"/>
          <w:sz w:val="22"/>
          <w:szCs w:val="22"/>
        </w:rPr>
        <w:t>382 m² összes alapterület</w:t>
      </w:r>
      <w:r w:rsidR="0036417A">
        <w:rPr>
          <w:rFonts w:ascii="Arial" w:hAnsi="Arial" w:cs="Arial"/>
          <w:sz w:val="22"/>
          <w:szCs w:val="22"/>
        </w:rPr>
        <w:t xml:space="preserve">ű, használaton kívüli földszinti </w:t>
      </w:r>
      <w:r w:rsidRPr="000B6E31">
        <w:rPr>
          <w:rFonts w:ascii="Arial" w:hAnsi="Arial" w:cs="Arial"/>
          <w:sz w:val="22"/>
          <w:szCs w:val="22"/>
        </w:rPr>
        <w:t>helyiségcsoportjára (főzőkonyha és kiszolgáló helyiségei)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vonatkozóan biztosítson ingyenes használatot Szombathely Megyei Jogú Város Polgármeste</w:t>
      </w:r>
      <w:r w:rsidR="0036417A">
        <w:rPr>
          <w:rFonts w:ascii="Arial" w:hAnsi="Arial" w:cs="Arial"/>
          <w:sz w:val="22"/>
          <w:szCs w:val="22"/>
        </w:rPr>
        <w:t>ri</w:t>
      </w:r>
      <w:r w:rsidR="00560EDA">
        <w:rPr>
          <w:rFonts w:ascii="Arial" w:hAnsi="Arial" w:cs="Arial"/>
          <w:sz w:val="22"/>
          <w:szCs w:val="22"/>
        </w:rPr>
        <w:t xml:space="preserve"> Hivatala részére 2021. október</w:t>
      </w:r>
      <w:r>
        <w:rPr>
          <w:rFonts w:ascii="Arial" w:hAnsi="Arial" w:cs="Arial"/>
          <w:sz w:val="22"/>
          <w:szCs w:val="22"/>
        </w:rPr>
        <w:t xml:space="preserve"> 1. napjától határozatlan időtartamra</w:t>
      </w:r>
      <w:r w:rsidR="00560EDA">
        <w:rPr>
          <w:rFonts w:ascii="Arial" w:hAnsi="Arial" w:cs="Arial"/>
          <w:sz w:val="22"/>
          <w:szCs w:val="22"/>
        </w:rPr>
        <w:t>.</w:t>
      </w:r>
    </w:p>
    <w:p w:rsidR="00324029" w:rsidRDefault="00324029" w:rsidP="00C9041C">
      <w:pPr>
        <w:jc w:val="both"/>
        <w:rPr>
          <w:rFonts w:ascii="Arial" w:hAnsi="Arial" w:cs="Arial"/>
          <w:sz w:val="22"/>
          <w:szCs w:val="22"/>
        </w:rPr>
      </w:pPr>
    </w:p>
    <w:p w:rsidR="00922042" w:rsidRDefault="00922042" w:rsidP="00C9041C">
      <w:pPr>
        <w:jc w:val="both"/>
        <w:rPr>
          <w:rFonts w:ascii="Arial" w:hAnsi="Arial" w:cs="Arial"/>
          <w:sz w:val="22"/>
          <w:szCs w:val="22"/>
        </w:rPr>
      </w:pPr>
      <w:r w:rsidRPr="00333561">
        <w:rPr>
          <w:rFonts w:ascii="Arial" w:hAnsi="Arial" w:cs="Arial"/>
          <w:sz w:val="22"/>
          <w:szCs w:val="22"/>
        </w:rPr>
        <w:t>Fentiekre tekintettel kérem a Tisztelt Közgyűlést, hogy az előterjesztést megtárgyalni, és a határozati javaslat</w:t>
      </w:r>
      <w:r>
        <w:rPr>
          <w:rFonts w:ascii="Arial" w:hAnsi="Arial" w:cs="Arial"/>
          <w:sz w:val="22"/>
          <w:szCs w:val="22"/>
        </w:rPr>
        <w:t>ok</w:t>
      </w:r>
      <w:r w:rsidRPr="00333561">
        <w:rPr>
          <w:rFonts w:ascii="Arial" w:hAnsi="Arial" w:cs="Arial"/>
          <w:sz w:val="22"/>
          <w:szCs w:val="22"/>
        </w:rPr>
        <w:t>ban foglaltak szerint dönteni szíveskedjék.</w:t>
      </w:r>
    </w:p>
    <w:p w:rsidR="004D7300" w:rsidRDefault="004D7300" w:rsidP="00C9041C">
      <w:pPr>
        <w:jc w:val="both"/>
        <w:rPr>
          <w:rFonts w:ascii="Arial" w:hAnsi="Arial" w:cs="Arial"/>
          <w:sz w:val="22"/>
          <w:szCs w:val="22"/>
        </w:rPr>
      </w:pPr>
    </w:p>
    <w:p w:rsidR="00C9041C" w:rsidRPr="00333561" w:rsidRDefault="00C9041C" w:rsidP="00C9041C">
      <w:pPr>
        <w:jc w:val="both"/>
        <w:rPr>
          <w:rFonts w:ascii="Arial" w:hAnsi="Arial" w:cs="Arial"/>
          <w:b/>
          <w:sz w:val="22"/>
          <w:szCs w:val="22"/>
        </w:rPr>
      </w:pPr>
      <w:r w:rsidRPr="00333561">
        <w:rPr>
          <w:rFonts w:ascii="Arial" w:hAnsi="Arial" w:cs="Arial"/>
          <w:b/>
          <w:sz w:val="22"/>
          <w:szCs w:val="22"/>
        </w:rPr>
        <w:t>Szombathely, 20</w:t>
      </w:r>
      <w:r w:rsidR="00366CEA" w:rsidRPr="00333561">
        <w:rPr>
          <w:rFonts w:ascii="Arial" w:hAnsi="Arial" w:cs="Arial"/>
          <w:b/>
          <w:sz w:val="22"/>
          <w:szCs w:val="22"/>
        </w:rPr>
        <w:t>2</w:t>
      </w:r>
      <w:r w:rsidR="007A2C71" w:rsidRPr="00333561">
        <w:rPr>
          <w:rFonts w:ascii="Arial" w:hAnsi="Arial" w:cs="Arial"/>
          <w:b/>
          <w:sz w:val="22"/>
          <w:szCs w:val="22"/>
        </w:rPr>
        <w:t>1</w:t>
      </w:r>
      <w:r w:rsidRPr="00333561">
        <w:rPr>
          <w:rFonts w:ascii="Arial" w:hAnsi="Arial" w:cs="Arial"/>
          <w:b/>
          <w:sz w:val="22"/>
          <w:szCs w:val="22"/>
        </w:rPr>
        <w:t xml:space="preserve">. </w:t>
      </w:r>
      <w:r w:rsidR="00366CEA" w:rsidRPr="00333561">
        <w:rPr>
          <w:rFonts w:ascii="Arial" w:hAnsi="Arial" w:cs="Arial"/>
          <w:b/>
          <w:sz w:val="22"/>
          <w:szCs w:val="22"/>
        </w:rPr>
        <w:t xml:space="preserve">június </w:t>
      </w:r>
      <w:r w:rsidR="00902583">
        <w:rPr>
          <w:rFonts w:ascii="Arial" w:hAnsi="Arial" w:cs="Arial"/>
          <w:b/>
          <w:sz w:val="22"/>
          <w:szCs w:val="22"/>
        </w:rPr>
        <w:t>17.</w:t>
      </w:r>
    </w:p>
    <w:p w:rsidR="00C9041C" w:rsidRPr="00333561" w:rsidRDefault="00C9041C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C9041C" w:rsidRPr="00333561" w:rsidRDefault="00C9041C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C9041C" w:rsidRPr="00333561" w:rsidRDefault="00C9041C" w:rsidP="00C9041C">
      <w:pPr>
        <w:jc w:val="both"/>
        <w:rPr>
          <w:rFonts w:ascii="Arial" w:hAnsi="Arial" w:cs="Arial"/>
          <w:b/>
          <w:sz w:val="22"/>
          <w:szCs w:val="22"/>
        </w:rPr>
      </w:pPr>
      <w:r w:rsidRPr="0033356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333561">
        <w:rPr>
          <w:rFonts w:ascii="Arial" w:hAnsi="Arial" w:cs="Arial"/>
          <w:b/>
          <w:sz w:val="22"/>
          <w:szCs w:val="22"/>
        </w:rPr>
        <w:tab/>
      </w:r>
      <w:r w:rsidRPr="00333561">
        <w:rPr>
          <w:rFonts w:ascii="Arial" w:hAnsi="Arial" w:cs="Arial"/>
          <w:b/>
          <w:sz w:val="22"/>
          <w:szCs w:val="22"/>
        </w:rPr>
        <w:tab/>
        <w:t xml:space="preserve"> </w:t>
      </w:r>
      <w:r w:rsidRPr="00333561">
        <w:rPr>
          <w:rFonts w:ascii="Arial" w:hAnsi="Arial" w:cs="Arial"/>
          <w:b/>
          <w:sz w:val="22"/>
          <w:szCs w:val="22"/>
        </w:rPr>
        <w:tab/>
        <w:t xml:space="preserve"> /: Dr. </w:t>
      </w:r>
      <w:r w:rsidR="00366CEA" w:rsidRPr="00333561">
        <w:rPr>
          <w:rFonts w:ascii="Arial" w:hAnsi="Arial" w:cs="Arial"/>
          <w:b/>
          <w:sz w:val="22"/>
          <w:szCs w:val="22"/>
        </w:rPr>
        <w:t xml:space="preserve">Nemény </w:t>
      </w:r>
      <w:proofErr w:type="gramStart"/>
      <w:r w:rsidR="00366CEA" w:rsidRPr="00333561">
        <w:rPr>
          <w:rFonts w:ascii="Arial" w:hAnsi="Arial" w:cs="Arial"/>
          <w:b/>
          <w:sz w:val="22"/>
          <w:szCs w:val="22"/>
        </w:rPr>
        <w:t>András</w:t>
      </w:r>
      <w:r w:rsidRPr="00333561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333561">
        <w:rPr>
          <w:rFonts w:ascii="Arial" w:hAnsi="Arial" w:cs="Arial"/>
          <w:b/>
          <w:sz w:val="22"/>
          <w:szCs w:val="22"/>
        </w:rPr>
        <w:t>/</w:t>
      </w:r>
    </w:p>
    <w:p w:rsidR="006C1861" w:rsidRDefault="006C1861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6C1861" w:rsidRDefault="006C1861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862B36" w:rsidRDefault="00862B36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6C1861" w:rsidRDefault="006C1861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6C1861" w:rsidRPr="00333561" w:rsidRDefault="006C1861" w:rsidP="00C9041C">
      <w:pPr>
        <w:jc w:val="both"/>
        <w:rPr>
          <w:rFonts w:ascii="Arial" w:hAnsi="Arial" w:cs="Arial"/>
          <w:b/>
          <w:sz w:val="22"/>
          <w:szCs w:val="22"/>
        </w:rPr>
      </w:pPr>
    </w:p>
    <w:p w:rsidR="004D7300" w:rsidRDefault="004D7300" w:rsidP="00C904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I. </w:t>
      </w:r>
    </w:p>
    <w:p w:rsidR="00C9041C" w:rsidRPr="00333561" w:rsidRDefault="00C9041C" w:rsidP="00C9041C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33356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9041C" w:rsidRPr="00333561" w:rsidRDefault="00C9041C" w:rsidP="00C904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33561">
        <w:rPr>
          <w:rFonts w:ascii="Arial" w:hAnsi="Arial" w:cs="Arial"/>
          <w:b/>
          <w:bCs/>
          <w:sz w:val="22"/>
          <w:szCs w:val="22"/>
          <w:u w:val="single"/>
        </w:rPr>
        <w:t>…../20</w:t>
      </w:r>
      <w:r w:rsidR="00F276D5" w:rsidRPr="0033356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A2C71" w:rsidRPr="0033356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276D5" w:rsidRPr="00333561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Pr="00333561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F276D5" w:rsidRPr="00333561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333561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F276D5" w:rsidRPr="0033356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A2C71" w:rsidRPr="00333561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333561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333561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333561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F276D5" w:rsidRDefault="00F276D5" w:rsidP="00F276D5">
      <w:pPr>
        <w:jc w:val="both"/>
        <w:rPr>
          <w:rFonts w:ascii="Arial" w:hAnsi="Arial" w:cs="Arial"/>
          <w:sz w:val="22"/>
          <w:szCs w:val="22"/>
        </w:rPr>
      </w:pPr>
    </w:p>
    <w:p w:rsidR="008F343D" w:rsidRDefault="008F343D" w:rsidP="00F276D5">
      <w:pPr>
        <w:jc w:val="both"/>
        <w:rPr>
          <w:rFonts w:ascii="Arial" w:hAnsi="Arial" w:cs="Arial"/>
          <w:sz w:val="22"/>
          <w:szCs w:val="22"/>
        </w:rPr>
      </w:pPr>
    </w:p>
    <w:p w:rsidR="00E95CCE" w:rsidRDefault="008F343D" w:rsidP="008C270C">
      <w:pPr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</w:rPr>
        <w:t xml:space="preserve">1. </w:t>
      </w:r>
      <w:r w:rsidR="008C270C">
        <w:rPr>
          <w:rFonts w:ascii="Arial" w:hAnsi="Arial" w:cs="Arial"/>
          <w:sz w:val="22"/>
        </w:rPr>
        <w:t xml:space="preserve"> </w:t>
      </w:r>
      <w:r w:rsidR="00E95CCE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E95CCE" w:rsidRPr="00CD048D">
        <w:rPr>
          <w:rFonts w:ascii="Arial" w:hAnsi="Arial" w:cs="Arial"/>
          <w:sz w:val="22"/>
          <w:szCs w:val="22"/>
        </w:rPr>
        <w:t>Szombathely Megyei Jogú Város Önkormányzata vagyonáról szóló 40/2014. (XII. 23.</w:t>
      </w:r>
      <w:r w:rsidR="00E95CCE">
        <w:rPr>
          <w:rFonts w:ascii="Arial" w:hAnsi="Arial" w:cs="Arial"/>
          <w:sz w:val="22"/>
          <w:szCs w:val="22"/>
        </w:rPr>
        <w:t xml:space="preserve">) önkormányzati rendelet 2. § (5) és </w:t>
      </w:r>
      <w:r w:rsidR="00E95CCE" w:rsidRPr="00CD048D">
        <w:rPr>
          <w:rFonts w:ascii="Arial" w:hAnsi="Arial" w:cs="Arial"/>
          <w:sz w:val="22"/>
          <w:szCs w:val="22"/>
        </w:rPr>
        <w:t>(8) bekezdése alapján Szombathely Megyei Jogú Város Önkormányzata tulajdonát képező</w:t>
      </w:r>
      <w:r w:rsidR="00E95CCE" w:rsidRPr="00F73BEF">
        <w:rPr>
          <w:rFonts w:ascii="Arial" w:hAnsi="Arial" w:cs="Arial"/>
          <w:sz w:val="22"/>
          <w:szCs w:val="22"/>
        </w:rPr>
        <w:t xml:space="preserve"> szombathelyi</w:t>
      </w:r>
      <w:r w:rsidR="00F73BEF">
        <w:rPr>
          <w:rFonts w:ascii="Arial" w:hAnsi="Arial" w:cs="Arial"/>
          <w:sz w:val="22"/>
          <w:szCs w:val="22"/>
        </w:rPr>
        <w:t xml:space="preserve"> 5487/31, 120/52, 120/55 és 120/56 hrsz.-ú</w:t>
      </w:r>
      <w:r w:rsidR="00AF7AF6">
        <w:rPr>
          <w:rFonts w:ascii="Arial" w:hAnsi="Arial" w:cs="Arial"/>
          <w:sz w:val="22"/>
          <w:szCs w:val="22"/>
        </w:rPr>
        <w:t xml:space="preserve"> ingatlant </w:t>
      </w:r>
      <w:r w:rsidR="00E95CCE" w:rsidRPr="00AF7AF6">
        <w:rPr>
          <w:rFonts w:ascii="Arial" w:hAnsi="Arial" w:cs="Arial"/>
          <w:sz w:val="22"/>
          <w:szCs w:val="22"/>
        </w:rPr>
        <w:t xml:space="preserve">a törzsvagyoni körből kivonja és átsorolja </w:t>
      </w:r>
      <w:r w:rsidR="00E95CCE" w:rsidRPr="00AF7AF6">
        <w:rPr>
          <w:rFonts w:ascii="Arial" w:hAnsi="Arial" w:cs="Arial"/>
          <w:sz w:val="22"/>
          <w:szCs w:val="22"/>
          <w:shd w:val="clear" w:color="auto" w:fill="FFFFFF"/>
        </w:rPr>
        <w:t>üzleti vagyonba.</w:t>
      </w:r>
    </w:p>
    <w:p w:rsidR="00E95CCE" w:rsidRDefault="00E95CCE" w:rsidP="008C270C">
      <w:pPr>
        <w:ind w:left="284" w:hanging="284"/>
        <w:jc w:val="both"/>
        <w:rPr>
          <w:rFonts w:ascii="Arial" w:hAnsi="Arial" w:cs="Arial"/>
          <w:sz w:val="22"/>
        </w:rPr>
      </w:pPr>
    </w:p>
    <w:p w:rsidR="008F343D" w:rsidRPr="008C270C" w:rsidRDefault="00AC1E0F" w:rsidP="008C270C">
      <w:pPr>
        <w:pStyle w:val="Listaszerbekezds"/>
        <w:numPr>
          <w:ilvl w:val="3"/>
          <w:numId w:val="37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Közgyűlés</w:t>
      </w:r>
      <w:r w:rsidR="008F343D" w:rsidRPr="008C270C">
        <w:rPr>
          <w:rFonts w:ascii="Arial" w:hAnsi="Arial" w:cs="Arial"/>
          <w:sz w:val="22"/>
        </w:rPr>
        <w:t xml:space="preserve"> a 2021. évi vagyongazdálkodási koncepció keretében értékesítendő ingatlanok közé beemeli az alábbi ingatlanokat:</w:t>
      </w:r>
    </w:p>
    <w:p w:rsidR="0012234F" w:rsidRDefault="008F343D" w:rsidP="00134B48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234F">
        <w:rPr>
          <w:rFonts w:ascii="Arial" w:hAnsi="Arial" w:cs="Arial"/>
          <w:sz w:val="22"/>
          <w:szCs w:val="22"/>
        </w:rPr>
        <w:t xml:space="preserve">az önkormányzati tulajdonban lévő 2689/2 hrsz.-ú ingatlanból kialakuló 2689/4 hrsz.-ú </w:t>
      </w:r>
      <w:r w:rsidR="008626A2">
        <w:rPr>
          <w:rFonts w:ascii="Arial" w:hAnsi="Arial" w:cs="Arial"/>
          <w:sz w:val="22"/>
          <w:szCs w:val="22"/>
        </w:rPr>
        <w:t>ingatlan</w:t>
      </w:r>
      <w:r w:rsidR="004E49E9">
        <w:rPr>
          <w:rFonts w:ascii="Arial" w:hAnsi="Arial" w:cs="Arial"/>
          <w:sz w:val="22"/>
          <w:szCs w:val="22"/>
        </w:rPr>
        <w:t>,</w:t>
      </w:r>
    </w:p>
    <w:p w:rsidR="008F343D" w:rsidRPr="0012234F" w:rsidRDefault="008F343D" w:rsidP="00134B48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234F">
        <w:rPr>
          <w:rFonts w:ascii="Arial" w:hAnsi="Arial" w:cs="Arial"/>
          <w:sz w:val="22"/>
          <w:szCs w:val="22"/>
        </w:rPr>
        <w:t>az önkormányzati tulajdonban lévő 120/52, 120</w:t>
      </w:r>
      <w:r w:rsidR="008626A2">
        <w:rPr>
          <w:rFonts w:ascii="Arial" w:hAnsi="Arial" w:cs="Arial"/>
          <w:sz w:val="22"/>
          <w:szCs w:val="22"/>
        </w:rPr>
        <w:t>/55 és 120/56 hrsz.-ú ingatlanok</w:t>
      </w:r>
      <w:r w:rsidRPr="0012234F">
        <w:rPr>
          <w:rFonts w:ascii="Arial" w:hAnsi="Arial" w:cs="Arial"/>
          <w:sz w:val="22"/>
          <w:szCs w:val="22"/>
        </w:rPr>
        <w:t>,</w:t>
      </w:r>
    </w:p>
    <w:p w:rsidR="008F343D" w:rsidRPr="00014D6F" w:rsidRDefault="008F343D" w:rsidP="008C270C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73B9">
        <w:rPr>
          <w:rFonts w:ascii="Arial" w:hAnsi="Arial" w:cs="Arial"/>
          <w:sz w:val="22"/>
          <w:szCs w:val="22"/>
        </w:rPr>
        <w:t xml:space="preserve">a SZOVA Nonprofit Zrt. tulajdonában lévő </w:t>
      </w:r>
      <w:r w:rsidRPr="00ED73B9">
        <w:rPr>
          <w:rFonts w:ascii="Arial" w:hAnsi="Arial" w:cs="Arial"/>
          <w:bCs/>
          <w:sz w:val="22"/>
          <w:szCs w:val="22"/>
        </w:rPr>
        <w:t>4639/1 hrsz.</w:t>
      </w:r>
      <w:r>
        <w:rPr>
          <w:rFonts w:ascii="Arial" w:hAnsi="Arial" w:cs="Arial"/>
          <w:bCs/>
          <w:sz w:val="22"/>
          <w:szCs w:val="22"/>
        </w:rPr>
        <w:t>-ú</w:t>
      </w:r>
      <w:r w:rsidRPr="00ED73B9">
        <w:rPr>
          <w:rFonts w:ascii="Arial" w:hAnsi="Arial" w:cs="Arial"/>
          <w:bCs/>
          <w:sz w:val="22"/>
          <w:szCs w:val="22"/>
        </w:rPr>
        <w:t xml:space="preserve"> és 4425/17-21 hrsz.</w:t>
      </w:r>
      <w:r>
        <w:rPr>
          <w:rFonts w:ascii="Arial" w:hAnsi="Arial" w:cs="Arial"/>
          <w:bCs/>
          <w:sz w:val="22"/>
          <w:szCs w:val="22"/>
        </w:rPr>
        <w:t>-ú ingatlanok.</w:t>
      </w:r>
    </w:p>
    <w:p w:rsidR="008F343D" w:rsidRDefault="008F343D" w:rsidP="00873ACB">
      <w:pPr>
        <w:jc w:val="both"/>
        <w:rPr>
          <w:rFonts w:ascii="Arial" w:hAnsi="Arial" w:cs="Arial"/>
          <w:sz w:val="22"/>
          <w:szCs w:val="22"/>
        </w:rPr>
      </w:pPr>
    </w:p>
    <w:p w:rsidR="003E0526" w:rsidRDefault="00014D6F" w:rsidP="003E0526">
      <w:pPr>
        <w:pStyle w:val="Listaszerbekezds"/>
        <w:numPr>
          <w:ilvl w:val="3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014D6F">
        <w:rPr>
          <w:rFonts w:ascii="Arial" w:hAnsi="Arial" w:cs="Arial"/>
          <w:bCs/>
          <w:sz w:val="22"/>
        </w:rPr>
        <w:t>A Közgyűlés az előterjesztés 1. sz. melléklete szerinti pályázat</w:t>
      </w:r>
      <w:r w:rsidR="003E0526">
        <w:rPr>
          <w:rFonts w:ascii="Arial" w:hAnsi="Arial" w:cs="Arial"/>
          <w:bCs/>
          <w:sz w:val="22"/>
        </w:rPr>
        <w:t>i felhívást</w:t>
      </w:r>
      <w:r w:rsidR="00A311A9">
        <w:rPr>
          <w:rFonts w:ascii="Arial" w:hAnsi="Arial" w:cs="Arial"/>
          <w:bCs/>
          <w:sz w:val="22"/>
        </w:rPr>
        <w:t xml:space="preserve"> – </w:t>
      </w:r>
      <w:r w:rsidR="00A311A9">
        <w:rPr>
          <w:rFonts w:ascii="Arial" w:hAnsi="Arial" w:cs="Arial"/>
          <w:sz w:val="22"/>
          <w:szCs w:val="22"/>
        </w:rPr>
        <w:t>816.414.284</w:t>
      </w:r>
      <w:r w:rsidR="00A311A9" w:rsidRPr="003B4511">
        <w:rPr>
          <w:rFonts w:ascii="Arial" w:hAnsi="Arial" w:cs="Arial"/>
          <w:bCs/>
          <w:sz w:val="22"/>
          <w:szCs w:val="22"/>
        </w:rPr>
        <w:t>,- Ft</w:t>
      </w:r>
      <w:r w:rsidRPr="00014D6F">
        <w:rPr>
          <w:rFonts w:ascii="Arial" w:hAnsi="Arial" w:cs="Arial"/>
          <w:bCs/>
          <w:sz w:val="22"/>
        </w:rPr>
        <w:t xml:space="preserve"> + ÁFA vételárral</w:t>
      </w:r>
      <w:r w:rsidR="003E0526">
        <w:rPr>
          <w:rFonts w:ascii="Arial" w:hAnsi="Arial" w:cs="Arial"/>
          <w:bCs/>
          <w:sz w:val="22"/>
        </w:rPr>
        <w:t xml:space="preserve"> –</w:t>
      </w:r>
      <w:r w:rsidRPr="00014D6F">
        <w:rPr>
          <w:rFonts w:ascii="Arial" w:hAnsi="Arial" w:cs="Arial"/>
          <w:bCs/>
          <w:sz w:val="22"/>
        </w:rPr>
        <w:t xml:space="preserve"> </w:t>
      </w:r>
      <w:r w:rsidR="003E0526">
        <w:rPr>
          <w:rFonts w:ascii="Arial" w:hAnsi="Arial" w:cs="Arial"/>
          <w:sz w:val="22"/>
          <w:szCs w:val="22"/>
        </w:rPr>
        <w:t>jóváhagyja</w:t>
      </w:r>
      <w:r w:rsidRPr="00014D6F">
        <w:rPr>
          <w:rFonts w:ascii="Arial" w:hAnsi="Arial" w:cs="Arial"/>
          <w:sz w:val="22"/>
          <w:szCs w:val="22"/>
        </w:rPr>
        <w:t>, egyúttal</w:t>
      </w:r>
      <w:r w:rsidR="003E0526">
        <w:rPr>
          <w:rFonts w:ascii="Arial" w:hAnsi="Arial" w:cs="Arial"/>
          <w:sz w:val="22"/>
          <w:szCs w:val="22"/>
        </w:rPr>
        <w:t xml:space="preserve"> felkéri a polgármestert</w:t>
      </w:r>
      <w:r w:rsidR="00EC48C5">
        <w:rPr>
          <w:rFonts w:ascii="Arial" w:hAnsi="Arial" w:cs="Arial"/>
          <w:sz w:val="22"/>
          <w:szCs w:val="22"/>
        </w:rPr>
        <w:t xml:space="preserve"> és a SZOVA Z</w:t>
      </w:r>
      <w:r w:rsidR="00E00483">
        <w:rPr>
          <w:rFonts w:ascii="Arial" w:hAnsi="Arial" w:cs="Arial"/>
          <w:sz w:val="22"/>
          <w:szCs w:val="22"/>
        </w:rPr>
        <w:t>rt. vezérigazg</w:t>
      </w:r>
      <w:r w:rsidR="00EC48C5">
        <w:rPr>
          <w:rFonts w:ascii="Arial" w:hAnsi="Arial" w:cs="Arial"/>
          <w:sz w:val="22"/>
          <w:szCs w:val="22"/>
        </w:rPr>
        <w:t>atóját</w:t>
      </w:r>
      <w:r w:rsidR="00E00483">
        <w:rPr>
          <w:rFonts w:ascii="Arial" w:hAnsi="Arial" w:cs="Arial"/>
          <w:sz w:val="22"/>
          <w:szCs w:val="22"/>
        </w:rPr>
        <w:t xml:space="preserve"> </w:t>
      </w:r>
      <w:r w:rsidRPr="00014D6F">
        <w:rPr>
          <w:rFonts w:ascii="Arial" w:hAnsi="Arial" w:cs="Arial"/>
          <w:sz w:val="22"/>
          <w:szCs w:val="22"/>
        </w:rPr>
        <w:t>az ingatlan</w:t>
      </w:r>
      <w:r w:rsidR="003E0526">
        <w:rPr>
          <w:rFonts w:ascii="Arial" w:hAnsi="Arial" w:cs="Arial"/>
          <w:sz w:val="22"/>
          <w:szCs w:val="22"/>
        </w:rPr>
        <w:t>ok</w:t>
      </w:r>
      <w:r w:rsidRPr="00014D6F">
        <w:rPr>
          <w:rFonts w:ascii="Arial" w:hAnsi="Arial" w:cs="Arial"/>
          <w:sz w:val="22"/>
          <w:szCs w:val="22"/>
        </w:rPr>
        <w:t xml:space="preserve"> értékesítésére vonatkozóan a pályázat </w:t>
      </w:r>
      <w:r w:rsidR="003E0526">
        <w:rPr>
          <w:rFonts w:ascii="Arial" w:hAnsi="Arial" w:cs="Arial"/>
          <w:sz w:val="22"/>
          <w:szCs w:val="22"/>
        </w:rPr>
        <w:t>kiírására.</w:t>
      </w:r>
    </w:p>
    <w:p w:rsidR="003E0526" w:rsidRDefault="003E0526" w:rsidP="003E0526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:rsidR="003E0526" w:rsidRDefault="003E0526" w:rsidP="003E0526">
      <w:pPr>
        <w:pStyle w:val="Listaszerbekezds"/>
        <w:numPr>
          <w:ilvl w:val="3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E0526">
        <w:rPr>
          <w:rFonts w:ascii="Arial" w:hAnsi="Arial" w:cs="Arial"/>
          <w:sz w:val="22"/>
          <w:szCs w:val="22"/>
        </w:rPr>
        <w:t>A Közgyűlés felkéri a polgármestert, a</w:t>
      </w:r>
      <w:r w:rsidR="00014D6F" w:rsidRPr="003E0526">
        <w:rPr>
          <w:rFonts w:ascii="Arial" w:hAnsi="Arial" w:cs="Arial"/>
          <w:sz w:val="22"/>
          <w:szCs w:val="22"/>
        </w:rPr>
        <w:t>mennyiben a pályázati eljárás eredmé</w:t>
      </w:r>
      <w:r w:rsidR="00935C06">
        <w:rPr>
          <w:rFonts w:ascii="Arial" w:hAnsi="Arial" w:cs="Arial"/>
          <w:sz w:val="22"/>
          <w:szCs w:val="22"/>
        </w:rPr>
        <w:t>nytelenül zárul, úgy gondoskodjon</w:t>
      </w:r>
      <w:r w:rsidR="00014D6F" w:rsidRPr="003E0526">
        <w:rPr>
          <w:rFonts w:ascii="Arial" w:hAnsi="Arial" w:cs="Arial"/>
          <w:sz w:val="22"/>
          <w:szCs w:val="22"/>
        </w:rPr>
        <w:t xml:space="preserve"> az előterjesztés mellékletével egyező tartalommal a pályázat további kiírásáról.</w:t>
      </w:r>
      <w:r w:rsidRPr="003E0526">
        <w:rPr>
          <w:rFonts w:ascii="Arial" w:hAnsi="Arial" w:cs="Arial"/>
        </w:rPr>
        <w:t xml:space="preserve"> </w:t>
      </w:r>
      <w:r w:rsidRPr="003E0526">
        <w:rPr>
          <w:rFonts w:ascii="Arial" w:hAnsi="Arial" w:cs="Arial"/>
          <w:sz w:val="22"/>
          <w:szCs w:val="22"/>
        </w:rPr>
        <w:t>A Közgyűlés felkéri a polgármestert, amennyiben az aktualizált forgalmi érték változik, az új pályázatokat ismét terjessze a Közgyűlés elé.</w:t>
      </w:r>
    </w:p>
    <w:p w:rsidR="00991BF3" w:rsidRDefault="00991BF3" w:rsidP="00991BF3">
      <w:pPr>
        <w:jc w:val="both"/>
        <w:rPr>
          <w:rFonts w:ascii="Arial" w:hAnsi="Arial" w:cs="Arial"/>
          <w:sz w:val="22"/>
          <w:szCs w:val="22"/>
        </w:rPr>
      </w:pPr>
    </w:p>
    <w:p w:rsidR="009E05A0" w:rsidRDefault="009E05A0" w:rsidP="00991BF3">
      <w:pPr>
        <w:ind w:left="60"/>
        <w:jc w:val="both"/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</w:pP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:rsidR="00991BF3" w:rsidRPr="001C3A22" w:rsidRDefault="00991BF3" w:rsidP="00991BF3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>. vezérigazgatója)</w:t>
      </w:r>
    </w:p>
    <w:p w:rsidR="00991BF3" w:rsidRPr="001C3A22" w:rsidRDefault="00991BF3" w:rsidP="00991BF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91BF3" w:rsidRPr="001C3A22" w:rsidRDefault="00991BF3" w:rsidP="00991BF3">
      <w:pPr>
        <w:jc w:val="both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1C3A22">
        <w:rPr>
          <w:rFonts w:ascii="Arial" w:hAnsi="Arial" w:cs="Arial"/>
          <w:sz w:val="22"/>
          <w:szCs w:val="22"/>
        </w:rPr>
        <w:tab/>
        <w:t>azonnal</w:t>
      </w:r>
    </w:p>
    <w:p w:rsidR="00991BF3" w:rsidRPr="00991BF3" w:rsidRDefault="00991BF3" w:rsidP="00991BF3">
      <w:pPr>
        <w:jc w:val="both"/>
        <w:rPr>
          <w:rFonts w:ascii="Arial" w:hAnsi="Arial" w:cs="Arial"/>
          <w:sz w:val="22"/>
          <w:szCs w:val="22"/>
        </w:rPr>
      </w:pPr>
    </w:p>
    <w:p w:rsidR="008F343D" w:rsidRDefault="008F343D" w:rsidP="008F343D">
      <w:pPr>
        <w:jc w:val="both"/>
        <w:rPr>
          <w:rFonts w:ascii="Arial" w:hAnsi="Arial" w:cs="Arial"/>
          <w:sz w:val="22"/>
        </w:rPr>
      </w:pPr>
    </w:p>
    <w:p w:rsidR="002951E1" w:rsidRDefault="002951E1" w:rsidP="002951E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II. </w:t>
      </w:r>
    </w:p>
    <w:p w:rsidR="002951E1" w:rsidRPr="00333561" w:rsidRDefault="002951E1" w:rsidP="002951E1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33356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951E1" w:rsidRPr="00333561" w:rsidRDefault="002951E1" w:rsidP="002951E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33561">
        <w:rPr>
          <w:rFonts w:ascii="Arial" w:hAnsi="Arial" w:cs="Arial"/>
          <w:b/>
          <w:bCs/>
          <w:sz w:val="22"/>
          <w:szCs w:val="22"/>
          <w:u w:val="single"/>
        </w:rPr>
        <w:t xml:space="preserve">…../2021. (VI. 24.) Kgy. </w:t>
      </w:r>
      <w:proofErr w:type="gramStart"/>
      <w:r w:rsidRPr="00333561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333561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8F343D" w:rsidRPr="00B55F1F" w:rsidRDefault="008F343D" w:rsidP="00B55F1F">
      <w:pPr>
        <w:rPr>
          <w:rFonts w:ascii="Arial" w:hAnsi="Arial" w:cs="Arial"/>
          <w:sz w:val="22"/>
          <w:szCs w:val="22"/>
        </w:rPr>
      </w:pPr>
    </w:p>
    <w:p w:rsidR="002951E1" w:rsidRPr="00953E07" w:rsidRDefault="002951E1" w:rsidP="002951E1">
      <w:pPr>
        <w:rPr>
          <w:rFonts w:ascii="Arial" w:hAnsi="Arial" w:cs="Arial"/>
          <w:sz w:val="22"/>
          <w:szCs w:val="22"/>
          <w:u w:val="single"/>
        </w:rPr>
      </w:pPr>
    </w:p>
    <w:p w:rsidR="002951E1" w:rsidRPr="00953E07" w:rsidRDefault="002951E1" w:rsidP="002951E1">
      <w:pPr>
        <w:jc w:val="both"/>
        <w:rPr>
          <w:rFonts w:ascii="Arial" w:hAnsi="Arial" w:cs="Arial"/>
          <w:sz w:val="22"/>
          <w:szCs w:val="22"/>
        </w:rPr>
      </w:pPr>
      <w:r w:rsidRPr="00953E07">
        <w:rPr>
          <w:rFonts w:ascii="Arial" w:eastAsiaTheme="minorHAnsi" w:hAnsi="Arial" w:cstheme="minorHAnsi"/>
          <w:sz w:val="22"/>
          <w:szCs w:val="22"/>
          <w:lang w:eastAsia="en-US"/>
        </w:rPr>
        <w:t>1./ A Közgyűlés Szombathely Megyei Jogú Város Önkormányzata vagyonáról szóló 40/2014. (XII. 23.) önkormányzati rendelet 11. § a) pontja alapján</w:t>
      </w:r>
      <w:r w:rsidRPr="00953E07">
        <w:rPr>
          <w:rFonts w:ascii="Arial" w:hAnsi="Arial" w:cs="Arial"/>
          <w:sz w:val="22"/>
          <w:szCs w:val="22"/>
        </w:rPr>
        <w:t xml:space="preserve"> a szombathelyi 6033/1 hrsz.-ú, Petőfi S. </w:t>
      </w:r>
      <w:proofErr w:type="gramStart"/>
      <w:r w:rsidRPr="00953E07">
        <w:rPr>
          <w:rFonts w:ascii="Arial" w:hAnsi="Arial" w:cs="Arial"/>
          <w:sz w:val="22"/>
          <w:szCs w:val="22"/>
        </w:rPr>
        <w:t>u.</w:t>
      </w:r>
      <w:proofErr w:type="gramEnd"/>
      <w:r w:rsidRPr="00953E07">
        <w:rPr>
          <w:rFonts w:ascii="Arial" w:hAnsi="Arial" w:cs="Arial"/>
          <w:sz w:val="22"/>
          <w:szCs w:val="22"/>
        </w:rPr>
        <w:t xml:space="preserve"> 1. szám alatti középiskola ingatlannak</w:t>
      </w:r>
      <w:r w:rsidR="00E33A48">
        <w:rPr>
          <w:rFonts w:ascii="Arial" w:hAnsi="Arial" w:cs="Arial"/>
          <w:sz w:val="22"/>
          <w:szCs w:val="22"/>
        </w:rPr>
        <w:t xml:space="preserve"> mintegy </w:t>
      </w:r>
      <w:r w:rsidR="00E33A48" w:rsidRPr="000B6E31">
        <w:rPr>
          <w:rFonts w:ascii="Arial" w:hAnsi="Arial" w:cs="Arial"/>
          <w:sz w:val="22"/>
          <w:szCs w:val="22"/>
        </w:rPr>
        <w:t>382 m² összes alapterület</w:t>
      </w:r>
      <w:r w:rsidR="00E33A48">
        <w:rPr>
          <w:rFonts w:ascii="Arial" w:hAnsi="Arial" w:cs="Arial"/>
          <w:sz w:val="22"/>
          <w:szCs w:val="22"/>
        </w:rPr>
        <w:t xml:space="preserve">ű, használaton kívüli földszinti </w:t>
      </w:r>
      <w:r w:rsidR="00E33A48" w:rsidRPr="000B6E31">
        <w:rPr>
          <w:rFonts w:ascii="Arial" w:hAnsi="Arial" w:cs="Arial"/>
          <w:sz w:val="22"/>
          <w:szCs w:val="22"/>
        </w:rPr>
        <w:t>helyiségcsoportjára (főzőkonyha és kiszolgáló helyiségei)</w:t>
      </w:r>
      <w:r w:rsidR="00E33A48">
        <w:rPr>
          <w:rFonts w:ascii="Arial" w:hAnsi="Arial" w:cs="Arial"/>
          <w:color w:val="FF0000"/>
          <w:sz w:val="22"/>
          <w:szCs w:val="22"/>
        </w:rPr>
        <w:t xml:space="preserve"> </w:t>
      </w:r>
      <w:r w:rsidR="00E33A48">
        <w:rPr>
          <w:rFonts w:ascii="Arial" w:hAnsi="Arial" w:cs="Arial"/>
          <w:sz w:val="22"/>
          <w:szCs w:val="22"/>
        </w:rPr>
        <w:t>vonatkozóan</w:t>
      </w:r>
      <w:r w:rsidR="00DA0C75">
        <w:rPr>
          <w:rFonts w:ascii="Arial" w:hAnsi="Arial" w:cs="Arial"/>
          <w:sz w:val="22"/>
          <w:szCs w:val="22"/>
        </w:rPr>
        <w:t xml:space="preserve"> </w:t>
      </w:r>
      <w:r w:rsidR="008D1E6A">
        <w:rPr>
          <w:rFonts w:ascii="Arial" w:hAnsi="Arial" w:cs="Arial"/>
          <w:sz w:val="22"/>
          <w:szCs w:val="22"/>
        </w:rPr>
        <w:t xml:space="preserve">- </w:t>
      </w:r>
      <w:r w:rsidR="00DA0C75">
        <w:rPr>
          <w:rFonts w:ascii="Arial" w:hAnsi="Arial" w:cs="Arial"/>
          <w:sz w:val="22"/>
          <w:szCs w:val="22"/>
        </w:rPr>
        <w:t xml:space="preserve">a kialakuló szombathelyi </w:t>
      </w:r>
      <w:r w:rsidR="00DA0C75" w:rsidRPr="00324029">
        <w:rPr>
          <w:rFonts w:ascii="Arial" w:hAnsi="Arial" w:cs="Arial"/>
          <w:bCs/>
          <w:iCs/>
          <w:sz w:val="22"/>
          <w:szCs w:val="22"/>
        </w:rPr>
        <w:t>5487/33 hrsz.-ú</w:t>
      </w:r>
      <w:r w:rsidR="00DA0C7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A0C75" w:rsidRPr="00324029">
        <w:rPr>
          <w:rFonts w:ascii="Arial" w:hAnsi="Arial" w:cs="Arial"/>
          <w:bCs/>
          <w:iCs/>
          <w:sz w:val="22"/>
          <w:szCs w:val="22"/>
        </w:rPr>
        <w:t>ingatlan</w:t>
      </w:r>
      <w:r w:rsidR="00DA0C75">
        <w:rPr>
          <w:rFonts w:ascii="Arial" w:hAnsi="Arial" w:cs="Arial"/>
          <w:bCs/>
          <w:iCs/>
          <w:sz w:val="22"/>
          <w:szCs w:val="22"/>
        </w:rPr>
        <w:t xml:space="preserve"> eredményes pályázata esetén</w:t>
      </w:r>
      <w:r w:rsidR="008D1E6A">
        <w:rPr>
          <w:rFonts w:ascii="Arial" w:hAnsi="Arial" w:cs="Arial"/>
          <w:bCs/>
          <w:iCs/>
          <w:sz w:val="22"/>
          <w:szCs w:val="22"/>
        </w:rPr>
        <w:t xml:space="preserve"> –</w:t>
      </w:r>
      <w:r w:rsidR="00E33A48">
        <w:rPr>
          <w:rFonts w:ascii="Arial" w:hAnsi="Arial" w:cs="Arial"/>
          <w:sz w:val="22"/>
          <w:szCs w:val="22"/>
        </w:rPr>
        <w:t xml:space="preserve"> </w:t>
      </w:r>
      <w:r w:rsidRPr="00953E07">
        <w:rPr>
          <w:rFonts w:ascii="Arial" w:hAnsi="Arial" w:cs="Arial"/>
          <w:sz w:val="22"/>
          <w:szCs w:val="22"/>
        </w:rPr>
        <w:t>ingyenes használatot engedélyez Szombathely Megyei Jogú Város Polgármesteri Hivatala</w:t>
      </w:r>
      <w:r w:rsidR="00E33A48">
        <w:rPr>
          <w:rFonts w:ascii="Arial" w:hAnsi="Arial" w:cs="Arial"/>
          <w:sz w:val="22"/>
          <w:szCs w:val="22"/>
        </w:rPr>
        <w:t xml:space="preserve"> részére 2021. október</w:t>
      </w:r>
      <w:r w:rsidRPr="00953E07">
        <w:rPr>
          <w:rFonts w:ascii="Arial" w:hAnsi="Arial" w:cs="Arial"/>
          <w:sz w:val="22"/>
          <w:szCs w:val="22"/>
        </w:rPr>
        <w:t xml:space="preserve"> 1. napjától határozatlan időtartamra raktározás céljára.</w:t>
      </w:r>
    </w:p>
    <w:p w:rsidR="002951E1" w:rsidRPr="00953E07" w:rsidRDefault="002951E1" w:rsidP="002951E1">
      <w:pPr>
        <w:jc w:val="both"/>
        <w:rPr>
          <w:rFonts w:ascii="Arial" w:hAnsi="Arial" w:cs="Arial"/>
          <w:sz w:val="22"/>
          <w:szCs w:val="22"/>
        </w:rPr>
      </w:pPr>
    </w:p>
    <w:p w:rsidR="002951E1" w:rsidRPr="001C3A22" w:rsidRDefault="002951E1" w:rsidP="002951E1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2./ Felhatalmazom a SZOVA Nonprofit Zrt. vezérigazgatóját, mint az ingatlan kezelőjének képviselőjét, hogy Szombathely Megyei Jogú Város Polgármesteri Hivatalával az ingyenes használatra vonatkozó megállapodást megkösse. </w:t>
      </w:r>
    </w:p>
    <w:p w:rsidR="002951E1" w:rsidRPr="001C3A22" w:rsidRDefault="002951E1" w:rsidP="002951E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51E1" w:rsidRPr="001C3A22" w:rsidRDefault="002951E1" w:rsidP="002951E1">
      <w:pPr>
        <w:rPr>
          <w:rFonts w:ascii="Arial" w:hAnsi="Arial" w:cs="Arial"/>
          <w:b/>
          <w:sz w:val="22"/>
          <w:szCs w:val="22"/>
          <w:u w:val="single"/>
        </w:rPr>
      </w:pP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:rsidR="002951E1" w:rsidRPr="001C3A22" w:rsidRDefault="002951E1" w:rsidP="002951E1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 w:rsidRPr="001C3A22">
        <w:rPr>
          <w:rFonts w:ascii="Arial" w:eastAsiaTheme="minorHAnsi" w:hAnsi="Arial" w:cstheme="minorHAnsi"/>
          <w:sz w:val="22"/>
          <w:szCs w:val="22"/>
          <w:lang w:eastAsia="en-US"/>
        </w:rPr>
        <w:t>. vezérigazgatója)</w:t>
      </w:r>
    </w:p>
    <w:p w:rsidR="002951E1" w:rsidRPr="001C3A22" w:rsidRDefault="002951E1" w:rsidP="002951E1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2951E1" w:rsidRPr="001C3A22" w:rsidRDefault="002951E1" w:rsidP="002951E1">
      <w:pPr>
        <w:jc w:val="both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1C3A22">
        <w:rPr>
          <w:rFonts w:ascii="Arial" w:hAnsi="Arial" w:cs="Arial"/>
          <w:sz w:val="22"/>
          <w:szCs w:val="22"/>
        </w:rPr>
        <w:tab/>
        <w:t>azonnal</w:t>
      </w:r>
    </w:p>
    <w:p w:rsidR="002951E1" w:rsidRDefault="002951E1" w:rsidP="002951E1"/>
    <w:p w:rsidR="008F343D" w:rsidRPr="00333561" w:rsidRDefault="008F343D" w:rsidP="00F276D5">
      <w:pPr>
        <w:jc w:val="both"/>
        <w:rPr>
          <w:rFonts w:ascii="Arial" w:hAnsi="Arial" w:cs="Arial"/>
          <w:sz w:val="22"/>
          <w:szCs w:val="22"/>
        </w:rPr>
      </w:pPr>
    </w:p>
    <w:sectPr w:rsidR="008F343D" w:rsidRPr="00333561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26" w:rsidRDefault="00063D26">
      <w:r>
        <w:separator/>
      </w:r>
    </w:p>
  </w:endnote>
  <w:endnote w:type="continuationSeparator" w:id="0">
    <w:p w:rsidR="00063D26" w:rsidRDefault="000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26" w:rsidRPr="0034130E" w:rsidRDefault="00063D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317F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317F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42" w:rsidRPr="00BD2D29" w:rsidRDefault="00BE1842" w:rsidP="00BE184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:rsidR="00BE1842" w:rsidRPr="00BD2D29" w:rsidRDefault="00BE1842" w:rsidP="00BE184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:rsidR="00BE1842" w:rsidRPr="00BD2D29" w:rsidRDefault="00BE1842" w:rsidP="00BE184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:rsidR="00BE1842" w:rsidRPr="00BD2D29" w:rsidRDefault="00BE1842" w:rsidP="00BE184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:rsidR="00BE1842" w:rsidRPr="00842C93" w:rsidRDefault="00BE1842" w:rsidP="00BE1842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063D26" w:rsidRPr="00BE1842" w:rsidRDefault="00063D26" w:rsidP="00BE18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26" w:rsidRDefault="00063D26">
      <w:r>
        <w:separator/>
      </w:r>
    </w:p>
  </w:footnote>
  <w:footnote w:type="continuationSeparator" w:id="0">
    <w:p w:rsidR="00063D26" w:rsidRDefault="0006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26" w:rsidRPr="00EC7B6C" w:rsidRDefault="00063D26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063D26" w:rsidRDefault="00063D26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D26" w:rsidRPr="009B5040" w:rsidRDefault="00063D26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063D26" w:rsidRPr="009B5040" w:rsidRDefault="00063D26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063D26" w:rsidRDefault="00063D26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BC3250" w:rsidRPr="00BC3250" w:rsidRDefault="00BC3250" w:rsidP="00BC3250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:rsidR="00BC3250" w:rsidRPr="00BC3250" w:rsidRDefault="00BC3250" w:rsidP="00BC3250">
    <w:pPr>
      <w:ind w:firstLine="4536"/>
      <w:rPr>
        <w:rFonts w:ascii="Arial" w:hAnsi="Arial" w:cs="Arial"/>
        <w:b/>
        <w:sz w:val="22"/>
        <w:szCs w:val="22"/>
        <w:u w:val="single"/>
      </w:rPr>
    </w:pPr>
    <w:r w:rsidRPr="00BC3250">
      <w:rPr>
        <w:rFonts w:ascii="Arial" w:hAnsi="Arial" w:cs="Arial"/>
        <w:b/>
        <w:sz w:val="22"/>
        <w:szCs w:val="22"/>
        <w:u w:val="single"/>
      </w:rPr>
      <w:t>Az előterjesztést megtárgyalta:</w:t>
    </w:r>
  </w:p>
  <w:p w:rsidR="00BC3250" w:rsidRPr="00BC3250" w:rsidRDefault="00BC3250" w:rsidP="00BC3250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BC3250" w:rsidRPr="00BC3250" w:rsidRDefault="00BC3250" w:rsidP="00BC3250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BC3250">
      <w:rPr>
        <w:rFonts w:ascii="Arial" w:hAnsi="Arial" w:cs="Arial"/>
        <w:sz w:val="22"/>
        <w:szCs w:val="22"/>
      </w:rPr>
      <w:t>Gazdasági és Jogi Bizottság</w:t>
    </w:r>
  </w:p>
  <w:p w:rsidR="00063D26" w:rsidRPr="00BC3250" w:rsidRDefault="00063D26" w:rsidP="00741FBA">
    <w:pPr>
      <w:ind w:left="4536"/>
      <w:rPr>
        <w:rFonts w:ascii="Arial" w:hAnsi="Arial" w:cs="Arial"/>
        <w:bCs/>
        <w:i/>
        <w:sz w:val="22"/>
        <w:szCs w:val="22"/>
      </w:rPr>
    </w:pPr>
  </w:p>
  <w:p w:rsidR="00063D26" w:rsidRPr="004D7300" w:rsidRDefault="00063D26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4D7300">
      <w:rPr>
        <w:rFonts w:ascii="Arial" w:hAnsi="Arial" w:cs="Arial"/>
        <w:b/>
        <w:sz w:val="22"/>
        <w:szCs w:val="22"/>
        <w:u w:val="single"/>
      </w:rPr>
      <w:t>A határozati javaslato</w:t>
    </w:r>
    <w:r w:rsidR="004D7300" w:rsidRPr="004D7300">
      <w:rPr>
        <w:rFonts w:ascii="Arial" w:hAnsi="Arial" w:cs="Arial"/>
        <w:b/>
        <w:sz w:val="22"/>
        <w:szCs w:val="22"/>
        <w:u w:val="single"/>
      </w:rPr>
      <w:t>ka</w:t>
    </w:r>
    <w:r w:rsidRPr="004D7300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:rsidR="00063D26" w:rsidRPr="004D7300" w:rsidRDefault="00063D26" w:rsidP="00741FBA">
    <w:pPr>
      <w:rPr>
        <w:rFonts w:ascii="Arial" w:hAnsi="Arial" w:cs="Arial"/>
        <w:bCs/>
        <w:sz w:val="22"/>
        <w:szCs w:val="22"/>
      </w:rPr>
    </w:pPr>
  </w:p>
  <w:p w:rsidR="00063D26" w:rsidRPr="004D7300" w:rsidRDefault="004D036E" w:rsidP="004D036E">
    <w:pPr>
      <w:tabs>
        <w:tab w:val="left" w:pos="7935"/>
      </w:tabs>
      <w:rPr>
        <w:rFonts w:ascii="Arial" w:hAnsi="Arial" w:cs="Arial"/>
        <w:bCs/>
        <w:sz w:val="22"/>
        <w:szCs w:val="22"/>
      </w:rPr>
    </w:pPr>
    <w:r w:rsidRPr="004D7300">
      <w:rPr>
        <w:rFonts w:ascii="Arial" w:hAnsi="Arial" w:cs="Arial"/>
        <w:bCs/>
        <w:sz w:val="22"/>
        <w:szCs w:val="22"/>
      </w:rPr>
      <w:tab/>
    </w:r>
  </w:p>
  <w:p w:rsidR="00063D26" w:rsidRPr="004D7300" w:rsidRDefault="00063D26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4D7300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4D7300">
      <w:rPr>
        <w:rFonts w:ascii="Arial" w:hAnsi="Arial" w:cs="Arial"/>
        <w:bCs/>
        <w:sz w:val="22"/>
        <w:szCs w:val="22"/>
      </w:rPr>
      <w:t>Ákos :</w:t>
    </w:r>
    <w:proofErr w:type="gramEnd"/>
    <w:r w:rsidRPr="004D7300">
      <w:rPr>
        <w:rFonts w:ascii="Arial" w:hAnsi="Arial" w:cs="Arial"/>
        <w:bCs/>
        <w:sz w:val="22"/>
        <w:szCs w:val="22"/>
      </w:rPr>
      <w:t>/</w:t>
    </w:r>
  </w:p>
  <w:p w:rsidR="00063D26" w:rsidRPr="004D7300" w:rsidRDefault="00063D26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4D7300">
      <w:rPr>
        <w:rFonts w:ascii="Arial" w:hAnsi="Arial" w:cs="Arial"/>
        <w:bCs/>
        <w:sz w:val="22"/>
        <w:szCs w:val="22"/>
      </w:rPr>
      <w:tab/>
    </w:r>
    <w:proofErr w:type="gramStart"/>
    <w:r w:rsidRPr="004D7300">
      <w:rPr>
        <w:rFonts w:ascii="Arial" w:hAnsi="Arial" w:cs="Arial"/>
        <w:bCs/>
        <w:sz w:val="22"/>
        <w:szCs w:val="22"/>
      </w:rPr>
      <w:t>jegyző</w:t>
    </w:r>
    <w:proofErr w:type="gramEnd"/>
  </w:p>
  <w:p w:rsidR="00063D26" w:rsidRPr="004D7300" w:rsidRDefault="00063D26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063D26" w:rsidRPr="004D7300" w:rsidRDefault="00063D26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94A"/>
    <w:multiLevelType w:val="hybridMultilevel"/>
    <w:tmpl w:val="6A26C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5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FE1EA8"/>
    <w:multiLevelType w:val="hybridMultilevel"/>
    <w:tmpl w:val="AC34F8E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562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990208"/>
    <w:multiLevelType w:val="hybridMultilevel"/>
    <w:tmpl w:val="636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05DB3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A2880"/>
    <w:multiLevelType w:val="hybridMultilevel"/>
    <w:tmpl w:val="19C4EAD8"/>
    <w:lvl w:ilvl="0" w:tplc="F13415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7A60"/>
    <w:multiLevelType w:val="hybridMultilevel"/>
    <w:tmpl w:val="807EFE24"/>
    <w:lvl w:ilvl="0" w:tplc="72467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6331E2F"/>
    <w:multiLevelType w:val="hybridMultilevel"/>
    <w:tmpl w:val="A01E4A3A"/>
    <w:lvl w:ilvl="0" w:tplc="A8AEB6BA">
      <w:start w:val="202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7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6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2"/>
  </w:num>
  <w:num w:numId="4">
    <w:abstractNumId w:val="1"/>
  </w:num>
  <w:num w:numId="5">
    <w:abstractNumId w:val="20"/>
  </w:num>
  <w:num w:numId="6">
    <w:abstractNumId w:val="25"/>
  </w:num>
  <w:num w:numId="7">
    <w:abstractNumId w:val="1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8"/>
  </w:num>
  <w:num w:numId="11">
    <w:abstractNumId w:val="4"/>
  </w:num>
  <w:num w:numId="12">
    <w:abstractNumId w:val="13"/>
  </w:num>
  <w:num w:numId="13">
    <w:abstractNumId w:val="30"/>
  </w:num>
  <w:num w:numId="14">
    <w:abstractNumId w:val="22"/>
  </w:num>
  <w:num w:numId="15">
    <w:abstractNumId w:val="12"/>
  </w:num>
  <w:num w:numId="16">
    <w:abstractNumId w:val="0"/>
  </w:num>
  <w:num w:numId="17">
    <w:abstractNumId w:val="36"/>
  </w:num>
  <w:num w:numId="18">
    <w:abstractNumId w:val="3"/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9"/>
  </w:num>
  <w:num w:numId="23">
    <w:abstractNumId w:val="8"/>
  </w:num>
  <w:num w:numId="24">
    <w:abstractNumId w:val="26"/>
  </w:num>
  <w:num w:numId="25">
    <w:abstractNumId w:val="24"/>
  </w:num>
  <w:num w:numId="26">
    <w:abstractNumId w:val="6"/>
  </w:num>
  <w:num w:numId="27">
    <w:abstractNumId w:val="23"/>
  </w:num>
  <w:num w:numId="28">
    <w:abstractNumId w:val="16"/>
  </w:num>
  <w:num w:numId="29">
    <w:abstractNumId w:val="33"/>
  </w:num>
  <w:num w:numId="30">
    <w:abstractNumId w:val="10"/>
  </w:num>
  <w:num w:numId="31">
    <w:abstractNumId w:val="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2D82"/>
    <w:rsid w:val="00004D14"/>
    <w:rsid w:val="00004F1F"/>
    <w:rsid w:val="00014CC4"/>
    <w:rsid w:val="00014D6F"/>
    <w:rsid w:val="00015090"/>
    <w:rsid w:val="000163AA"/>
    <w:rsid w:val="00025E18"/>
    <w:rsid w:val="0002621E"/>
    <w:rsid w:val="00031816"/>
    <w:rsid w:val="000328DC"/>
    <w:rsid w:val="00034877"/>
    <w:rsid w:val="00036460"/>
    <w:rsid w:val="00037393"/>
    <w:rsid w:val="000402BD"/>
    <w:rsid w:val="00046AC6"/>
    <w:rsid w:val="00053D7A"/>
    <w:rsid w:val="000569FC"/>
    <w:rsid w:val="000571C4"/>
    <w:rsid w:val="000624B3"/>
    <w:rsid w:val="00062A57"/>
    <w:rsid w:val="00062D83"/>
    <w:rsid w:val="00063D26"/>
    <w:rsid w:val="00070D83"/>
    <w:rsid w:val="000746D9"/>
    <w:rsid w:val="00074B7C"/>
    <w:rsid w:val="00076B6A"/>
    <w:rsid w:val="00080A17"/>
    <w:rsid w:val="00084189"/>
    <w:rsid w:val="00093B33"/>
    <w:rsid w:val="00095DDC"/>
    <w:rsid w:val="000A0AF0"/>
    <w:rsid w:val="000A2ADD"/>
    <w:rsid w:val="000A3EEA"/>
    <w:rsid w:val="000A4E4E"/>
    <w:rsid w:val="000A533D"/>
    <w:rsid w:val="000B2720"/>
    <w:rsid w:val="000B59FD"/>
    <w:rsid w:val="000B73A1"/>
    <w:rsid w:val="000B7B14"/>
    <w:rsid w:val="000C770E"/>
    <w:rsid w:val="000C7E06"/>
    <w:rsid w:val="000D491A"/>
    <w:rsid w:val="000D52E8"/>
    <w:rsid w:val="000D5554"/>
    <w:rsid w:val="000D7B05"/>
    <w:rsid w:val="000E1397"/>
    <w:rsid w:val="000E2711"/>
    <w:rsid w:val="000E2D70"/>
    <w:rsid w:val="000E472F"/>
    <w:rsid w:val="000F131A"/>
    <w:rsid w:val="000F497D"/>
    <w:rsid w:val="000F53CC"/>
    <w:rsid w:val="00100D02"/>
    <w:rsid w:val="00102E6B"/>
    <w:rsid w:val="00104AB8"/>
    <w:rsid w:val="00104FD7"/>
    <w:rsid w:val="001053A1"/>
    <w:rsid w:val="0010649E"/>
    <w:rsid w:val="001100DA"/>
    <w:rsid w:val="00110951"/>
    <w:rsid w:val="00112E83"/>
    <w:rsid w:val="001178DD"/>
    <w:rsid w:val="0012234F"/>
    <w:rsid w:val="00122507"/>
    <w:rsid w:val="00126742"/>
    <w:rsid w:val="00132161"/>
    <w:rsid w:val="001364CB"/>
    <w:rsid w:val="0014599D"/>
    <w:rsid w:val="00150929"/>
    <w:rsid w:val="001533E7"/>
    <w:rsid w:val="00164A36"/>
    <w:rsid w:val="001669F4"/>
    <w:rsid w:val="0017026A"/>
    <w:rsid w:val="00171FC9"/>
    <w:rsid w:val="0017464A"/>
    <w:rsid w:val="00176B10"/>
    <w:rsid w:val="0018005F"/>
    <w:rsid w:val="00180E7F"/>
    <w:rsid w:val="00184160"/>
    <w:rsid w:val="00186B3B"/>
    <w:rsid w:val="00192687"/>
    <w:rsid w:val="00193E3A"/>
    <w:rsid w:val="001A019C"/>
    <w:rsid w:val="001A0509"/>
    <w:rsid w:val="001A065B"/>
    <w:rsid w:val="001A205D"/>
    <w:rsid w:val="001A35E4"/>
    <w:rsid w:val="001A3BCE"/>
    <w:rsid w:val="001A4648"/>
    <w:rsid w:val="001A6C7A"/>
    <w:rsid w:val="001A7102"/>
    <w:rsid w:val="001A7CF7"/>
    <w:rsid w:val="001B003D"/>
    <w:rsid w:val="001B1949"/>
    <w:rsid w:val="001B3010"/>
    <w:rsid w:val="001B384D"/>
    <w:rsid w:val="001B4413"/>
    <w:rsid w:val="001C3593"/>
    <w:rsid w:val="001C391D"/>
    <w:rsid w:val="001C61ED"/>
    <w:rsid w:val="001D6D86"/>
    <w:rsid w:val="001E0BD1"/>
    <w:rsid w:val="001E1115"/>
    <w:rsid w:val="001E3478"/>
    <w:rsid w:val="001E69D2"/>
    <w:rsid w:val="001E6D67"/>
    <w:rsid w:val="001F0ABB"/>
    <w:rsid w:val="001F0F97"/>
    <w:rsid w:val="00201EB9"/>
    <w:rsid w:val="0020206A"/>
    <w:rsid w:val="00203A02"/>
    <w:rsid w:val="00203FD7"/>
    <w:rsid w:val="002055C3"/>
    <w:rsid w:val="002065F1"/>
    <w:rsid w:val="00206C5C"/>
    <w:rsid w:val="0021631C"/>
    <w:rsid w:val="0021727D"/>
    <w:rsid w:val="00221209"/>
    <w:rsid w:val="00221BD5"/>
    <w:rsid w:val="00224D7E"/>
    <w:rsid w:val="00230873"/>
    <w:rsid w:val="00231BC1"/>
    <w:rsid w:val="00241D05"/>
    <w:rsid w:val="0024413B"/>
    <w:rsid w:val="00246771"/>
    <w:rsid w:val="00254A82"/>
    <w:rsid w:val="002561BD"/>
    <w:rsid w:val="00262F18"/>
    <w:rsid w:val="00262F21"/>
    <w:rsid w:val="00264D6A"/>
    <w:rsid w:val="00272E2A"/>
    <w:rsid w:val="00280516"/>
    <w:rsid w:val="002857F7"/>
    <w:rsid w:val="002858AA"/>
    <w:rsid w:val="00286F8D"/>
    <w:rsid w:val="0028775A"/>
    <w:rsid w:val="0029276E"/>
    <w:rsid w:val="002951E1"/>
    <w:rsid w:val="002957CC"/>
    <w:rsid w:val="00296FD2"/>
    <w:rsid w:val="002970C2"/>
    <w:rsid w:val="00297841"/>
    <w:rsid w:val="002A25E8"/>
    <w:rsid w:val="002A38EC"/>
    <w:rsid w:val="002B3968"/>
    <w:rsid w:val="002B61D1"/>
    <w:rsid w:val="002C2F1B"/>
    <w:rsid w:val="002C376D"/>
    <w:rsid w:val="002C4241"/>
    <w:rsid w:val="002D1489"/>
    <w:rsid w:val="002D3042"/>
    <w:rsid w:val="002D3363"/>
    <w:rsid w:val="002D7B90"/>
    <w:rsid w:val="002E1561"/>
    <w:rsid w:val="002E19C2"/>
    <w:rsid w:val="002E4D23"/>
    <w:rsid w:val="002E4DEE"/>
    <w:rsid w:val="002F09DD"/>
    <w:rsid w:val="002F59CB"/>
    <w:rsid w:val="002F7B7A"/>
    <w:rsid w:val="002F7E3B"/>
    <w:rsid w:val="00304FF0"/>
    <w:rsid w:val="00324029"/>
    <w:rsid w:val="0032474E"/>
    <w:rsid w:val="00325973"/>
    <w:rsid w:val="0032649B"/>
    <w:rsid w:val="003277D3"/>
    <w:rsid w:val="0033342D"/>
    <w:rsid w:val="00333561"/>
    <w:rsid w:val="0034130E"/>
    <w:rsid w:val="00341D3A"/>
    <w:rsid w:val="00350C9D"/>
    <w:rsid w:val="00356256"/>
    <w:rsid w:val="00357A8D"/>
    <w:rsid w:val="0036274E"/>
    <w:rsid w:val="0036417A"/>
    <w:rsid w:val="0036500E"/>
    <w:rsid w:val="00366CEA"/>
    <w:rsid w:val="00374262"/>
    <w:rsid w:val="00374838"/>
    <w:rsid w:val="003775E2"/>
    <w:rsid w:val="0038158C"/>
    <w:rsid w:val="003855C5"/>
    <w:rsid w:val="00386233"/>
    <w:rsid w:val="00387E79"/>
    <w:rsid w:val="003932B1"/>
    <w:rsid w:val="003A05EC"/>
    <w:rsid w:val="003A1332"/>
    <w:rsid w:val="003A3720"/>
    <w:rsid w:val="003B3A06"/>
    <w:rsid w:val="003B5249"/>
    <w:rsid w:val="003C0448"/>
    <w:rsid w:val="003C210F"/>
    <w:rsid w:val="003D742D"/>
    <w:rsid w:val="003E0526"/>
    <w:rsid w:val="003E2F78"/>
    <w:rsid w:val="003E6403"/>
    <w:rsid w:val="003F1927"/>
    <w:rsid w:val="003F76DF"/>
    <w:rsid w:val="00406255"/>
    <w:rsid w:val="00407D3F"/>
    <w:rsid w:val="00415DA2"/>
    <w:rsid w:val="00417DDE"/>
    <w:rsid w:val="00417F2E"/>
    <w:rsid w:val="00420791"/>
    <w:rsid w:val="00420A21"/>
    <w:rsid w:val="0042105D"/>
    <w:rsid w:val="0042545A"/>
    <w:rsid w:val="00427436"/>
    <w:rsid w:val="004307F3"/>
    <w:rsid w:val="0043569C"/>
    <w:rsid w:val="004356C0"/>
    <w:rsid w:val="0043651D"/>
    <w:rsid w:val="00436FF2"/>
    <w:rsid w:val="00447607"/>
    <w:rsid w:val="00450B45"/>
    <w:rsid w:val="00452C7D"/>
    <w:rsid w:val="00454592"/>
    <w:rsid w:val="00454CE7"/>
    <w:rsid w:val="004555A4"/>
    <w:rsid w:val="00467108"/>
    <w:rsid w:val="0047129F"/>
    <w:rsid w:val="00482747"/>
    <w:rsid w:val="00482C96"/>
    <w:rsid w:val="00483CA2"/>
    <w:rsid w:val="0048401D"/>
    <w:rsid w:val="00492045"/>
    <w:rsid w:val="00497FB6"/>
    <w:rsid w:val="004A1026"/>
    <w:rsid w:val="004A2AC4"/>
    <w:rsid w:val="004A4A00"/>
    <w:rsid w:val="004A51AF"/>
    <w:rsid w:val="004A669A"/>
    <w:rsid w:val="004B694B"/>
    <w:rsid w:val="004C47E7"/>
    <w:rsid w:val="004C5CCF"/>
    <w:rsid w:val="004C7ED6"/>
    <w:rsid w:val="004D036E"/>
    <w:rsid w:val="004D30C6"/>
    <w:rsid w:val="004D32DE"/>
    <w:rsid w:val="004D6B00"/>
    <w:rsid w:val="004D7300"/>
    <w:rsid w:val="004E1A9B"/>
    <w:rsid w:val="004E49E9"/>
    <w:rsid w:val="004E5A90"/>
    <w:rsid w:val="004E5EC5"/>
    <w:rsid w:val="004E678D"/>
    <w:rsid w:val="004E6C77"/>
    <w:rsid w:val="004E73FE"/>
    <w:rsid w:val="004E76F7"/>
    <w:rsid w:val="004F1726"/>
    <w:rsid w:val="004F68FE"/>
    <w:rsid w:val="004F6F03"/>
    <w:rsid w:val="00503581"/>
    <w:rsid w:val="0050364F"/>
    <w:rsid w:val="00515B66"/>
    <w:rsid w:val="00515F86"/>
    <w:rsid w:val="00531B23"/>
    <w:rsid w:val="00533CB4"/>
    <w:rsid w:val="00540A2B"/>
    <w:rsid w:val="00540E59"/>
    <w:rsid w:val="00552F00"/>
    <w:rsid w:val="005577A3"/>
    <w:rsid w:val="00560EDA"/>
    <w:rsid w:val="00561EC8"/>
    <w:rsid w:val="00563305"/>
    <w:rsid w:val="0056454A"/>
    <w:rsid w:val="00564B2C"/>
    <w:rsid w:val="00584A30"/>
    <w:rsid w:val="0059017B"/>
    <w:rsid w:val="00591A3D"/>
    <w:rsid w:val="005953F7"/>
    <w:rsid w:val="005A37E1"/>
    <w:rsid w:val="005A68A3"/>
    <w:rsid w:val="005B3946"/>
    <w:rsid w:val="005B49AC"/>
    <w:rsid w:val="005C1C74"/>
    <w:rsid w:val="005D29DD"/>
    <w:rsid w:val="005D546C"/>
    <w:rsid w:val="005D6526"/>
    <w:rsid w:val="005D7F57"/>
    <w:rsid w:val="005E6461"/>
    <w:rsid w:val="005E6B70"/>
    <w:rsid w:val="005F19FE"/>
    <w:rsid w:val="005F4A16"/>
    <w:rsid w:val="0060604E"/>
    <w:rsid w:val="00607F30"/>
    <w:rsid w:val="006137C9"/>
    <w:rsid w:val="00613867"/>
    <w:rsid w:val="0061680E"/>
    <w:rsid w:val="0062265C"/>
    <w:rsid w:val="00624192"/>
    <w:rsid w:val="00624217"/>
    <w:rsid w:val="006254F7"/>
    <w:rsid w:val="00632D92"/>
    <w:rsid w:val="00633D7D"/>
    <w:rsid w:val="0064128C"/>
    <w:rsid w:val="00642D43"/>
    <w:rsid w:val="006507FB"/>
    <w:rsid w:val="00652354"/>
    <w:rsid w:val="00653A0D"/>
    <w:rsid w:val="006551C5"/>
    <w:rsid w:val="00655404"/>
    <w:rsid w:val="006649E5"/>
    <w:rsid w:val="0067356E"/>
    <w:rsid w:val="00673677"/>
    <w:rsid w:val="00673CD0"/>
    <w:rsid w:val="006748C1"/>
    <w:rsid w:val="0067743C"/>
    <w:rsid w:val="0068026F"/>
    <w:rsid w:val="00680470"/>
    <w:rsid w:val="00681ADA"/>
    <w:rsid w:val="00683BDA"/>
    <w:rsid w:val="006853F1"/>
    <w:rsid w:val="00685F75"/>
    <w:rsid w:val="00693297"/>
    <w:rsid w:val="00693F49"/>
    <w:rsid w:val="00697798"/>
    <w:rsid w:val="006A0049"/>
    <w:rsid w:val="006A0E6B"/>
    <w:rsid w:val="006A20CF"/>
    <w:rsid w:val="006B2184"/>
    <w:rsid w:val="006B2348"/>
    <w:rsid w:val="006B5218"/>
    <w:rsid w:val="006B6474"/>
    <w:rsid w:val="006B7F13"/>
    <w:rsid w:val="006C1861"/>
    <w:rsid w:val="006C40DD"/>
    <w:rsid w:val="006C5F68"/>
    <w:rsid w:val="006D231F"/>
    <w:rsid w:val="006D6A3D"/>
    <w:rsid w:val="006D78EA"/>
    <w:rsid w:val="006F2F50"/>
    <w:rsid w:val="00703547"/>
    <w:rsid w:val="00704A0B"/>
    <w:rsid w:val="00710A6C"/>
    <w:rsid w:val="00717E67"/>
    <w:rsid w:val="00723D02"/>
    <w:rsid w:val="007248DC"/>
    <w:rsid w:val="0072604A"/>
    <w:rsid w:val="007270C7"/>
    <w:rsid w:val="00727354"/>
    <w:rsid w:val="00727F7C"/>
    <w:rsid w:val="00730183"/>
    <w:rsid w:val="00735D22"/>
    <w:rsid w:val="00741FBA"/>
    <w:rsid w:val="0074424D"/>
    <w:rsid w:val="0075099A"/>
    <w:rsid w:val="00753697"/>
    <w:rsid w:val="00757C78"/>
    <w:rsid w:val="0076089D"/>
    <w:rsid w:val="00760AE1"/>
    <w:rsid w:val="00762A9B"/>
    <w:rsid w:val="00764B7E"/>
    <w:rsid w:val="00766273"/>
    <w:rsid w:val="007730F0"/>
    <w:rsid w:val="00774332"/>
    <w:rsid w:val="007778CE"/>
    <w:rsid w:val="00785327"/>
    <w:rsid w:val="007860BA"/>
    <w:rsid w:val="007872E6"/>
    <w:rsid w:val="00787FC5"/>
    <w:rsid w:val="0079642C"/>
    <w:rsid w:val="007A1780"/>
    <w:rsid w:val="007A18FD"/>
    <w:rsid w:val="007A2C71"/>
    <w:rsid w:val="007A6933"/>
    <w:rsid w:val="007A7C60"/>
    <w:rsid w:val="007B2D6A"/>
    <w:rsid w:val="007B2FF9"/>
    <w:rsid w:val="007B333F"/>
    <w:rsid w:val="007B7682"/>
    <w:rsid w:val="007C118A"/>
    <w:rsid w:val="007C40AF"/>
    <w:rsid w:val="007C491D"/>
    <w:rsid w:val="007C5FFA"/>
    <w:rsid w:val="007D0F66"/>
    <w:rsid w:val="007D26F5"/>
    <w:rsid w:val="007D2761"/>
    <w:rsid w:val="007D6B1A"/>
    <w:rsid w:val="007D76BE"/>
    <w:rsid w:val="007E099C"/>
    <w:rsid w:val="007E0B27"/>
    <w:rsid w:val="007E30BA"/>
    <w:rsid w:val="007E369F"/>
    <w:rsid w:val="007E5713"/>
    <w:rsid w:val="007E59E3"/>
    <w:rsid w:val="007E654F"/>
    <w:rsid w:val="007F0BAC"/>
    <w:rsid w:val="007F2F31"/>
    <w:rsid w:val="007F3E2A"/>
    <w:rsid w:val="0080352D"/>
    <w:rsid w:val="00803894"/>
    <w:rsid w:val="00820389"/>
    <w:rsid w:val="00824872"/>
    <w:rsid w:val="00825F1F"/>
    <w:rsid w:val="0083303E"/>
    <w:rsid w:val="008338CB"/>
    <w:rsid w:val="0083527C"/>
    <w:rsid w:val="008411BD"/>
    <w:rsid w:val="00841C2D"/>
    <w:rsid w:val="008421D5"/>
    <w:rsid w:val="00842C93"/>
    <w:rsid w:val="00843EAA"/>
    <w:rsid w:val="00845BF0"/>
    <w:rsid w:val="0084749D"/>
    <w:rsid w:val="00853565"/>
    <w:rsid w:val="0085369E"/>
    <w:rsid w:val="008626A2"/>
    <w:rsid w:val="00862B36"/>
    <w:rsid w:val="00862FF8"/>
    <w:rsid w:val="008635B8"/>
    <w:rsid w:val="00864D51"/>
    <w:rsid w:val="0086581F"/>
    <w:rsid w:val="008728D0"/>
    <w:rsid w:val="00872B47"/>
    <w:rsid w:val="00873ACB"/>
    <w:rsid w:val="008748BF"/>
    <w:rsid w:val="008770A2"/>
    <w:rsid w:val="00884E37"/>
    <w:rsid w:val="00887CD9"/>
    <w:rsid w:val="008901BD"/>
    <w:rsid w:val="008908F2"/>
    <w:rsid w:val="00893163"/>
    <w:rsid w:val="008944F1"/>
    <w:rsid w:val="00895435"/>
    <w:rsid w:val="00895EF2"/>
    <w:rsid w:val="008964B5"/>
    <w:rsid w:val="00897A92"/>
    <w:rsid w:val="00897D8B"/>
    <w:rsid w:val="008A15F4"/>
    <w:rsid w:val="008A1F47"/>
    <w:rsid w:val="008A3180"/>
    <w:rsid w:val="008A43BC"/>
    <w:rsid w:val="008B19CD"/>
    <w:rsid w:val="008B318F"/>
    <w:rsid w:val="008B3EE6"/>
    <w:rsid w:val="008B6639"/>
    <w:rsid w:val="008C270C"/>
    <w:rsid w:val="008C4B85"/>
    <w:rsid w:val="008C5949"/>
    <w:rsid w:val="008C6936"/>
    <w:rsid w:val="008D1E6A"/>
    <w:rsid w:val="008D4131"/>
    <w:rsid w:val="008D4828"/>
    <w:rsid w:val="008E4EE0"/>
    <w:rsid w:val="008F244A"/>
    <w:rsid w:val="008F343D"/>
    <w:rsid w:val="008F356F"/>
    <w:rsid w:val="008F3DEC"/>
    <w:rsid w:val="008F4DF6"/>
    <w:rsid w:val="008F5DE6"/>
    <w:rsid w:val="00900E69"/>
    <w:rsid w:val="0090174E"/>
    <w:rsid w:val="00902583"/>
    <w:rsid w:val="00906EB7"/>
    <w:rsid w:val="009117B2"/>
    <w:rsid w:val="00915EEC"/>
    <w:rsid w:val="00915FD1"/>
    <w:rsid w:val="0091764E"/>
    <w:rsid w:val="00922042"/>
    <w:rsid w:val="00922941"/>
    <w:rsid w:val="00923B55"/>
    <w:rsid w:val="0092568D"/>
    <w:rsid w:val="00926019"/>
    <w:rsid w:val="00926EAF"/>
    <w:rsid w:val="0093489F"/>
    <w:rsid w:val="009348EA"/>
    <w:rsid w:val="00934A4E"/>
    <w:rsid w:val="00934BBF"/>
    <w:rsid w:val="00935C06"/>
    <w:rsid w:val="00941B61"/>
    <w:rsid w:val="00944D7C"/>
    <w:rsid w:val="00947B3B"/>
    <w:rsid w:val="00953E07"/>
    <w:rsid w:val="00954EC6"/>
    <w:rsid w:val="0095681A"/>
    <w:rsid w:val="00957C66"/>
    <w:rsid w:val="0096279B"/>
    <w:rsid w:val="009627FC"/>
    <w:rsid w:val="009663E6"/>
    <w:rsid w:val="00966426"/>
    <w:rsid w:val="0096695B"/>
    <w:rsid w:val="0097550A"/>
    <w:rsid w:val="00976384"/>
    <w:rsid w:val="009823BD"/>
    <w:rsid w:val="009843D4"/>
    <w:rsid w:val="009878C0"/>
    <w:rsid w:val="00991BF3"/>
    <w:rsid w:val="009979A5"/>
    <w:rsid w:val="009A029E"/>
    <w:rsid w:val="009A0BE9"/>
    <w:rsid w:val="009A14FD"/>
    <w:rsid w:val="009A606E"/>
    <w:rsid w:val="009B0B8C"/>
    <w:rsid w:val="009B20F2"/>
    <w:rsid w:val="009B4CA0"/>
    <w:rsid w:val="009B7F1B"/>
    <w:rsid w:val="009C58F2"/>
    <w:rsid w:val="009D1117"/>
    <w:rsid w:val="009D1499"/>
    <w:rsid w:val="009D2B8C"/>
    <w:rsid w:val="009D2CDE"/>
    <w:rsid w:val="009D430A"/>
    <w:rsid w:val="009E05A0"/>
    <w:rsid w:val="009E3CE7"/>
    <w:rsid w:val="009F4F6A"/>
    <w:rsid w:val="00A036EA"/>
    <w:rsid w:val="00A07620"/>
    <w:rsid w:val="00A1039C"/>
    <w:rsid w:val="00A13B00"/>
    <w:rsid w:val="00A17610"/>
    <w:rsid w:val="00A21A12"/>
    <w:rsid w:val="00A23F50"/>
    <w:rsid w:val="00A311A9"/>
    <w:rsid w:val="00A3167B"/>
    <w:rsid w:val="00A32D96"/>
    <w:rsid w:val="00A341E9"/>
    <w:rsid w:val="00A36396"/>
    <w:rsid w:val="00A41A87"/>
    <w:rsid w:val="00A45A4D"/>
    <w:rsid w:val="00A511B7"/>
    <w:rsid w:val="00A53A60"/>
    <w:rsid w:val="00A53DD2"/>
    <w:rsid w:val="00A57699"/>
    <w:rsid w:val="00A64F75"/>
    <w:rsid w:val="00A66548"/>
    <w:rsid w:val="00A6667A"/>
    <w:rsid w:val="00A73045"/>
    <w:rsid w:val="00A7465A"/>
    <w:rsid w:val="00A7633E"/>
    <w:rsid w:val="00A82E9D"/>
    <w:rsid w:val="00A860DC"/>
    <w:rsid w:val="00A86BB4"/>
    <w:rsid w:val="00A92CA1"/>
    <w:rsid w:val="00AA043C"/>
    <w:rsid w:val="00AA4E1B"/>
    <w:rsid w:val="00AB060B"/>
    <w:rsid w:val="00AB3982"/>
    <w:rsid w:val="00AB6625"/>
    <w:rsid w:val="00AB7749"/>
    <w:rsid w:val="00AB7814"/>
    <w:rsid w:val="00AB7B31"/>
    <w:rsid w:val="00AC1E0F"/>
    <w:rsid w:val="00AC4DB1"/>
    <w:rsid w:val="00AC553E"/>
    <w:rsid w:val="00AD08CD"/>
    <w:rsid w:val="00AD56B2"/>
    <w:rsid w:val="00AE1027"/>
    <w:rsid w:val="00AE20EB"/>
    <w:rsid w:val="00AE4602"/>
    <w:rsid w:val="00AE57BE"/>
    <w:rsid w:val="00AE58CD"/>
    <w:rsid w:val="00AE6BFF"/>
    <w:rsid w:val="00AF211E"/>
    <w:rsid w:val="00AF7AF6"/>
    <w:rsid w:val="00B03AD9"/>
    <w:rsid w:val="00B05F99"/>
    <w:rsid w:val="00B103B4"/>
    <w:rsid w:val="00B2251E"/>
    <w:rsid w:val="00B23385"/>
    <w:rsid w:val="00B26B92"/>
    <w:rsid w:val="00B2777D"/>
    <w:rsid w:val="00B3035A"/>
    <w:rsid w:val="00B30978"/>
    <w:rsid w:val="00B31D77"/>
    <w:rsid w:val="00B43230"/>
    <w:rsid w:val="00B459EF"/>
    <w:rsid w:val="00B518E8"/>
    <w:rsid w:val="00B52924"/>
    <w:rsid w:val="00B53795"/>
    <w:rsid w:val="00B5435B"/>
    <w:rsid w:val="00B55F1F"/>
    <w:rsid w:val="00B610E8"/>
    <w:rsid w:val="00B646DA"/>
    <w:rsid w:val="00B7087D"/>
    <w:rsid w:val="00B72E17"/>
    <w:rsid w:val="00B73D6C"/>
    <w:rsid w:val="00B76943"/>
    <w:rsid w:val="00B92EA0"/>
    <w:rsid w:val="00B93851"/>
    <w:rsid w:val="00B96589"/>
    <w:rsid w:val="00B97E1D"/>
    <w:rsid w:val="00BA1D5A"/>
    <w:rsid w:val="00BA29BC"/>
    <w:rsid w:val="00BA77D0"/>
    <w:rsid w:val="00BB0E24"/>
    <w:rsid w:val="00BB2014"/>
    <w:rsid w:val="00BB4DA6"/>
    <w:rsid w:val="00BB5453"/>
    <w:rsid w:val="00BC1FFE"/>
    <w:rsid w:val="00BC3250"/>
    <w:rsid w:val="00BC46F6"/>
    <w:rsid w:val="00BD49AA"/>
    <w:rsid w:val="00BE0C1B"/>
    <w:rsid w:val="00BE1842"/>
    <w:rsid w:val="00BE2270"/>
    <w:rsid w:val="00BE370B"/>
    <w:rsid w:val="00BE43BD"/>
    <w:rsid w:val="00BF303D"/>
    <w:rsid w:val="00C03E6E"/>
    <w:rsid w:val="00C13A15"/>
    <w:rsid w:val="00C16813"/>
    <w:rsid w:val="00C209AB"/>
    <w:rsid w:val="00C21BC6"/>
    <w:rsid w:val="00C220BD"/>
    <w:rsid w:val="00C24166"/>
    <w:rsid w:val="00C30FA4"/>
    <w:rsid w:val="00C407C5"/>
    <w:rsid w:val="00C461F8"/>
    <w:rsid w:val="00C4733F"/>
    <w:rsid w:val="00C53AD4"/>
    <w:rsid w:val="00C55EF9"/>
    <w:rsid w:val="00C55FF2"/>
    <w:rsid w:val="00C57242"/>
    <w:rsid w:val="00C63F7E"/>
    <w:rsid w:val="00C663AF"/>
    <w:rsid w:val="00C672D9"/>
    <w:rsid w:val="00C707C5"/>
    <w:rsid w:val="00C865C1"/>
    <w:rsid w:val="00C869B9"/>
    <w:rsid w:val="00C86DAE"/>
    <w:rsid w:val="00C9041C"/>
    <w:rsid w:val="00CA0180"/>
    <w:rsid w:val="00CA0E94"/>
    <w:rsid w:val="00CA2F5B"/>
    <w:rsid w:val="00CA411F"/>
    <w:rsid w:val="00CA57E4"/>
    <w:rsid w:val="00CA7181"/>
    <w:rsid w:val="00CB2F28"/>
    <w:rsid w:val="00CB33F0"/>
    <w:rsid w:val="00CB49E6"/>
    <w:rsid w:val="00CB4B92"/>
    <w:rsid w:val="00CB60B3"/>
    <w:rsid w:val="00CB7CAA"/>
    <w:rsid w:val="00CC46DB"/>
    <w:rsid w:val="00CC5A62"/>
    <w:rsid w:val="00CC6789"/>
    <w:rsid w:val="00CC7030"/>
    <w:rsid w:val="00CC7E2A"/>
    <w:rsid w:val="00CD076D"/>
    <w:rsid w:val="00CD2AAA"/>
    <w:rsid w:val="00CD3141"/>
    <w:rsid w:val="00CD744C"/>
    <w:rsid w:val="00CE7040"/>
    <w:rsid w:val="00CF353A"/>
    <w:rsid w:val="00CF3A06"/>
    <w:rsid w:val="00CF49F4"/>
    <w:rsid w:val="00CF6BDC"/>
    <w:rsid w:val="00CF7243"/>
    <w:rsid w:val="00D01948"/>
    <w:rsid w:val="00D04EB0"/>
    <w:rsid w:val="00D05C83"/>
    <w:rsid w:val="00D0632E"/>
    <w:rsid w:val="00D116D5"/>
    <w:rsid w:val="00D1372F"/>
    <w:rsid w:val="00D144C7"/>
    <w:rsid w:val="00D1645D"/>
    <w:rsid w:val="00D171C3"/>
    <w:rsid w:val="00D20483"/>
    <w:rsid w:val="00D21658"/>
    <w:rsid w:val="00D217B2"/>
    <w:rsid w:val="00D22A4E"/>
    <w:rsid w:val="00D24654"/>
    <w:rsid w:val="00D252DD"/>
    <w:rsid w:val="00D318F2"/>
    <w:rsid w:val="00D34CA4"/>
    <w:rsid w:val="00D35AA5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07B"/>
    <w:rsid w:val="00D559D8"/>
    <w:rsid w:val="00D623E3"/>
    <w:rsid w:val="00D64D60"/>
    <w:rsid w:val="00D713B0"/>
    <w:rsid w:val="00D76309"/>
    <w:rsid w:val="00D82634"/>
    <w:rsid w:val="00D8425B"/>
    <w:rsid w:val="00D87F2C"/>
    <w:rsid w:val="00D931DA"/>
    <w:rsid w:val="00D937BB"/>
    <w:rsid w:val="00D9387B"/>
    <w:rsid w:val="00D94290"/>
    <w:rsid w:val="00DA0610"/>
    <w:rsid w:val="00DA07C3"/>
    <w:rsid w:val="00DA0C15"/>
    <w:rsid w:val="00DA0C75"/>
    <w:rsid w:val="00DA0DAB"/>
    <w:rsid w:val="00DA14B3"/>
    <w:rsid w:val="00DA3414"/>
    <w:rsid w:val="00DA3D27"/>
    <w:rsid w:val="00DB00D5"/>
    <w:rsid w:val="00DB14D1"/>
    <w:rsid w:val="00DB16DC"/>
    <w:rsid w:val="00DB3851"/>
    <w:rsid w:val="00DB6299"/>
    <w:rsid w:val="00DC0F62"/>
    <w:rsid w:val="00DC679A"/>
    <w:rsid w:val="00DC7395"/>
    <w:rsid w:val="00DD00C4"/>
    <w:rsid w:val="00DD22D3"/>
    <w:rsid w:val="00DD3FE2"/>
    <w:rsid w:val="00DD57A5"/>
    <w:rsid w:val="00DE0ADC"/>
    <w:rsid w:val="00DE1CF1"/>
    <w:rsid w:val="00DE3BE3"/>
    <w:rsid w:val="00DE4F1B"/>
    <w:rsid w:val="00DE61FA"/>
    <w:rsid w:val="00DF455D"/>
    <w:rsid w:val="00E00483"/>
    <w:rsid w:val="00E03CA4"/>
    <w:rsid w:val="00E07082"/>
    <w:rsid w:val="00E07F33"/>
    <w:rsid w:val="00E11BFE"/>
    <w:rsid w:val="00E147D9"/>
    <w:rsid w:val="00E158DD"/>
    <w:rsid w:val="00E1769B"/>
    <w:rsid w:val="00E20BC9"/>
    <w:rsid w:val="00E23349"/>
    <w:rsid w:val="00E23FC5"/>
    <w:rsid w:val="00E248CD"/>
    <w:rsid w:val="00E24B2B"/>
    <w:rsid w:val="00E30D6E"/>
    <w:rsid w:val="00E33101"/>
    <w:rsid w:val="00E338D0"/>
    <w:rsid w:val="00E33A48"/>
    <w:rsid w:val="00E3524B"/>
    <w:rsid w:val="00E356A5"/>
    <w:rsid w:val="00E52886"/>
    <w:rsid w:val="00E5351C"/>
    <w:rsid w:val="00E610E2"/>
    <w:rsid w:val="00E629CA"/>
    <w:rsid w:val="00E643E0"/>
    <w:rsid w:val="00E646BC"/>
    <w:rsid w:val="00E66E76"/>
    <w:rsid w:val="00E7243C"/>
    <w:rsid w:val="00E741EA"/>
    <w:rsid w:val="00E77DBB"/>
    <w:rsid w:val="00E82BDE"/>
    <w:rsid w:val="00E82F69"/>
    <w:rsid w:val="00E84311"/>
    <w:rsid w:val="00E87678"/>
    <w:rsid w:val="00E950D2"/>
    <w:rsid w:val="00E95CCE"/>
    <w:rsid w:val="00E96925"/>
    <w:rsid w:val="00EA062B"/>
    <w:rsid w:val="00EA111D"/>
    <w:rsid w:val="00EA203A"/>
    <w:rsid w:val="00EA3CD7"/>
    <w:rsid w:val="00EA5B32"/>
    <w:rsid w:val="00EA6191"/>
    <w:rsid w:val="00EA63F9"/>
    <w:rsid w:val="00EA764E"/>
    <w:rsid w:val="00EB3AAE"/>
    <w:rsid w:val="00EB52DB"/>
    <w:rsid w:val="00EC170C"/>
    <w:rsid w:val="00EC48C5"/>
    <w:rsid w:val="00EC5876"/>
    <w:rsid w:val="00EC6194"/>
    <w:rsid w:val="00EC6B57"/>
    <w:rsid w:val="00EC7B6C"/>
    <w:rsid w:val="00EC7B73"/>
    <w:rsid w:val="00EC7C11"/>
    <w:rsid w:val="00ED19D1"/>
    <w:rsid w:val="00ED73B9"/>
    <w:rsid w:val="00ED7821"/>
    <w:rsid w:val="00EE65E0"/>
    <w:rsid w:val="00EE7452"/>
    <w:rsid w:val="00EF16E6"/>
    <w:rsid w:val="00EF1903"/>
    <w:rsid w:val="00EF7B0D"/>
    <w:rsid w:val="00F019A7"/>
    <w:rsid w:val="00F0474C"/>
    <w:rsid w:val="00F1027D"/>
    <w:rsid w:val="00F1317F"/>
    <w:rsid w:val="00F1334C"/>
    <w:rsid w:val="00F15E87"/>
    <w:rsid w:val="00F222C9"/>
    <w:rsid w:val="00F254C7"/>
    <w:rsid w:val="00F276D5"/>
    <w:rsid w:val="00F405F7"/>
    <w:rsid w:val="00F43265"/>
    <w:rsid w:val="00F442B0"/>
    <w:rsid w:val="00F50512"/>
    <w:rsid w:val="00F5270F"/>
    <w:rsid w:val="00F537E8"/>
    <w:rsid w:val="00F53C13"/>
    <w:rsid w:val="00F64005"/>
    <w:rsid w:val="00F64D0B"/>
    <w:rsid w:val="00F71FF3"/>
    <w:rsid w:val="00F73BEF"/>
    <w:rsid w:val="00F73FE0"/>
    <w:rsid w:val="00F76D7F"/>
    <w:rsid w:val="00F861AA"/>
    <w:rsid w:val="00F912AB"/>
    <w:rsid w:val="00F9149C"/>
    <w:rsid w:val="00F953AE"/>
    <w:rsid w:val="00F95661"/>
    <w:rsid w:val="00FA76F4"/>
    <w:rsid w:val="00FB05A8"/>
    <w:rsid w:val="00FB247B"/>
    <w:rsid w:val="00FB3C3A"/>
    <w:rsid w:val="00FB43EC"/>
    <w:rsid w:val="00FB5F84"/>
    <w:rsid w:val="00FC2AA9"/>
    <w:rsid w:val="00FC2DF4"/>
    <w:rsid w:val="00FC3E2A"/>
    <w:rsid w:val="00FC74B7"/>
    <w:rsid w:val="00FD1962"/>
    <w:rsid w:val="00FD4A56"/>
    <w:rsid w:val="00FD5912"/>
    <w:rsid w:val="00FD7A3A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9041C"/>
    <w:pPr>
      <w:autoSpaceDN w:val="0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C9041C"/>
    <w:pPr>
      <w:jc w:val="both"/>
    </w:pPr>
  </w:style>
  <w:style w:type="character" w:styleId="Hiperhivatkozs">
    <w:name w:val="Hyperlink"/>
    <w:basedOn w:val="Bekezdsalapbettpusa"/>
    <w:rsid w:val="00BE1842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B5379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53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A8EAD-975B-435D-A239-E63E3C4F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2612</Words>
  <Characters>18104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270</cp:revision>
  <cp:lastPrinted>2021-06-16T13:07:00Z</cp:lastPrinted>
  <dcterms:created xsi:type="dcterms:W3CDTF">2021-06-16T08:09:00Z</dcterms:created>
  <dcterms:modified xsi:type="dcterms:W3CDTF">2021-06-17T07:38:00Z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