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C90" w:rsidRDefault="00751C90" w:rsidP="00751C90">
      <w:pPr>
        <w:jc w:val="both"/>
        <w:rPr>
          <w:rFonts w:ascii="Arial" w:hAnsi="Arial" w:cs="Arial"/>
          <w:color w:val="000000"/>
        </w:rPr>
      </w:pPr>
      <w:bookmarkStart w:id="0" w:name="_GoBack"/>
      <w:bookmarkEnd w:id="0"/>
    </w:p>
    <w:p w:rsidR="00C67086" w:rsidRDefault="00C67086" w:rsidP="00C67086"/>
    <w:p w:rsidR="00A85363" w:rsidRPr="00FC373C" w:rsidRDefault="00A85363" w:rsidP="00A85363">
      <w:pPr>
        <w:jc w:val="center"/>
        <w:rPr>
          <w:rFonts w:ascii="Arial" w:hAnsi="Arial" w:cs="Arial"/>
          <w:b/>
          <w:u w:val="single"/>
        </w:rPr>
      </w:pPr>
      <w:r w:rsidRPr="00FC373C">
        <w:rPr>
          <w:rFonts w:ascii="Arial" w:hAnsi="Arial" w:cs="Arial"/>
          <w:b/>
          <w:u w:val="single"/>
        </w:rPr>
        <w:t xml:space="preserve">53/2021. (VI.24.) Kgy. </w:t>
      </w:r>
      <w:proofErr w:type="gramStart"/>
      <w:r w:rsidRPr="00FC373C">
        <w:rPr>
          <w:rFonts w:ascii="Arial" w:hAnsi="Arial" w:cs="Arial"/>
          <w:b/>
          <w:u w:val="single"/>
        </w:rPr>
        <w:t>sz.</w:t>
      </w:r>
      <w:proofErr w:type="gramEnd"/>
      <w:r w:rsidRPr="00FC373C">
        <w:rPr>
          <w:rFonts w:ascii="Arial" w:hAnsi="Arial" w:cs="Arial"/>
          <w:b/>
          <w:u w:val="single"/>
        </w:rPr>
        <w:t xml:space="preserve"> határozat</w:t>
      </w:r>
    </w:p>
    <w:p w:rsidR="00A85363" w:rsidRPr="00FC373C" w:rsidRDefault="00A85363" w:rsidP="00A8536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A85363" w:rsidRPr="00FC373C" w:rsidRDefault="00A85363" w:rsidP="00A8536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Szombathely Megyei Jogú Város Közgyűlése a </w:t>
      </w:r>
      <w:r w:rsidRPr="00FC373C">
        <w:rPr>
          <w:rFonts w:ascii="Arial" w:hAnsi="Arial" w:cs="Arial"/>
          <w:i/>
          <w:iCs/>
        </w:rPr>
        <w:t>„Javaslat földhasználati szerződésekkel kapcsolatos döntések meghozatalára”</w:t>
      </w:r>
      <w:r w:rsidRPr="00FC373C">
        <w:rPr>
          <w:rFonts w:ascii="Arial" w:hAnsi="Arial" w:cs="Arial"/>
        </w:rPr>
        <w:t xml:space="preserve"> című előterjesztést megtárgyalta, és a következő döntéseket hozta:</w:t>
      </w:r>
    </w:p>
    <w:p w:rsidR="00A85363" w:rsidRPr="00FC373C" w:rsidRDefault="00A85363" w:rsidP="00A85363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A85363" w:rsidRPr="00FC373C" w:rsidRDefault="00A85363" w:rsidP="00A85363">
      <w:pPr>
        <w:pStyle w:val="lfej"/>
        <w:numPr>
          <w:ilvl w:val="0"/>
          <w:numId w:val="17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9/2015. (I.29.) Kgy. számú határozatát módosítja azzal, hogy </w:t>
      </w:r>
    </w:p>
    <w:p w:rsidR="00A85363" w:rsidRPr="00FC373C" w:rsidRDefault="00A85363" w:rsidP="00A85363">
      <w:pPr>
        <w:pStyle w:val="lfej"/>
        <w:numPr>
          <w:ilvl w:val="0"/>
          <w:numId w:val="18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01009/7 helyrajzi számú ingatlan rekreációs célra történő kijelölését törli, és a Szombathely Megyei Jogú Város Önkormányzata tulajdonában álló szombathelyi 01009/11 helyrajzi számú, kivett töltés és szántó művelési ágú ingatlant a mező- és erdőgazdasági földek forgalmáról szóló 2013. évi CXXII. törvényben foglaltak alapján rekreációs célra kijelöli, </w:t>
      </w:r>
    </w:p>
    <w:p w:rsidR="00A85363" w:rsidRPr="00FC373C" w:rsidRDefault="00A85363" w:rsidP="00A85363">
      <w:pPr>
        <w:pStyle w:val="lfej"/>
        <w:numPr>
          <w:ilvl w:val="0"/>
          <w:numId w:val="18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069/1, 069/10, 0189/34 és 0189/36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 xml:space="preserve"> ingatlanok rekreációs célra történő kijelölését megszünteti.</w:t>
      </w:r>
    </w:p>
    <w:p w:rsidR="00A85363" w:rsidRPr="00FC373C" w:rsidRDefault="00A85363" w:rsidP="00A85363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A85363" w:rsidRPr="00FC373C" w:rsidRDefault="00A85363" w:rsidP="00A85363">
      <w:pPr>
        <w:pStyle w:val="lfej"/>
        <w:numPr>
          <w:ilvl w:val="0"/>
          <w:numId w:val="17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>A Közgyűlés úgy határoz, hogy az alábbi szombathelyi ingatlanokat, a 9/2015. (I.29.) Kgy. határozattal egyezően továbbra is rekreációs célra kívánja hasznosítani, 1 évre, változatlan díj és feltételek mellett:</w:t>
      </w:r>
    </w:p>
    <w:p w:rsidR="00A85363" w:rsidRPr="00FC373C" w:rsidRDefault="00A85363" w:rsidP="00A85363">
      <w:pPr>
        <w:pStyle w:val="lfej"/>
        <w:numPr>
          <w:ilvl w:val="0"/>
          <w:numId w:val="18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0934/64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>, szántó művelési ágú ingatlan,</w:t>
      </w:r>
    </w:p>
    <w:p w:rsidR="00A85363" w:rsidRPr="00FC373C" w:rsidRDefault="00A85363" w:rsidP="00A85363">
      <w:pPr>
        <w:pStyle w:val="lfej"/>
        <w:numPr>
          <w:ilvl w:val="0"/>
          <w:numId w:val="18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11390/7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 xml:space="preserve">, </w:t>
      </w:r>
      <w:proofErr w:type="gramStart"/>
      <w:r w:rsidRPr="00FC373C">
        <w:rPr>
          <w:rFonts w:ascii="Arial" w:hAnsi="Arial" w:cs="Arial"/>
        </w:rPr>
        <w:t>kert művelési</w:t>
      </w:r>
      <w:proofErr w:type="gramEnd"/>
      <w:r w:rsidRPr="00FC373C">
        <w:rPr>
          <w:rFonts w:ascii="Arial" w:hAnsi="Arial" w:cs="Arial"/>
        </w:rPr>
        <w:t xml:space="preserve"> ágú ingatlan,</w:t>
      </w:r>
    </w:p>
    <w:p w:rsidR="00A85363" w:rsidRPr="00FC373C" w:rsidRDefault="00A85363" w:rsidP="00A85363">
      <w:pPr>
        <w:pStyle w:val="lfej"/>
        <w:numPr>
          <w:ilvl w:val="0"/>
          <w:numId w:val="18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11390/9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 xml:space="preserve">, </w:t>
      </w:r>
      <w:proofErr w:type="gramStart"/>
      <w:r w:rsidRPr="00FC373C">
        <w:rPr>
          <w:rFonts w:ascii="Arial" w:hAnsi="Arial" w:cs="Arial"/>
        </w:rPr>
        <w:t>kert művelési</w:t>
      </w:r>
      <w:proofErr w:type="gramEnd"/>
      <w:r w:rsidRPr="00FC373C">
        <w:rPr>
          <w:rFonts w:ascii="Arial" w:hAnsi="Arial" w:cs="Arial"/>
        </w:rPr>
        <w:t xml:space="preserve"> ágú ingatlan,</w:t>
      </w:r>
    </w:p>
    <w:p w:rsidR="00A85363" w:rsidRPr="00FC373C" w:rsidRDefault="00A85363" w:rsidP="00A85363">
      <w:pPr>
        <w:pStyle w:val="lfej"/>
        <w:numPr>
          <w:ilvl w:val="0"/>
          <w:numId w:val="18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11390/14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 xml:space="preserve">, </w:t>
      </w:r>
      <w:proofErr w:type="gramStart"/>
      <w:r w:rsidRPr="00FC373C">
        <w:rPr>
          <w:rFonts w:ascii="Arial" w:hAnsi="Arial" w:cs="Arial"/>
        </w:rPr>
        <w:t>kert művelési</w:t>
      </w:r>
      <w:proofErr w:type="gramEnd"/>
      <w:r w:rsidRPr="00FC373C">
        <w:rPr>
          <w:rFonts w:ascii="Arial" w:hAnsi="Arial" w:cs="Arial"/>
        </w:rPr>
        <w:t xml:space="preserve"> ágú ingatlan,</w:t>
      </w:r>
    </w:p>
    <w:p w:rsidR="00A85363" w:rsidRPr="00FC373C" w:rsidRDefault="00A85363" w:rsidP="00A85363">
      <w:pPr>
        <w:pStyle w:val="lfej"/>
        <w:numPr>
          <w:ilvl w:val="0"/>
          <w:numId w:val="18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894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>, kert és út művelési ágú ingatlan,</w:t>
      </w:r>
    </w:p>
    <w:p w:rsidR="00A85363" w:rsidRPr="00FC373C" w:rsidRDefault="00A85363" w:rsidP="00A85363">
      <w:pPr>
        <w:pStyle w:val="lfej"/>
        <w:numPr>
          <w:ilvl w:val="0"/>
          <w:numId w:val="18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8619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 xml:space="preserve">, legelő és </w:t>
      </w:r>
      <w:proofErr w:type="gramStart"/>
      <w:r w:rsidRPr="00FC373C">
        <w:rPr>
          <w:rFonts w:ascii="Arial" w:hAnsi="Arial" w:cs="Arial"/>
        </w:rPr>
        <w:t>kert művelési</w:t>
      </w:r>
      <w:proofErr w:type="gramEnd"/>
      <w:r w:rsidRPr="00FC373C">
        <w:rPr>
          <w:rFonts w:ascii="Arial" w:hAnsi="Arial" w:cs="Arial"/>
        </w:rPr>
        <w:t xml:space="preserve"> ágú ingatlan,</w:t>
      </w:r>
    </w:p>
    <w:p w:rsidR="00A85363" w:rsidRPr="00FC373C" w:rsidRDefault="00A85363" w:rsidP="00A85363">
      <w:pPr>
        <w:pStyle w:val="lfej"/>
        <w:numPr>
          <w:ilvl w:val="0"/>
          <w:numId w:val="18"/>
        </w:numPr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01009/11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>, kivett töltés és szántó művelési ágú ingatlan.</w:t>
      </w:r>
    </w:p>
    <w:p w:rsidR="00A85363" w:rsidRPr="00FC373C" w:rsidRDefault="00A85363" w:rsidP="00A85363">
      <w:pPr>
        <w:pStyle w:val="lfej"/>
        <w:tabs>
          <w:tab w:val="clear" w:pos="4536"/>
          <w:tab w:val="left" w:pos="567"/>
          <w:tab w:val="left" w:pos="1440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A85363" w:rsidRPr="00FC373C" w:rsidRDefault="00A85363" w:rsidP="00A85363">
      <w:pPr>
        <w:pStyle w:val="lfej"/>
        <w:numPr>
          <w:ilvl w:val="0"/>
          <w:numId w:val="17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tudomásul veszi, hogy a 10811/12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 xml:space="preserve">, </w:t>
      </w:r>
      <w:proofErr w:type="gramStart"/>
      <w:r w:rsidRPr="00FC373C">
        <w:rPr>
          <w:rFonts w:ascii="Arial" w:hAnsi="Arial" w:cs="Arial"/>
        </w:rPr>
        <w:t>kert művelési</w:t>
      </w:r>
      <w:proofErr w:type="gramEnd"/>
      <w:r w:rsidRPr="00FC373C">
        <w:rPr>
          <w:rFonts w:ascii="Arial" w:hAnsi="Arial" w:cs="Arial"/>
        </w:rPr>
        <w:t xml:space="preserve"> ágú, rekreációs célra kijelölt ingatlan hasznosítása a terület ingatlan-nyilvántartásban szereplő állapotának rendezéséig nem indokolt, arról a terület megosztását követően szükséges dönteni.</w:t>
      </w:r>
    </w:p>
    <w:p w:rsidR="00A85363" w:rsidRPr="00FC373C" w:rsidRDefault="00A85363" w:rsidP="00A85363">
      <w:pPr>
        <w:pStyle w:val="lfej"/>
        <w:tabs>
          <w:tab w:val="clear" w:pos="4536"/>
          <w:tab w:val="left" w:pos="284"/>
          <w:tab w:val="left" w:pos="1440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A85363" w:rsidRPr="00FC373C" w:rsidRDefault="00A85363" w:rsidP="00A85363">
      <w:pPr>
        <w:pStyle w:val="lfej"/>
        <w:numPr>
          <w:ilvl w:val="0"/>
          <w:numId w:val="17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a nem rekreációs célra kijelölt, haszonbérleti szerződés keretében hasznosított területekre vonatkozó tájékoztatót tudomásul veszi azzal, hogy az ingatlanok </w:t>
      </w:r>
      <w:r w:rsidRPr="00FC373C">
        <w:rPr>
          <w:rFonts w:ascii="Arial" w:hAnsi="Arial" w:cs="Arial"/>
          <w:lang w:eastAsia="x-none"/>
        </w:rPr>
        <w:t>1</w:t>
      </w:r>
      <w:r w:rsidRPr="00FC373C">
        <w:rPr>
          <w:rFonts w:ascii="Arial" w:hAnsi="Arial" w:cs="Arial"/>
          <w:lang w:val="x-none" w:eastAsia="x-none"/>
        </w:rPr>
        <w:t xml:space="preserve"> éves időtartamra</w:t>
      </w:r>
      <w:r w:rsidRPr="00FC373C">
        <w:rPr>
          <w:rFonts w:ascii="Arial" w:hAnsi="Arial" w:cs="Arial"/>
          <w:lang w:eastAsia="x-none"/>
        </w:rPr>
        <w:t>,</w:t>
      </w:r>
      <w:r w:rsidRPr="00FC373C">
        <w:rPr>
          <w:rFonts w:ascii="Arial" w:hAnsi="Arial" w:cs="Arial"/>
          <w:lang w:val="x-none" w:eastAsia="x-none"/>
        </w:rPr>
        <w:t xml:space="preserve"> a korábbi szerződésekben meghatározott összegű változatlan </w:t>
      </w:r>
      <w:r w:rsidRPr="00FC373C">
        <w:rPr>
          <w:rFonts w:ascii="Arial" w:hAnsi="Arial" w:cs="Arial"/>
          <w:lang w:eastAsia="x-none"/>
        </w:rPr>
        <w:t xml:space="preserve">haszonbérleti </w:t>
      </w:r>
      <w:r w:rsidRPr="00FC373C">
        <w:rPr>
          <w:rFonts w:ascii="Arial" w:hAnsi="Arial" w:cs="Arial"/>
          <w:lang w:val="x-none" w:eastAsia="x-none"/>
        </w:rPr>
        <w:t>díj ellenében</w:t>
      </w:r>
      <w:r w:rsidRPr="00FC373C">
        <w:rPr>
          <w:rFonts w:ascii="Arial" w:hAnsi="Arial" w:cs="Arial"/>
          <w:lang w:eastAsia="x-none"/>
        </w:rPr>
        <w:t>,</w:t>
      </w:r>
      <w:r w:rsidRPr="00FC373C">
        <w:rPr>
          <w:rFonts w:ascii="Arial" w:hAnsi="Arial" w:cs="Arial"/>
          <w:lang w:val="x-none" w:eastAsia="x-none"/>
        </w:rPr>
        <w:t xml:space="preserve"> mezőgazdasági művelés céljára </w:t>
      </w:r>
      <w:r w:rsidRPr="00FC373C">
        <w:rPr>
          <w:rFonts w:ascii="Arial" w:hAnsi="Arial" w:cs="Arial"/>
          <w:lang w:eastAsia="x-none"/>
        </w:rPr>
        <w:t>haszon</w:t>
      </w:r>
      <w:r w:rsidRPr="00FC373C">
        <w:rPr>
          <w:rFonts w:ascii="Arial" w:hAnsi="Arial" w:cs="Arial"/>
          <w:lang w:val="x-none" w:eastAsia="x-none"/>
        </w:rPr>
        <w:t>bérleti szerződés keretében</w:t>
      </w:r>
      <w:r w:rsidRPr="00FC373C">
        <w:rPr>
          <w:rFonts w:ascii="Arial" w:hAnsi="Arial" w:cs="Arial"/>
          <w:lang w:eastAsia="x-none"/>
        </w:rPr>
        <w:t xml:space="preserve"> kerülnek hasznosításra</w:t>
      </w:r>
      <w:r w:rsidRPr="00FC373C">
        <w:rPr>
          <w:rFonts w:ascii="Arial" w:hAnsi="Arial" w:cs="Arial"/>
        </w:rPr>
        <w:t xml:space="preserve">. </w:t>
      </w:r>
    </w:p>
    <w:p w:rsidR="00A85363" w:rsidRPr="00FC373C" w:rsidRDefault="00A85363" w:rsidP="00A85363">
      <w:pPr>
        <w:pStyle w:val="lfej"/>
        <w:tabs>
          <w:tab w:val="clear" w:pos="4536"/>
          <w:tab w:val="clear" w:pos="9072"/>
        </w:tabs>
        <w:ind w:left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tudomásul veszi, hogy a 120/52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 xml:space="preserve">, az ingatlan-nyilvántartásban kivett beépítetlen területként felvett ingatlan és a 120/39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>, az ingatlan-nyilvántartásban kivett közútként felvett ingatlan vonatkozásában a használat meghosszabbítására 2022. június 30. napjáig változatlan földhasználati díj mellett kerül sor.</w:t>
      </w:r>
    </w:p>
    <w:p w:rsidR="00A85363" w:rsidRPr="00FC373C" w:rsidRDefault="00A85363" w:rsidP="00A85363">
      <w:pPr>
        <w:pStyle w:val="lfej"/>
        <w:tabs>
          <w:tab w:val="clear" w:pos="4536"/>
          <w:tab w:val="left" w:pos="709"/>
          <w:tab w:val="left" w:pos="1440"/>
          <w:tab w:val="left" w:pos="6480"/>
        </w:tabs>
        <w:jc w:val="both"/>
        <w:rPr>
          <w:rFonts w:ascii="Arial" w:hAnsi="Arial" w:cs="Arial"/>
          <w:sz w:val="20"/>
          <w:szCs w:val="20"/>
        </w:rPr>
      </w:pPr>
    </w:p>
    <w:p w:rsidR="00A85363" w:rsidRPr="00FC373C" w:rsidRDefault="00A85363" w:rsidP="00A85363">
      <w:pPr>
        <w:pStyle w:val="lfej"/>
        <w:numPr>
          <w:ilvl w:val="0"/>
          <w:numId w:val="17"/>
        </w:numPr>
        <w:tabs>
          <w:tab w:val="clear" w:pos="4536"/>
          <w:tab w:val="left" w:pos="284"/>
          <w:tab w:val="left" w:pos="1440"/>
          <w:tab w:val="left" w:pos="6480"/>
        </w:tabs>
        <w:ind w:left="284" w:hanging="284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 xml:space="preserve">A Közgyűlés felkéri a polgármestert, hogy a földhasználati szerződéseket – azok esedékességekor – kösse meg. </w:t>
      </w:r>
    </w:p>
    <w:p w:rsidR="00A85363" w:rsidRPr="00FC373C" w:rsidRDefault="00A85363" w:rsidP="00A85363">
      <w:pPr>
        <w:tabs>
          <w:tab w:val="left" w:pos="567"/>
          <w:tab w:val="left" w:pos="1440"/>
          <w:tab w:val="left" w:pos="6480"/>
          <w:tab w:val="right" w:pos="9072"/>
        </w:tabs>
        <w:jc w:val="both"/>
        <w:rPr>
          <w:rFonts w:ascii="Arial" w:hAnsi="Arial" w:cs="Arial"/>
          <w:sz w:val="20"/>
          <w:szCs w:val="20"/>
          <w:lang w:val="x-none" w:eastAsia="x-none"/>
        </w:rPr>
      </w:pPr>
    </w:p>
    <w:p w:rsidR="00A85363" w:rsidRPr="00FC373C" w:rsidRDefault="00A85363" w:rsidP="00A8536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  <w:b/>
          <w:u w:val="single"/>
        </w:rPr>
        <w:t>Felelős:</w:t>
      </w:r>
      <w:r w:rsidRPr="00FC373C">
        <w:rPr>
          <w:rFonts w:ascii="Arial" w:hAnsi="Arial" w:cs="Arial"/>
          <w:b/>
        </w:rPr>
        <w:tab/>
      </w:r>
      <w:r w:rsidRPr="00FC373C">
        <w:rPr>
          <w:rFonts w:ascii="Arial" w:hAnsi="Arial" w:cs="Arial"/>
        </w:rPr>
        <w:t xml:space="preserve">Dr. </w:t>
      </w:r>
      <w:proofErr w:type="spellStart"/>
      <w:r w:rsidRPr="00FC373C">
        <w:rPr>
          <w:rFonts w:ascii="Arial" w:hAnsi="Arial" w:cs="Arial"/>
        </w:rPr>
        <w:t>Nemény</w:t>
      </w:r>
      <w:proofErr w:type="spellEnd"/>
      <w:r w:rsidRPr="00FC373C">
        <w:rPr>
          <w:rFonts w:ascii="Arial" w:hAnsi="Arial" w:cs="Arial"/>
        </w:rPr>
        <w:t xml:space="preserve"> András polgármester</w:t>
      </w:r>
    </w:p>
    <w:p w:rsidR="00A85363" w:rsidRPr="00FC373C" w:rsidRDefault="00A85363" w:rsidP="00A8536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Horváth Soma alpolgármester</w:t>
      </w:r>
    </w:p>
    <w:p w:rsidR="00A85363" w:rsidRPr="00FC373C" w:rsidRDefault="00A85363" w:rsidP="00A8536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>Dr. Károlyi Ákos jegyző</w:t>
      </w:r>
    </w:p>
    <w:p w:rsidR="00A85363" w:rsidRPr="00FC373C" w:rsidRDefault="00A85363" w:rsidP="00A85363">
      <w:pPr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(A végrehajtás előkészítéséért: </w:t>
      </w:r>
    </w:p>
    <w:p w:rsidR="00A85363" w:rsidRPr="00FC373C" w:rsidRDefault="00A85363" w:rsidP="00A85363">
      <w:pPr>
        <w:ind w:left="1416"/>
        <w:jc w:val="both"/>
        <w:rPr>
          <w:rFonts w:ascii="Arial" w:hAnsi="Arial" w:cs="Arial"/>
        </w:rPr>
      </w:pPr>
      <w:r w:rsidRPr="00FC373C">
        <w:rPr>
          <w:rFonts w:ascii="Arial" w:hAnsi="Arial" w:cs="Arial"/>
        </w:rPr>
        <w:lastRenderedPageBreak/>
        <w:t>Dr. Holler Péter, a Hatósági Osztály vezetője)</w:t>
      </w:r>
    </w:p>
    <w:p w:rsidR="00A85363" w:rsidRPr="00FC373C" w:rsidRDefault="00A85363" w:rsidP="00A85363">
      <w:pPr>
        <w:jc w:val="both"/>
        <w:rPr>
          <w:rFonts w:ascii="Arial" w:hAnsi="Arial" w:cs="Arial"/>
          <w:sz w:val="20"/>
          <w:szCs w:val="20"/>
        </w:rPr>
      </w:pPr>
    </w:p>
    <w:p w:rsidR="00A85363" w:rsidRPr="00FC373C" w:rsidRDefault="00A85363" w:rsidP="00A85363">
      <w:pPr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/>
          <w:u w:val="single"/>
        </w:rPr>
        <w:t>Határidő:</w:t>
      </w:r>
      <w:r w:rsidRPr="00FC373C">
        <w:rPr>
          <w:rFonts w:ascii="Arial" w:hAnsi="Arial" w:cs="Arial"/>
          <w:bCs/>
        </w:rPr>
        <w:tab/>
        <w:t>1. és 4. pont: azonnal</w:t>
      </w:r>
    </w:p>
    <w:p w:rsidR="00A85363" w:rsidRPr="00FC373C" w:rsidRDefault="00A85363" w:rsidP="00A85363">
      <w:pPr>
        <w:ind w:left="709" w:firstLine="709"/>
        <w:jc w:val="both"/>
        <w:rPr>
          <w:rFonts w:ascii="Arial" w:hAnsi="Arial" w:cs="Arial"/>
          <w:bCs/>
        </w:rPr>
      </w:pPr>
      <w:r w:rsidRPr="00FC373C">
        <w:rPr>
          <w:rFonts w:ascii="Arial" w:hAnsi="Arial" w:cs="Arial"/>
          <w:bCs/>
        </w:rPr>
        <w:t>2. és 5. pont: a szerződések megkötésére: 2021. szeptember 30.</w:t>
      </w:r>
    </w:p>
    <w:p w:rsidR="003409EA" w:rsidRDefault="00A85363" w:rsidP="00A85363">
      <w:r w:rsidRPr="00FC373C">
        <w:rPr>
          <w:rFonts w:ascii="Arial" w:hAnsi="Arial" w:cs="Arial"/>
        </w:rPr>
        <w:tab/>
      </w:r>
      <w:r w:rsidRPr="00FC373C">
        <w:rPr>
          <w:rFonts w:ascii="Arial" w:hAnsi="Arial" w:cs="Arial"/>
        </w:rPr>
        <w:tab/>
        <w:t xml:space="preserve">3. pont: 10811/12 </w:t>
      </w:r>
      <w:proofErr w:type="spellStart"/>
      <w:r w:rsidRPr="00FC373C">
        <w:rPr>
          <w:rFonts w:ascii="Arial" w:hAnsi="Arial" w:cs="Arial"/>
        </w:rPr>
        <w:t>hrsz-ú</w:t>
      </w:r>
      <w:proofErr w:type="spellEnd"/>
      <w:r w:rsidRPr="00FC373C">
        <w:rPr>
          <w:rFonts w:ascii="Arial" w:hAnsi="Arial" w:cs="Arial"/>
        </w:rPr>
        <w:t xml:space="preserve"> ingatlan megosztását követően</w:t>
      </w:r>
    </w:p>
    <w:p w:rsidR="00751C90" w:rsidRDefault="00751C90" w:rsidP="00655659"/>
    <w:p w:rsidR="00751C90" w:rsidRDefault="00751C90" w:rsidP="00655659"/>
    <w:sectPr w:rsidR="00751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B2BA5"/>
    <w:multiLevelType w:val="hybridMultilevel"/>
    <w:tmpl w:val="EE3E61E4"/>
    <w:lvl w:ilvl="0" w:tplc="64E2C368">
      <w:start w:val="1"/>
      <w:numFmt w:val="decimal"/>
      <w:lvlText w:val="%1."/>
      <w:lvlJc w:val="left"/>
      <w:pPr>
        <w:ind w:left="735" w:hanging="375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2780F"/>
    <w:multiLevelType w:val="hybridMultilevel"/>
    <w:tmpl w:val="176CE7E2"/>
    <w:lvl w:ilvl="0" w:tplc="829627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52964"/>
    <w:multiLevelType w:val="hybridMultilevel"/>
    <w:tmpl w:val="E8D25D38"/>
    <w:lvl w:ilvl="0" w:tplc="40D223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562D1"/>
    <w:multiLevelType w:val="hybridMultilevel"/>
    <w:tmpl w:val="90D486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E1743"/>
    <w:multiLevelType w:val="hybridMultilevel"/>
    <w:tmpl w:val="1EA86620"/>
    <w:lvl w:ilvl="0" w:tplc="79B6CF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5B06"/>
    <w:multiLevelType w:val="hybridMultilevel"/>
    <w:tmpl w:val="1E7CBBDE"/>
    <w:lvl w:ilvl="0" w:tplc="70E8F4C0">
      <w:start w:val="1"/>
      <w:numFmt w:val="decimal"/>
      <w:lvlText w:val="%1."/>
      <w:lvlJc w:val="left"/>
      <w:pPr>
        <w:ind w:left="786" w:hanging="360"/>
      </w:pPr>
      <w:rPr>
        <w:b w:val="0"/>
        <w:strike w:val="0"/>
        <w:dstrike w:val="0"/>
        <w:u w:val="none"/>
        <w:effect w:val="none"/>
      </w:r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786BE9"/>
    <w:multiLevelType w:val="hybridMultilevel"/>
    <w:tmpl w:val="57D052E6"/>
    <w:lvl w:ilvl="0" w:tplc="FD680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0D0DEF"/>
    <w:multiLevelType w:val="hybridMultilevel"/>
    <w:tmpl w:val="A224CCBC"/>
    <w:lvl w:ilvl="0" w:tplc="9BA48062">
      <w:start w:val="2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1143BD"/>
    <w:multiLevelType w:val="hybridMultilevel"/>
    <w:tmpl w:val="4784EB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14298"/>
    <w:multiLevelType w:val="hybridMultilevel"/>
    <w:tmpl w:val="DFF09530"/>
    <w:lvl w:ilvl="0" w:tplc="52B66FD0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E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E322B4"/>
    <w:multiLevelType w:val="hybridMultilevel"/>
    <w:tmpl w:val="3570728C"/>
    <w:lvl w:ilvl="0" w:tplc="C2A4BEC0">
      <w:start w:val="1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7769A"/>
    <w:multiLevelType w:val="hybridMultilevel"/>
    <w:tmpl w:val="A0569290"/>
    <w:lvl w:ilvl="0" w:tplc="E760EE4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C231116"/>
    <w:multiLevelType w:val="hybridMultilevel"/>
    <w:tmpl w:val="1C509A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8977A8"/>
    <w:multiLevelType w:val="hybridMultilevel"/>
    <w:tmpl w:val="84C87B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CC51DF"/>
    <w:multiLevelType w:val="hybridMultilevel"/>
    <w:tmpl w:val="B28C2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7E62A1"/>
    <w:multiLevelType w:val="hybridMultilevel"/>
    <w:tmpl w:val="F04E8D68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C17173"/>
    <w:multiLevelType w:val="hybridMultilevel"/>
    <w:tmpl w:val="68D2CFF0"/>
    <w:lvl w:ilvl="0" w:tplc="294234D6">
      <w:start w:val="1"/>
      <w:numFmt w:val="decimal"/>
      <w:lvlText w:val="%1.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506" w:hanging="360"/>
      </w:pPr>
    </w:lvl>
    <w:lvl w:ilvl="2" w:tplc="040E001B">
      <w:start w:val="1"/>
      <w:numFmt w:val="lowerRoman"/>
      <w:lvlText w:val="%3."/>
      <w:lvlJc w:val="right"/>
      <w:pPr>
        <w:ind w:left="2226" w:hanging="180"/>
      </w:pPr>
    </w:lvl>
    <w:lvl w:ilvl="3" w:tplc="040E000F">
      <w:start w:val="1"/>
      <w:numFmt w:val="decimal"/>
      <w:lvlText w:val="%4."/>
      <w:lvlJc w:val="left"/>
      <w:pPr>
        <w:ind w:left="2946" w:hanging="360"/>
      </w:pPr>
    </w:lvl>
    <w:lvl w:ilvl="4" w:tplc="040E0019">
      <w:start w:val="1"/>
      <w:numFmt w:val="lowerLetter"/>
      <w:lvlText w:val="%5."/>
      <w:lvlJc w:val="left"/>
      <w:pPr>
        <w:ind w:left="3666" w:hanging="360"/>
      </w:pPr>
    </w:lvl>
    <w:lvl w:ilvl="5" w:tplc="040E001B">
      <w:start w:val="1"/>
      <w:numFmt w:val="lowerRoman"/>
      <w:lvlText w:val="%6."/>
      <w:lvlJc w:val="right"/>
      <w:pPr>
        <w:ind w:left="4386" w:hanging="180"/>
      </w:pPr>
    </w:lvl>
    <w:lvl w:ilvl="6" w:tplc="040E000F">
      <w:start w:val="1"/>
      <w:numFmt w:val="decimal"/>
      <w:lvlText w:val="%7."/>
      <w:lvlJc w:val="left"/>
      <w:pPr>
        <w:ind w:left="5106" w:hanging="360"/>
      </w:pPr>
    </w:lvl>
    <w:lvl w:ilvl="7" w:tplc="040E0019">
      <w:start w:val="1"/>
      <w:numFmt w:val="lowerLetter"/>
      <w:lvlText w:val="%8."/>
      <w:lvlJc w:val="left"/>
      <w:pPr>
        <w:ind w:left="5826" w:hanging="360"/>
      </w:pPr>
    </w:lvl>
    <w:lvl w:ilvl="8" w:tplc="040E001B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D83190B"/>
    <w:multiLevelType w:val="hybridMultilevel"/>
    <w:tmpl w:val="E41C9D8C"/>
    <w:lvl w:ilvl="0" w:tplc="7A3240CA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1"/>
  </w:num>
  <w:num w:numId="11">
    <w:abstractNumId w:val="13"/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659"/>
    <w:rsid w:val="00055BAD"/>
    <w:rsid w:val="00075501"/>
    <w:rsid w:val="000A2209"/>
    <w:rsid w:val="000C5341"/>
    <w:rsid w:val="000E4D89"/>
    <w:rsid w:val="00113232"/>
    <w:rsid w:val="00124567"/>
    <w:rsid w:val="00135124"/>
    <w:rsid w:val="002455C5"/>
    <w:rsid w:val="002D20A3"/>
    <w:rsid w:val="003409EA"/>
    <w:rsid w:val="003708D7"/>
    <w:rsid w:val="0038592D"/>
    <w:rsid w:val="004265DA"/>
    <w:rsid w:val="00426FCA"/>
    <w:rsid w:val="004340CF"/>
    <w:rsid w:val="004513E5"/>
    <w:rsid w:val="00492F75"/>
    <w:rsid w:val="00526CBF"/>
    <w:rsid w:val="005A3F30"/>
    <w:rsid w:val="005A70AC"/>
    <w:rsid w:val="005B341E"/>
    <w:rsid w:val="005D4F61"/>
    <w:rsid w:val="005E639A"/>
    <w:rsid w:val="005E7613"/>
    <w:rsid w:val="00655659"/>
    <w:rsid w:val="006740B2"/>
    <w:rsid w:val="006F4021"/>
    <w:rsid w:val="00725477"/>
    <w:rsid w:val="00751C90"/>
    <w:rsid w:val="00904408"/>
    <w:rsid w:val="00935649"/>
    <w:rsid w:val="009806B2"/>
    <w:rsid w:val="00984D3C"/>
    <w:rsid w:val="00A012B1"/>
    <w:rsid w:val="00A133A2"/>
    <w:rsid w:val="00A30EC8"/>
    <w:rsid w:val="00A81A0E"/>
    <w:rsid w:val="00A85363"/>
    <w:rsid w:val="00AB53C5"/>
    <w:rsid w:val="00AD44A2"/>
    <w:rsid w:val="00AE0200"/>
    <w:rsid w:val="00B05B10"/>
    <w:rsid w:val="00B10ADB"/>
    <w:rsid w:val="00B64703"/>
    <w:rsid w:val="00BC3BFA"/>
    <w:rsid w:val="00C51B33"/>
    <w:rsid w:val="00C60E17"/>
    <w:rsid w:val="00C66071"/>
    <w:rsid w:val="00C67086"/>
    <w:rsid w:val="00D120E8"/>
    <w:rsid w:val="00D323EC"/>
    <w:rsid w:val="00D378AC"/>
    <w:rsid w:val="00D408AF"/>
    <w:rsid w:val="00D578F0"/>
    <w:rsid w:val="00DC0CA5"/>
    <w:rsid w:val="00E57A61"/>
    <w:rsid w:val="00EB7F72"/>
    <w:rsid w:val="00EE7C5D"/>
    <w:rsid w:val="00F357E3"/>
    <w:rsid w:val="00F518B7"/>
    <w:rsid w:val="00F8594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FCAF7-ACDF-4924-9B18-E6F029F83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565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aszerű bekezdés 1. szint,Táblázatokhoz,Welt L,List Paragraph,Bullet_1,Bullet List,FooterText,numbered,Paragraphe de liste1,Bulletr List Paragraph,列出段落,列出段落1,Listeafsnit1,Parágrafo da Lista1"/>
    <w:basedOn w:val="Norml"/>
    <w:link w:val="ListaszerbekezdsChar"/>
    <w:uiPriority w:val="34"/>
    <w:qFormat/>
    <w:rsid w:val="00AE0200"/>
    <w:pPr>
      <w:ind w:left="720"/>
      <w:contextualSpacing/>
    </w:pPr>
  </w:style>
  <w:style w:type="character" w:customStyle="1" w:styleId="ListaszerbekezdsChar">
    <w:name w:val="Listaszerű bekezdés Char"/>
    <w:aliases w:val="Számozott lista 1 Char,Eszeri felsorolás Char,Listaszerű bekezdés 1. szint Char,Táblázatokhoz Char,Welt L Char,List Paragraph Char,Bullet_1 Char,Bullet List Char,FooterText Char,numbered Char,Paragraphe de liste1 Char,列出段落 Char"/>
    <w:link w:val="Listaszerbekezds"/>
    <w:uiPriority w:val="34"/>
    <w:qFormat/>
    <w:locked/>
    <w:rsid w:val="00AE0200"/>
    <w:rPr>
      <w:rFonts w:ascii="Times New Roman" w:eastAsia="Times New Roman" w:hAnsi="Times New Roman" w:cs="Times New Roman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351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5124"/>
    <w:rPr>
      <w:rFonts w:ascii="Segoe UI" w:eastAsia="Times New Roman" w:hAnsi="Segoe UI" w:cs="Segoe UI"/>
      <w:sz w:val="18"/>
      <w:szCs w:val="18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AB53C5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B53C5"/>
    <w:rPr>
      <w:rFonts w:ascii="Times New Roman" w:eastAsia="Times New Roman" w:hAnsi="Times New Roman" w:cs="Times New Roman"/>
      <w:szCs w:val="24"/>
      <w:lang w:eastAsia="hu-HU"/>
    </w:rPr>
  </w:style>
  <w:style w:type="paragraph" w:styleId="Nincstrkz">
    <w:name w:val="No Spacing"/>
    <w:uiPriority w:val="1"/>
    <w:qFormat/>
    <w:rsid w:val="003409E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3409EA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3409EA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5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Vasas Melinda</cp:lastModifiedBy>
  <cp:revision>2</cp:revision>
  <cp:lastPrinted>2021-06-28T11:34:00Z</cp:lastPrinted>
  <dcterms:created xsi:type="dcterms:W3CDTF">2021-07-08T13:13:00Z</dcterms:created>
  <dcterms:modified xsi:type="dcterms:W3CDTF">2021-07-08T13:13:00Z</dcterms:modified>
</cp:coreProperties>
</file>