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170A" w14:textId="77777777" w:rsidR="00D54DF8" w:rsidRDefault="00D54DF8" w:rsidP="007A7F9C">
      <w:pPr>
        <w:jc w:val="both"/>
        <w:rPr>
          <w:rFonts w:ascii="Arial" w:hAnsi="Arial" w:cs="Arial"/>
        </w:rPr>
      </w:pPr>
    </w:p>
    <w:p w14:paraId="4621CE8C" w14:textId="77777777" w:rsidR="00925FA9" w:rsidRPr="00925FA9" w:rsidRDefault="00EA1373" w:rsidP="00925FA9">
      <w:pPr>
        <w:jc w:val="center"/>
        <w:rPr>
          <w:rFonts w:ascii="Arial" w:hAnsi="Arial" w:cs="Arial"/>
          <w:b/>
          <w:bCs/>
          <w:spacing w:val="30"/>
          <w:u w:val="single"/>
        </w:rPr>
      </w:pPr>
      <w:r w:rsidRPr="00E96022">
        <w:rPr>
          <w:rFonts w:ascii="Arial" w:hAnsi="Arial" w:cs="Arial"/>
          <w:b/>
          <w:bCs/>
          <w:spacing w:val="30"/>
          <w:u w:val="single"/>
        </w:rPr>
        <w:t>ELŐTERJESZTÉS</w:t>
      </w:r>
    </w:p>
    <w:p w14:paraId="19FDAAA0" w14:textId="77777777" w:rsidR="00925FA9" w:rsidRDefault="00925FA9" w:rsidP="00EA1373">
      <w:pPr>
        <w:jc w:val="center"/>
        <w:rPr>
          <w:rFonts w:ascii="Arial" w:hAnsi="Arial" w:cs="Arial"/>
          <w:b/>
        </w:rPr>
      </w:pPr>
    </w:p>
    <w:p w14:paraId="338786D4" w14:textId="77777777" w:rsidR="00925FA9" w:rsidRDefault="00925FA9" w:rsidP="00EA1373">
      <w:pPr>
        <w:jc w:val="center"/>
        <w:rPr>
          <w:rFonts w:ascii="Arial" w:hAnsi="Arial" w:cs="Arial"/>
          <w:b/>
        </w:rPr>
      </w:pPr>
      <w:r>
        <w:rPr>
          <w:rFonts w:ascii="Arial" w:hAnsi="Arial" w:cs="Arial"/>
          <w:b/>
        </w:rPr>
        <w:t>Szombathely Megyei Jogú Város Közgyűlésének</w:t>
      </w:r>
    </w:p>
    <w:p w14:paraId="714C5086" w14:textId="48C1B224" w:rsidR="00EA1373" w:rsidRDefault="00CB1BA8" w:rsidP="00EA1373">
      <w:pPr>
        <w:jc w:val="center"/>
        <w:rPr>
          <w:rFonts w:ascii="Arial" w:hAnsi="Arial" w:cs="Arial"/>
          <w:b/>
        </w:rPr>
      </w:pPr>
      <w:r>
        <w:rPr>
          <w:rFonts w:ascii="Arial" w:hAnsi="Arial" w:cs="Arial"/>
          <w:b/>
        </w:rPr>
        <w:t>202</w:t>
      </w:r>
      <w:r w:rsidR="002208A9">
        <w:rPr>
          <w:rFonts w:ascii="Arial" w:hAnsi="Arial" w:cs="Arial"/>
          <w:b/>
        </w:rPr>
        <w:t>1</w:t>
      </w:r>
      <w:r>
        <w:rPr>
          <w:rFonts w:ascii="Arial" w:hAnsi="Arial" w:cs="Arial"/>
          <w:b/>
        </w:rPr>
        <w:t xml:space="preserve">. </w:t>
      </w:r>
      <w:r w:rsidR="002208A9">
        <w:rPr>
          <w:rFonts w:ascii="Arial" w:hAnsi="Arial" w:cs="Arial"/>
          <w:b/>
        </w:rPr>
        <w:t>június 24</w:t>
      </w:r>
      <w:r w:rsidR="0042188A">
        <w:rPr>
          <w:rFonts w:ascii="Arial" w:hAnsi="Arial" w:cs="Arial"/>
          <w:b/>
        </w:rPr>
        <w:t>-i</w:t>
      </w:r>
      <w:r w:rsidR="00EA1373">
        <w:rPr>
          <w:rFonts w:ascii="Arial" w:hAnsi="Arial" w:cs="Arial"/>
          <w:b/>
        </w:rPr>
        <w:t xml:space="preserve"> ülésére</w:t>
      </w:r>
    </w:p>
    <w:p w14:paraId="17BA18E5" w14:textId="77777777" w:rsidR="00EA1373" w:rsidRDefault="00EA1373" w:rsidP="00EA1373">
      <w:pPr>
        <w:jc w:val="both"/>
        <w:rPr>
          <w:rFonts w:ascii="Arial" w:hAnsi="Arial" w:cs="Arial"/>
          <w:sz w:val="22"/>
          <w:szCs w:val="22"/>
        </w:rPr>
      </w:pPr>
    </w:p>
    <w:p w14:paraId="5959D88A" w14:textId="0BE4464A" w:rsidR="00321393" w:rsidRDefault="00321393" w:rsidP="00321393">
      <w:pPr>
        <w:jc w:val="center"/>
        <w:rPr>
          <w:rFonts w:ascii="Arial" w:hAnsi="Arial" w:cs="Arial"/>
          <w:b/>
        </w:rPr>
      </w:pPr>
      <w:r w:rsidRPr="00BD6DEF">
        <w:rPr>
          <w:rFonts w:ascii="Arial" w:hAnsi="Arial" w:cs="Arial"/>
          <w:b/>
        </w:rPr>
        <w:t>Javaslat</w:t>
      </w:r>
      <w:r w:rsidRPr="00BD6DEF">
        <w:rPr>
          <w:rFonts w:ascii="Arial" w:hAnsi="Arial" w:cs="Arial"/>
          <w:b/>
          <w:bCs/>
        </w:rPr>
        <w:t xml:space="preserve"> a </w:t>
      </w:r>
      <w:r w:rsidR="002208A9">
        <w:rPr>
          <w:rFonts w:ascii="Arial" w:hAnsi="Arial" w:cs="Arial"/>
          <w:b/>
          <w:bCs/>
        </w:rPr>
        <w:t xml:space="preserve">helyi közösségi közlekedéssel kapcsolatos </w:t>
      </w:r>
      <w:r w:rsidRPr="00BD6DEF">
        <w:rPr>
          <w:rFonts w:ascii="Arial" w:hAnsi="Arial" w:cs="Arial"/>
          <w:b/>
          <w:bCs/>
        </w:rPr>
        <w:t>döntés</w:t>
      </w:r>
      <w:r>
        <w:rPr>
          <w:rFonts w:ascii="Arial" w:hAnsi="Arial" w:cs="Arial"/>
          <w:b/>
          <w:bCs/>
        </w:rPr>
        <w:t>ek</w:t>
      </w:r>
      <w:r w:rsidRPr="00BD6DEF">
        <w:rPr>
          <w:rFonts w:ascii="Arial" w:hAnsi="Arial" w:cs="Arial"/>
          <w:b/>
          <w:bCs/>
        </w:rPr>
        <w:t xml:space="preserve"> </w:t>
      </w:r>
      <w:r w:rsidRPr="00BD6DEF">
        <w:rPr>
          <w:rFonts w:ascii="Arial" w:hAnsi="Arial" w:cs="Arial"/>
          <w:b/>
        </w:rPr>
        <w:t>meghozatalára</w:t>
      </w:r>
    </w:p>
    <w:p w14:paraId="66D50DAF" w14:textId="77777777" w:rsidR="00A65E0E" w:rsidRDefault="00A65E0E" w:rsidP="00321393">
      <w:pPr>
        <w:jc w:val="center"/>
        <w:rPr>
          <w:rFonts w:ascii="Arial" w:hAnsi="Arial" w:cs="Arial"/>
          <w:b/>
        </w:rPr>
      </w:pPr>
    </w:p>
    <w:p w14:paraId="167ACD77" w14:textId="77777777" w:rsidR="00A65E0E" w:rsidRPr="00BD6DEF" w:rsidRDefault="006F16E7" w:rsidP="00321393">
      <w:pPr>
        <w:jc w:val="center"/>
        <w:rPr>
          <w:rFonts w:ascii="Arial" w:hAnsi="Arial" w:cs="Arial"/>
          <w:b/>
          <w:bCs/>
        </w:rPr>
      </w:pPr>
      <w:r>
        <w:rPr>
          <w:rFonts w:ascii="Arial" w:hAnsi="Arial" w:cs="Arial"/>
          <w:b/>
        </w:rPr>
        <w:t>I.</w:t>
      </w:r>
    </w:p>
    <w:p w14:paraId="00290E60" w14:textId="77777777" w:rsidR="00F41401" w:rsidRPr="00941BD4" w:rsidRDefault="00F41401" w:rsidP="000A1011">
      <w:pPr>
        <w:jc w:val="center"/>
        <w:rPr>
          <w:rFonts w:ascii="Arial" w:hAnsi="Arial" w:cs="Arial"/>
          <w:b/>
        </w:rPr>
      </w:pPr>
    </w:p>
    <w:p w14:paraId="0BC903F2" w14:textId="2A14D904" w:rsidR="00940944" w:rsidRDefault="00E9754F" w:rsidP="008A0912">
      <w:pPr>
        <w:autoSpaceDE w:val="0"/>
        <w:autoSpaceDN w:val="0"/>
        <w:adjustRightInd w:val="0"/>
        <w:jc w:val="both"/>
        <w:rPr>
          <w:rFonts w:ascii="Arial" w:hAnsi="Arial" w:cs="Arial"/>
        </w:rPr>
      </w:pPr>
      <w:r>
        <w:rPr>
          <w:rFonts w:ascii="Arial" w:hAnsi="Arial" w:cs="Arial"/>
        </w:rPr>
        <w:t>A VOLÁNBUSZ Z</w:t>
      </w:r>
      <w:r w:rsidR="001705F0">
        <w:rPr>
          <w:rFonts w:ascii="Arial" w:hAnsi="Arial" w:cs="Arial"/>
        </w:rPr>
        <w:t>rt</w:t>
      </w:r>
      <w:r>
        <w:rPr>
          <w:rFonts w:ascii="Arial" w:hAnsi="Arial" w:cs="Arial"/>
        </w:rPr>
        <w:t xml:space="preserve">. 2021. március 29-én megküldte </w:t>
      </w:r>
      <w:r w:rsidR="00940944" w:rsidRPr="00940944">
        <w:rPr>
          <w:rFonts w:ascii="Arial" w:hAnsi="Arial" w:cs="Arial"/>
        </w:rPr>
        <w:t>a helyi közforgalmú közlekedési feladatainak ellátásáról szóló 20</w:t>
      </w:r>
      <w:r w:rsidR="00940944">
        <w:rPr>
          <w:rFonts w:ascii="Arial" w:hAnsi="Arial" w:cs="Arial"/>
        </w:rPr>
        <w:t>20</w:t>
      </w:r>
      <w:r w:rsidR="00940944" w:rsidRPr="00940944">
        <w:rPr>
          <w:rFonts w:ascii="Arial" w:hAnsi="Arial" w:cs="Arial"/>
        </w:rPr>
        <w:t>. évi tevékenységét bemutató beszámolóját</w:t>
      </w:r>
      <w:r w:rsidR="00940944">
        <w:rPr>
          <w:rFonts w:ascii="Arial" w:hAnsi="Arial" w:cs="Arial"/>
        </w:rPr>
        <w:t xml:space="preserve">. </w:t>
      </w:r>
      <w:r w:rsidR="00940944" w:rsidRPr="00940944">
        <w:rPr>
          <w:rFonts w:ascii="Arial" w:hAnsi="Arial" w:cs="Arial"/>
        </w:rPr>
        <w:t xml:space="preserve">A megküldött beszámolóban </w:t>
      </w:r>
      <w:r w:rsidR="00DC39AB">
        <w:rPr>
          <w:rFonts w:ascii="Arial" w:hAnsi="Arial" w:cs="Arial"/>
        </w:rPr>
        <w:t>(</w:t>
      </w:r>
      <w:r w:rsidR="00940944" w:rsidRPr="00940944">
        <w:rPr>
          <w:rFonts w:ascii="Arial" w:hAnsi="Arial" w:cs="Arial"/>
        </w:rPr>
        <w:t>1. melléklet)</w:t>
      </w:r>
      <w:r w:rsidR="00940944">
        <w:rPr>
          <w:rFonts w:ascii="Arial" w:hAnsi="Arial" w:cs="Arial"/>
        </w:rPr>
        <w:t xml:space="preserve"> </w:t>
      </w:r>
      <w:r w:rsidR="00940944" w:rsidRPr="00AC4F87">
        <w:rPr>
          <w:rFonts w:ascii="Arial" w:hAnsi="Arial" w:cs="Arial"/>
          <w:b/>
          <w:bCs/>
        </w:rPr>
        <w:t>a 2020. évben felmerült önkormányzati ellentételezési igényként 634.326.297,- Ft összeg szerepel</w:t>
      </w:r>
      <w:r w:rsidR="00940944" w:rsidRPr="00940944">
        <w:rPr>
          <w:rFonts w:ascii="Arial" w:hAnsi="Arial" w:cs="Arial"/>
        </w:rPr>
        <w:t xml:space="preserve">, amely </w:t>
      </w:r>
      <w:proofErr w:type="gramStart"/>
      <w:r w:rsidR="00940944" w:rsidRPr="00940944">
        <w:rPr>
          <w:rFonts w:ascii="Arial" w:hAnsi="Arial" w:cs="Arial"/>
        </w:rPr>
        <w:t>158.860.868,-</w:t>
      </w:r>
      <w:proofErr w:type="gramEnd"/>
      <w:r w:rsidR="00940944" w:rsidRPr="00940944">
        <w:rPr>
          <w:rFonts w:ascii="Arial" w:hAnsi="Arial" w:cs="Arial"/>
        </w:rPr>
        <w:t xml:space="preserve"> Ft-tal haladja meg a V</w:t>
      </w:r>
      <w:r w:rsidR="00AE3FDB">
        <w:rPr>
          <w:rFonts w:ascii="Arial" w:hAnsi="Arial" w:cs="Arial"/>
        </w:rPr>
        <w:t>OLÁNBUSZ</w:t>
      </w:r>
      <w:r w:rsidR="00940944" w:rsidRPr="00940944">
        <w:rPr>
          <w:rFonts w:ascii="Arial" w:hAnsi="Arial" w:cs="Arial"/>
        </w:rPr>
        <w:t xml:space="preserve"> Zrt. által előzetesen prognosztizált ellentételezést. 2020. évben 268.534.571,- Ft-ot az Önkormányzat ellentételezésként megfizetett, a beszámoló szerint </w:t>
      </w:r>
      <w:proofErr w:type="gramStart"/>
      <w:r w:rsidR="00940944" w:rsidRPr="00940944">
        <w:rPr>
          <w:rFonts w:ascii="Arial" w:hAnsi="Arial" w:cs="Arial"/>
        </w:rPr>
        <w:t>365.791.726,-</w:t>
      </w:r>
      <w:proofErr w:type="gramEnd"/>
      <w:r w:rsidR="00940944" w:rsidRPr="00940944">
        <w:rPr>
          <w:rFonts w:ascii="Arial" w:hAnsi="Arial" w:cs="Arial"/>
        </w:rPr>
        <w:t xml:space="preserve"> Ft összeget kellene ellentételezési igényként Önkormányzatunknak megfizetnie. </w:t>
      </w:r>
    </w:p>
    <w:p w14:paraId="6CA002C2" w14:textId="77777777" w:rsidR="00940944" w:rsidRPr="00940944" w:rsidRDefault="00940944" w:rsidP="00940944">
      <w:pPr>
        <w:autoSpaceDE w:val="0"/>
        <w:autoSpaceDN w:val="0"/>
        <w:adjustRightInd w:val="0"/>
        <w:jc w:val="both"/>
        <w:rPr>
          <w:rFonts w:ascii="Arial" w:hAnsi="Arial" w:cs="Arial"/>
        </w:rPr>
      </w:pPr>
      <w:r w:rsidRPr="00940944">
        <w:rPr>
          <w:rFonts w:ascii="Arial" w:hAnsi="Arial" w:cs="Arial"/>
        </w:rPr>
        <w:t>2019. évhez képest 2020. évben a menetrendi km teljesítmény 15%-kal csökkent a pandémiás időszak alatt elrendelt menetrend módosítások miatt. A lényegesen lecsökkent kilométerkibocsátással a beszámolóban fel nem oldott ellentmondásban áll az összes kimutatott ráfordítások 6 %-os emelkedése, és ezzel párhuzamosan a közlekedési bevételek aránytalanul magas, 27 %-os csökkenése.</w:t>
      </w:r>
    </w:p>
    <w:p w14:paraId="21B57B45" w14:textId="77777777" w:rsidR="00940944" w:rsidRPr="00940944" w:rsidRDefault="00940944" w:rsidP="00940944">
      <w:pPr>
        <w:autoSpaceDE w:val="0"/>
        <w:autoSpaceDN w:val="0"/>
        <w:adjustRightInd w:val="0"/>
        <w:jc w:val="both"/>
        <w:rPr>
          <w:rFonts w:ascii="Arial" w:hAnsi="Arial" w:cs="Arial"/>
        </w:rPr>
      </w:pPr>
      <w:r w:rsidRPr="00940944">
        <w:rPr>
          <w:rFonts w:ascii="Arial" w:hAnsi="Arial" w:cs="Arial"/>
        </w:rPr>
        <w:t xml:space="preserve">A hatályos közszolgáltatási szerződés 11.3. és 4.6. pontja szerint, ha a tényleges bevételek és költségek az év során jelentős mértékben eltérnek a prognosztizált bevételektől és költségektől a Szolgáltató rendkívüli menetdíjemelést javasolhat. A javaslatban részletesen be kell mutatni, hogy a változást milyen tényezők és milyen mértékben indokolják. A több, mint 30 %-os ellentételezési igény növekedés jelentős mértékben eltér a szerződésben </w:t>
      </w:r>
      <w:r w:rsidRPr="00940944">
        <w:rPr>
          <w:rFonts w:ascii="Arial" w:hAnsi="Arial" w:cs="Arial"/>
        </w:rPr>
        <w:lastRenderedPageBreak/>
        <w:t xml:space="preserve">meghatározott prognosztizált ellentételezés mértékétől. A Szolgáltató a szerződésben meghatározott javaslattétellel mindezek ellenére nem élt.  </w:t>
      </w:r>
    </w:p>
    <w:p w14:paraId="4A46CA8D" w14:textId="77777777" w:rsidR="00940944" w:rsidRPr="00940944" w:rsidRDefault="00940944" w:rsidP="00940944">
      <w:pPr>
        <w:autoSpaceDE w:val="0"/>
        <w:autoSpaceDN w:val="0"/>
        <w:adjustRightInd w:val="0"/>
        <w:jc w:val="both"/>
        <w:rPr>
          <w:rFonts w:ascii="Arial" w:hAnsi="Arial" w:cs="Arial"/>
        </w:rPr>
      </w:pPr>
    </w:p>
    <w:p w14:paraId="18D55DD0" w14:textId="77777777" w:rsidR="00940944" w:rsidRPr="00940944" w:rsidRDefault="00940944" w:rsidP="00940944">
      <w:pPr>
        <w:autoSpaceDE w:val="0"/>
        <w:autoSpaceDN w:val="0"/>
        <w:adjustRightInd w:val="0"/>
        <w:jc w:val="both"/>
        <w:rPr>
          <w:rFonts w:ascii="Arial" w:hAnsi="Arial" w:cs="Arial"/>
        </w:rPr>
      </w:pPr>
      <w:r w:rsidRPr="00940944">
        <w:rPr>
          <w:rFonts w:ascii="Arial" w:hAnsi="Arial" w:cs="Arial"/>
        </w:rPr>
        <w:t>A beszámolóban tett megállapításokkal kapcsolatban az alábbi részletes észrevételeket teszem:</w:t>
      </w:r>
    </w:p>
    <w:p w14:paraId="4C7CBF31" w14:textId="77777777" w:rsidR="00940944" w:rsidRPr="00940944" w:rsidRDefault="00940944" w:rsidP="00940944">
      <w:pPr>
        <w:autoSpaceDE w:val="0"/>
        <w:autoSpaceDN w:val="0"/>
        <w:adjustRightInd w:val="0"/>
        <w:jc w:val="both"/>
        <w:rPr>
          <w:rFonts w:ascii="Arial" w:hAnsi="Arial" w:cs="Arial"/>
        </w:rPr>
      </w:pPr>
    </w:p>
    <w:p w14:paraId="41C580F3" w14:textId="77777777" w:rsidR="00940944" w:rsidRDefault="00940944" w:rsidP="00940944">
      <w:pPr>
        <w:autoSpaceDE w:val="0"/>
        <w:autoSpaceDN w:val="0"/>
        <w:adjustRightInd w:val="0"/>
        <w:jc w:val="both"/>
        <w:rPr>
          <w:rFonts w:ascii="Arial" w:hAnsi="Arial" w:cs="Arial"/>
        </w:rPr>
      </w:pPr>
      <w:r w:rsidRPr="00940944">
        <w:rPr>
          <w:rFonts w:ascii="Arial" w:hAnsi="Arial" w:cs="Arial"/>
          <w:u w:val="single"/>
        </w:rPr>
        <w:t>Személyszállítási bevétel:</w:t>
      </w:r>
      <w:r w:rsidRPr="00940944">
        <w:rPr>
          <w:rFonts w:ascii="Arial" w:hAnsi="Arial" w:cs="Arial"/>
        </w:rPr>
        <w:t xml:space="preserve"> a bevételek 27 %-os (</w:t>
      </w:r>
      <w:proofErr w:type="gramStart"/>
      <w:r w:rsidRPr="00940944">
        <w:rPr>
          <w:rFonts w:ascii="Arial" w:hAnsi="Arial" w:cs="Arial"/>
        </w:rPr>
        <w:t>123.521.000,-</w:t>
      </w:r>
      <w:proofErr w:type="gramEnd"/>
      <w:r w:rsidRPr="00940944">
        <w:rPr>
          <w:rFonts w:ascii="Arial" w:hAnsi="Arial" w:cs="Arial"/>
        </w:rPr>
        <w:t xml:space="preserve"> Ft) csökkenése okaként a beszámoló a járványhelyzet miatti utasszám-csökkenést nevezi meg. Ez a körülmény teljesen független az Önkormányzattól, mint megrendelőtől, ugyanakkor jelentős részben a közszolgáltató tulajdonosa döntéseinek következménye (pl.: a pandémia idején bevezetett központi intézkedések a megváltott bérletek visszaváltására stb.). Az Önkormányzathoz eljuttatott jelzések és saját tapasztalatok szerint pedig a járművezetők az utazási jogosultságot igazoló dokumentumokat (bérletjegy, menetjegy) több alkalommal sem ellenőrizték, sőt előfordult, hogy maga a járművezető bíztatta az utast a jegy nélküli utazásra. Előzek alapján a bevételcsökkenés ezen részének kizárólag Önkormányzatunkra történő, 100 %-os áthárítása méltánytalan Önkormányzatunkkal szemben</w:t>
      </w:r>
      <w:r>
        <w:rPr>
          <w:rFonts w:ascii="Arial" w:hAnsi="Arial" w:cs="Arial"/>
        </w:rPr>
        <w:t>.</w:t>
      </w:r>
    </w:p>
    <w:p w14:paraId="1837AEF1" w14:textId="77777777" w:rsidR="00940944" w:rsidRPr="00940944" w:rsidRDefault="00940944" w:rsidP="00940944">
      <w:pPr>
        <w:autoSpaceDE w:val="0"/>
        <w:autoSpaceDN w:val="0"/>
        <w:adjustRightInd w:val="0"/>
        <w:jc w:val="both"/>
        <w:rPr>
          <w:rFonts w:ascii="Arial" w:hAnsi="Arial" w:cs="Arial"/>
        </w:rPr>
      </w:pPr>
    </w:p>
    <w:p w14:paraId="26832E66" w14:textId="2B3F2274" w:rsidR="00940944" w:rsidRDefault="00940944" w:rsidP="00940944">
      <w:pPr>
        <w:autoSpaceDE w:val="0"/>
        <w:autoSpaceDN w:val="0"/>
        <w:adjustRightInd w:val="0"/>
        <w:jc w:val="both"/>
        <w:rPr>
          <w:rFonts w:ascii="Arial" w:hAnsi="Arial" w:cs="Arial"/>
        </w:rPr>
      </w:pPr>
      <w:r w:rsidRPr="00940944">
        <w:rPr>
          <w:rFonts w:ascii="Arial" w:hAnsi="Arial" w:cs="Arial"/>
          <w:u w:val="single"/>
        </w:rPr>
        <w:t>Költségek:</w:t>
      </w:r>
      <w:r w:rsidRPr="00940944">
        <w:rPr>
          <w:rFonts w:ascii="Arial" w:hAnsi="Arial" w:cs="Arial"/>
        </w:rPr>
        <w:t xml:space="preserve"> a 10%-os bérfejlesztési költség (31.055.000,-Ft), a 13,8 %-os egyéb üzemeltetési költség (5.318.000,- Ft), a 19,6 %-os közvetlen karbantartási költség (36.470.000,- Ft), és a 61,1 %-os közvetett költségek (54.622.000,- Ft) növekedése a veszélyhelyzet idején alkalmazott menetrendi kilométer kibocsátás mellett indokolatlan, különös figyelemmel arra is, hogy Önkormányzatunk a költségeket növelő bizonyos (Önkormányzatunk előtt ismert) intézkedések tekintetében már előre jelezte írásban, hogy ezen költségeket a későbbiekben nem áll módjában megtéríteni.</w:t>
      </w:r>
    </w:p>
    <w:p w14:paraId="290C19BA" w14:textId="77777777" w:rsidR="00DF6A16" w:rsidRDefault="00DF6A16" w:rsidP="00940944">
      <w:pPr>
        <w:jc w:val="both"/>
        <w:rPr>
          <w:rFonts w:ascii="Arial" w:hAnsi="Arial" w:cs="Arial"/>
        </w:rPr>
      </w:pPr>
    </w:p>
    <w:p w14:paraId="709704A8" w14:textId="1DDB9BB8" w:rsidR="00940944" w:rsidRPr="00940944" w:rsidRDefault="00940944" w:rsidP="00940944">
      <w:pPr>
        <w:jc w:val="both"/>
        <w:rPr>
          <w:rFonts w:ascii="Arial" w:hAnsi="Arial" w:cs="Arial"/>
        </w:rPr>
      </w:pPr>
      <w:r w:rsidRPr="00940944">
        <w:rPr>
          <w:rFonts w:ascii="Arial" w:hAnsi="Arial" w:cs="Arial"/>
        </w:rPr>
        <w:t xml:space="preserve">A beszámolóban meghatározott költségtérítési többletigény </w:t>
      </w:r>
      <w:r>
        <w:rPr>
          <w:rFonts w:ascii="Arial" w:hAnsi="Arial" w:cs="Arial"/>
        </w:rPr>
        <w:t>álláspontom szerint</w:t>
      </w:r>
      <w:r w:rsidR="00655B16">
        <w:rPr>
          <w:rFonts w:ascii="Arial" w:hAnsi="Arial" w:cs="Arial"/>
        </w:rPr>
        <w:t xml:space="preserve"> – a jelenleg rendelkezésre álló információk alapján - </w:t>
      </w:r>
      <w:r w:rsidR="00DF6A16">
        <w:rPr>
          <w:rFonts w:ascii="Arial" w:hAnsi="Arial" w:cs="Arial"/>
        </w:rPr>
        <w:t xml:space="preserve">nem </w:t>
      </w:r>
      <w:r>
        <w:rPr>
          <w:rFonts w:ascii="Arial" w:hAnsi="Arial" w:cs="Arial"/>
        </w:rPr>
        <w:t xml:space="preserve">kellően </w:t>
      </w:r>
      <w:r w:rsidRPr="00940944">
        <w:rPr>
          <w:rFonts w:ascii="Arial" w:hAnsi="Arial" w:cs="Arial"/>
        </w:rPr>
        <w:t>megalapozott</w:t>
      </w:r>
      <w:r>
        <w:rPr>
          <w:rFonts w:ascii="Arial" w:hAnsi="Arial" w:cs="Arial"/>
        </w:rPr>
        <w:t>,</w:t>
      </w:r>
      <w:r w:rsidRPr="00940944">
        <w:rPr>
          <w:rFonts w:ascii="Arial" w:hAnsi="Arial" w:cs="Arial"/>
        </w:rPr>
        <w:t xml:space="preserve"> a jelentős mértékű km teljesítménycsökkentés ellenére több mint 30 %-os ellentételezési igény növekedését Szombathely Megyei Jogú Város Önkormányzata nem fogadhatja el. </w:t>
      </w:r>
    </w:p>
    <w:p w14:paraId="25854D00" w14:textId="77777777" w:rsidR="00DF6A16" w:rsidRDefault="00DF6A16" w:rsidP="00940944">
      <w:pPr>
        <w:jc w:val="both"/>
        <w:rPr>
          <w:rFonts w:ascii="Arial" w:hAnsi="Arial" w:cs="Arial"/>
        </w:rPr>
      </w:pPr>
    </w:p>
    <w:p w14:paraId="6C9A8A27" w14:textId="29E713F6" w:rsidR="00940944" w:rsidRPr="00940944" w:rsidRDefault="00160B3E" w:rsidP="00940944">
      <w:pPr>
        <w:jc w:val="both"/>
        <w:rPr>
          <w:rFonts w:ascii="Arial" w:hAnsi="Arial" w:cs="Arial"/>
        </w:rPr>
      </w:pPr>
      <w:r>
        <w:rPr>
          <w:rFonts w:ascii="Arial" w:hAnsi="Arial" w:cs="Arial"/>
        </w:rPr>
        <w:t>2021. április 29-én kelt levelemben felkértem a VOLÁNBUSZ Z</w:t>
      </w:r>
      <w:r w:rsidR="00AE3FDB">
        <w:rPr>
          <w:rFonts w:ascii="Arial" w:hAnsi="Arial" w:cs="Arial"/>
        </w:rPr>
        <w:t>rt</w:t>
      </w:r>
      <w:r>
        <w:rPr>
          <w:rFonts w:ascii="Arial" w:hAnsi="Arial" w:cs="Arial"/>
        </w:rPr>
        <w:t xml:space="preserve">-t, hogy </w:t>
      </w:r>
      <w:r w:rsidR="00940944" w:rsidRPr="00940944">
        <w:rPr>
          <w:rFonts w:ascii="Arial" w:hAnsi="Arial" w:cs="Arial"/>
        </w:rPr>
        <w:t>a beszámoló felülvizsgál</w:t>
      </w:r>
      <w:r>
        <w:rPr>
          <w:rFonts w:ascii="Arial" w:hAnsi="Arial" w:cs="Arial"/>
        </w:rPr>
        <w:t xml:space="preserve">atát végezze el </w:t>
      </w:r>
      <w:r w:rsidR="00940944" w:rsidRPr="00940944">
        <w:rPr>
          <w:rFonts w:ascii="Arial" w:hAnsi="Arial" w:cs="Arial"/>
        </w:rPr>
        <w:t>a következők szerint:</w:t>
      </w:r>
    </w:p>
    <w:p w14:paraId="7FB2F45F" w14:textId="77777777" w:rsidR="00940944" w:rsidRPr="00940944" w:rsidRDefault="00940944" w:rsidP="00940944">
      <w:pPr>
        <w:numPr>
          <w:ilvl w:val="0"/>
          <w:numId w:val="12"/>
        </w:numPr>
        <w:jc w:val="both"/>
        <w:rPr>
          <w:rFonts w:ascii="Arial" w:hAnsi="Arial" w:cs="Arial"/>
        </w:rPr>
      </w:pPr>
      <w:r w:rsidRPr="00940944">
        <w:rPr>
          <w:rFonts w:ascii="Arial" w:hAnsi="Arial" w:cs="Arial"/>
        </w:rPr>
        <w:t xml:space="preserve">a bevételkiesés Önkormányzatot terhelő összegeként </w:t>
      </w:r>
      <w:proofErr w:type="gramStart"/>
      <w:r w:rsidRPr="00940944">
        <w:rPr>
          <w:rFonts w:ascii="Arial" w:hAnsi="Arial" w:cs="Arial"/>
        </w:rPr>
        <w:t>61.760.500,-</w:t>
      </w:r>
      <w:proofErr w:type="gramEnd"/>
      <w:r w:rsidRPr="00940944">
        <w:rPr>
          <w:rFonts w:ascii="Arial" w:hAnsi="Arial" w:cs="Arial"/>
        </w:rPr>
        <w:t xml:space="preserve"> Ft szerepeltethető;</w:t>
      </w:r>
    </w:p>
    <w:p w14:paraId="0F55EA9C" w14:textId="77777777" w:rsidR="00940944" w:rsidRPr="00940944" w:rsidRDefault="00940944" w:rsidP="00940944">
      <w:pPr>
        <w:numPr>
          <w:ilvl w:val="0"/>
          <w:numId w:val="12"/>
        </w:numPr>
        <w:jc w:val="both"/>
        <w:rPr>
          <w:rFonts w:ascii="Arial" w:hAnsi="Arial" w:cs="Arial"/>
        </w:rPr>
      </w:pPr>
      <w:r w:rsidRPr="00940944">
        <w:rPr>
          <w:rFonts w:ascii="Arial" w:hAnsi="Arial" w:cs="Arial"/>
        </w:rPr>
        <w:t xml:space="preserve">a 10%-os bérfejlesztési költséget </w:t>
      </w:r>
      <w:proofErr w:type="gramStart"/>
      <w:r w:rsidRPr="00940944">
        <w:rPr>
          <w:rFonts w:ascii="Arial" w:hAnsi="Arial" w:cs="Arial"/>
        </w:rPr>
        <w:t>31.055.000,-</w:t>
      </w:r>
      <w:proofErr w:type="gramEnd"/>
      <w:r w:rsidRPr="00940944">
        <w:rPr>
          <w:rFonts w:ascii="Arial" w:hAnsi="Arial" w:cs="Arial"/>
        </w:rPr>
        <w:t xml:space="preserve"> Ft-tal javaslom csökkenteni az elszámolásban;</w:t>
      </w:r>
    </w:p>
    <w:p w14:paraId="6E160D27" w14:textId="77777777" w:rsidR="00940944" w:rsidRPr="00940944" w:rsidRDefault="00940944" w:rsidP="00940944">
      <w:pPr>
        <w:numPr>
          <w:ilvl w:val="0"/>
          <w:numId w:val="12"/>
        </w:numPr>
        <w:jc w:val="both"/>
        <w:rPr>
          <w:rFonts w:ascii="Arial" w:hAnsi="Arial" w:cs="Arial"/>
        </w:rPr>
      </w:pPr>
      <w:r w:rsidRPr="00940944">
        <w:rPr>
          <w:rFonts w:ascii="Arial" w:hAnsi="Arial" w:cs="Arial"/>
        </w:rPr>
        <w:t xml:space="preserve">a 13,8 %-os egyéb üzemeltetési költséget </w:t>
      </w:r>
      <w:proofErr w:type="gramStart"/>
      <w:r w:rsidRPr="00940944">
        <w:rPr>
          <w:rFonts w:ascii="Arial" w:hAnsi="Arial" w:cs="Arial"/>
        </w:rPr>
        <w:t>5.318.000,-</w:t>
      </w:r>
      <w:proofErr w:type="gramEnd"/>
      <w:r w:rsidRPr="00940944">
        <w:rPr>
          <w:rFonts w:ascii="Arial" w:hAnsi="Arial" w:cs="Arial"/>
        </w:rPr>
        <w:t xml:space="preserve"> Ft-tal javaslom csökkenteni az elszámolásban;</w:t>
      </w:r>
    </w:p>
    <w:p w14:paraId="5F0390FE" w14:textId="77777777" w:rsidR="00940944" w:rsidRPr="00940944" w:rsidRDefault="00940944" w:rsidP="00940944">
      <w:pPr>
        <w:numPr>
          <w:ilvl w:val="0"/>
          <w:numId w:val="12"/>
        </w:numPr>
        <w:jc w:val="both"/>
        <w:rPr>
          <w:rFonts w:ascii="Arial" w:hAnsi="Arial" w:cs="Arial"/>
        </w:rPr>
      </w:pPr>
      <w:r w:rsidRPr="00940944">
        <w:rPr>
          <w:rFonts w:ascii="Arial" w:hAnsi="Arial" w:cs="Arial"/>
        </w:rPr>
        <w:t xml:space="preserve">a 19,6 %-os közvetlen karbantartási költséget </w:t>
      </w:r>
      <w:proofErr w:type="gramStart"/>
      <w:r w:rsidRPr="00940944">
        <w:rPr>
          <w:rFonts w:ascii="Arial" w:hAnsi="Arial" w:cs="Arial"/>
        </w:rPr>
        <w:t>36.470.000,-</w:t>
      </w:r>
      <w:proofErr w:type="gramEnd"/>
      <w:r w:rsidRPr="00940944">
        <w:rPr>
          <w:rFonts w:ascii="Arial" w:hAnsi="Arial" w:cs="Arial"/>
        </w:rPr>
        <w:t xml:space="preserve"> Ft-tal javaslom csökkenteni az elszámolásban;</w:t>
      </w:r>
    </w:p>
    <w:p w14:paraId="26DE5BFB" w14:textId="77777777" w:rsidR="00940944" w:rsidRPr="00940944" w:rsidRDefault="00940944" w:rsidP="00940944">
      <w:pPr>
        <w:numPr>
          <w:ilvl w:val="0"/>
          <w:numId w:val="12"/>
        </w:numPr>
        <w:jc w:val="both"/>
        <w:rPr>
          <w:rFonts w:ascii="Arial" w:hAnsi="Arial" w:cs="Arial"/>
        </w:rPr>
      </w:pPr>
      <w:r w:rsidRPr="00940944">
        <w:rPr>
          <w:rFonts w:ascii="Arial" w:hAnsi="Arial" w:cs="Arial"/>
        </w:rPr>
        <w:t xml:space="preserve">a 61,1 %-os közvetett költségeket </w:t>
      </w:r>
      <w:proofErr w:type="gramStart"/>
      <w:r w:rsidRPr="00940944">
        <w:rPr>
          <w:rFonts w:ascii="Arial" w:hAnsi="Arial" w:cs="Arial"/>
        </w:rPr>
        <w:t>54.622.000,-</w:t>
      </w:r>
      <w:proofErr w:type="gramEnd"/>
      <w:r w:rsidRPr="00940944">
        <w:rPr>
          <w:rFonts w:ascii="Arial" w:hAnsi="Arial" w:cs="Arial"/>
        </w:rPr>
        <w:t xml:space="preserve"> Ft-tal javaslom csökkenteni az elszámolásban;</w:t>
      </w:r>
    </w:p>
    <w:p w14:paraId="36A83D91" w14:textId="77777777" w:rsidR="00783BEB" w:rsidRDefault="00783BEB" w:rsidP="00DF6A16">
      <w:pPr>
        <w:autoSpaceDE w:val="0"/>
        <w:autoSpaceDN w:val="0"/>
        <w:adjustRightInd w:val="0"/>
        <w:jc w:val="both"/>
        <w:rPr>
          <w:rFonts w:ascii="Arial" w:hAnsi="Arial" w:cs="Arial"/>
        </w:rPr>
      </w:pPr>
    </w:p>
    <w:p w14:paraId="2A0A6B27" w14:textId="4D8864E2" w:rsidR="00940944" w:rsidRDefault="00DF6A16" w:rsidP="00DF6A16">
      <w:pPr>
        <w:autoSpaceDE w:val="0"/>
        <w:autoSpaceDN w:val="0"/>
        <w:adjustRightInd w:val="0"/>
        <w:jc w:val="both"/>
        <w:rPr>
          <w:rFonts w:ascii="Arial" w:hAnsi="Arial" w:cs="Arial"/>
        </w:rPr>
      </w:pPr>
      <w:r w:rsidRPr="00DF6A16">
        <w:rPr>
          <w:rFonts w:ascii="Arial" w:hAnsi="Arial" w:cs="Arial"/>
        </w:rPr>
        <w:t>Fentiek alapján Önkormányzatunk 2020. évre az eddig megfizetett 268.534.571,- Ft-on felül 176.566.226,- Ft összegű ellentételezési igényt tart</w:t>
      </w:r>
      <w:r w:rsidR="00783BEB">
        <w:rPr>
          <w:rFonts w:ascii="Arial" w:hAnsi="Arial" w:cs="Arial"/>
        </w:rPr>
        <w:t>hat</w:t>
      </w:r>
      <w:r w:rsidRPr="00DF6A16">
        <w:rPr>
          <w:rFonts w:ascii="Arial" w:hAnsi="Arial" w:cs="Arial"/>
        </w:rPr>
        <w:t xml:space="preserve"> elfogadhatónak</w:t>
      </w:r>
      <w:r w:rsidR="00783BEB">
        <w:rPr>
          <w:rFonts w:ascii="Arial" w:hAnsi="Arial" w:cs="Arial"/>
        </w:rPr>
        <w:t xml:space="preserve"> a jelenlegi információk alapján</w:t>
      </w:r>
      <w:r>
        <w:rPr>
          <w:rFonts w:ascii="Arial" w:hAnsi="Arial" w:cs="Arial"/>
        </w:rPr>
        <w:t xml:space="preserve">, </w:t>
      </w:r>
      <w:r w:rsidR="00783BEB">
        <w:rPr>
          <w:rFonts w:ascii="Arial" w:hAnsi="Arial" w:cs="Arial"/>
        </w:rPr>
        <w:t xml:space="preserve">így a </w:t>
      </w:r>
      <w:r w:rsidRPr="00EB0465">
        <w:rPr>
          <w:rFonts w:ascii="Arial" w:hAnsi="Arial" w:cs="Arial"/>
          <w:b/>
          <w:bCs/>
        </w:rPr>
        <w:t xml:space="preserve">teljes 2020. évre </w:t>
      </w:r>
      <w:r w:rsidR="00413011">
        <w:rPr>
          <w:rFonts w:ascii="Arial" w:hAnsi="Arial" w:cs="Arial"/>
          <w:b/>
          <w:bCs/>
        </w:rPr>
        <w:t xml:space="preserve">jelenleg </w:t>
      </w:r>
      <w:proofErr w:type="gramStart"/>
      <w:r w:rsidRPr="00EB0465">
        <w:rPr>
          <w:rFonts w:ascii="Arial" w:hAnsi="Arial" w:cs="Arial"/>
          <w:b/>
          <w:bCs/>
        </w:rPr>
        <w:t>445.100.797,-</w:t>
      </w:r>
      <w:proofErr w:type="gramEnd"/>
      <w:r w:rsidRPr="00EB0465">
        <w:rPr>
          <w:rFonts w:ascii="Arial" w:hAnsi="Arial" w:cs="Arial"/>
          <w:b/>
          <w:bCs/>
        </w:rPr>
        <w:t xml:space="preserve"> Ft összeget tud ellentételezési igényként elismerni a Volánbusz Zrt-</w:t>
      </w:r>
      <w:proofErr w:type="spellStart"/>
      <w:r w:rsidRPr="00EB0465">
        <w:rPr>
          <w:rFonts w:ascii="Arial" w:hAnsi="Arial" w:cs="Arial"/>
          <w:b/>
          <w:bCs/>
        </w:rPr>
        <w:t>nek</w:t>
      </w:r>
      <w:proofErr w:type="spellEnd"/>
      <w:r w:rsidRPr="00EB0465">
        <w:rPr>
          <w:rFonts w:ascii="Arial" w:hAnsi="Arial" w:cs="Arial"/>
          <w:b/>
          <w:bCs/>
        </w:rPr>
        <w:t>.</w:t>
      </w:r>
    </w:p>
    <w:p w14:paraId="0DEE9F21" w14:textId="77777777" w:rsidR="00FB27CF" w:rsidRDefault="00FB27CF" w:rsidP="00DF6A16">
      <w:pPr>
        <w:autoSpaceDE w:val="0"/>
        <w:autoSpaceDN w:val="0"/>
        <w:adjustRightInd w:val="0"/>
        <w:jc w:val="both"/>
        <w:rPr>
          <w:rFonts w:ascii="Arial" w:hAnsi="Arial" w:cs="Arial"/>
        </w:rPr>
      </w:pPr>
    </w:p>
    <w:p w14:paraId="3D2587D6" w14:textId="7A724C86" w:rsidR="007D4143" w:rsidRDefault="00DF6A16" w:rsidP="00DF6A16">
      <w:pPr>
        <w:autoSpaceDE w:val="0"/>
        <w:autoSpaceDN w:val="0"/>
        <w:adjustRightInd w:val="0"/>
        <w:jc w:val="both"/>
        <w:rPr>
          <w:rFonts w:ascii="Arial" w:hAnsi="Arial" w:cs="Arial"/>
        </w:rPr>
      </w:pPr>
      <w:r>
        <w:rPr>
          <w:rFonts w:ascii="Arial" w:hAnsi="Arial" w:cs="Arial"/>
        </w:rPr>
        <w:lastRenderedPageBreak/>
        <w:t>Felkértem továbbá a VOLÁNBUSZ Z</w:t>
      </w:r>
      <w:r w:rsidR="00AE3FDB">
        <w:rPr>
          <w:rFonts w:ascii="Arial" w:hAnsi="Arial" w:cs="Arial"/>
        </w:rPr>
        <w:t>rt</w:t>
      </w:r>
      <w:r>
        <w:rPr>
          <w:rFonts w:ascii="Arial" w:hAnsi="Arial" w:cs="Arial"/>
        </w:rPr>
        <w:t xml:space="preserve">-t, hogy </w:t>
      </w:r>
      <w:r w:rsidRPr="00DF6A16">
        <w:rPr>
          <w:rFonts w:ascii="Arial" w:hAnsi="Arial" w:cs="Arial"/>
        </w:rPr>
        <w:t>a</w:t>
      </w:r>
      <w:r w:rsidR="00A800BC">
        <w:rPr>
          <w:rFonts w:ascii="Arial" w:hAnsi="Arial" w:cs="Arial"/>
        </w:rPr>
        <w:t xml:space="preserve"> 2020. évi beszámolójának felülvizsgálatával együtt a</w:t>
      </w:r>
      <w:r w:rsidRPr="00DF6A16">
        <w:rPr>
          <w:rFonts w:ascii="Arial" w:hAnsi="Arial" w:cs="Arial"/>
        </w:rPr>
        <w:t xml:space="preserve"> 2021. évi előzetes tervkalkuláció alapján a várható, bevételekkel nem fedezett indokolt költségekről </w:t>
      </w:r>
      <w:r w:rsidR="00A800BC">
        <w:rPr>
          <w:rFonts w:ascii="Arial" w:hAnsi="Arial" w:cs="Arial"/>
        </w:rPr>
        <w:t xml:space="preserve">is adjon </w:t>
      </w:r>
      <w:r w:rsidRPr="00DF6A16">
        <w:rPr>
          <w:rFonts w:ascii="Arial" w:hAnsi="Arial" w:cs="Arial"/>
        </w:rPr>
        <w:t>tájékoztat</w:t>
      </w:r>
      <w:r w:rsidR="00A800BC">
        <w:rPr>
          <w:rFonts w:ascii="Arial" w:hAnsi="Arial" w:cs="Arial"/>
        </w:rPr>
        <w:t xml:space="preserve">ást. </w:t>
      </w:r>
      <w:r w:rsidR="00EB0465">
        <w:rPr>
          <w:rFonts w:ascii="Arial" w:hAnsi="Arial" w:cs="Arial"/>
        </w:rPr>
        <w:t xml:space="preserve"> </w:t>
      </w:r>
      <w:r w:rsidR="00DC39AB">
        <w:rPr>
          <w:rFonts w:ascii="Arial" w:hAnsi="Arial" w:cs="Arial"/>
        </w:rPr>
        <w:t>A VOLÁNBUSZ Z</w:t>
      </w:r>
      <w:r w:rsidR="00AE3FDB">
        <w:rPr>
          <w:rFonts w:ascii="Arial" w:hAnsi="Arial" w:cs="Arial"/>
        </w:rPr>
        <w:t>rt</w:t>
      </w:r>
      <w:r w:rsidR="00DC39AB">
        <w:rPr>
          <w:rFonts w:ascii="Arial" w:hAnsi="Arial" w:cs="Arial"/>
        </w:rPr>
        <w:t>. 2021. május 21-én kelt levelében (2. melléklet) a 2020. évi beszámolójának felülvizsgálat</w:t>
      </w:r>
      <w:r w:rsidR="007D4143">
        <w:rPr>
          <w:rFonts w:ascii="Arial" w:hAnsi="Arial" w:cs="Arial"/>
        </w:rPr>
        <w:t>áról</w:t>
      </w:r>
      <w:r w:rsidR="00DC39AB">
        <w:rPr>
          <w:rFonts w:ascii="Arial" w:hAnsi="Arial" w:cs="Arial"/>
        </w:rPr>
        <w:t>, valamint a</w:t>
      </w:r>
      <w:r w:rsidR="00DC39AB" w:rsidRPr="00DF6A16">
        <w:rPr>
          <w:rFonts w:ascii="Arial" w:hAnsi="Arial" w:cs="Arial"/>
        </w:rPr>
        <w:t xml:space="preserve"> 2021. évi tervkalkuláció </w:t>
      </w:r>
      <w:r w:rsidR="00DC39AB">
        <w:rPr>
          <w:rFonts w:ascii="Arial" w:hAnsi="Arial" w:cs="Arial"/>
        </w:rPr>
        <w:t>aktualizált adatai</w:t>
      </w:r>
      <w:r w:rsidR="007D4143">
        <w:rPr>
          <w:rFonts w:ascii="Arial" w:hAnsi="Arial" w:cs="Arial"/>
        </w:rPr>
        <w:t>ról az alábbi tájékoztatást adta:</w:t>
      </w:r>
    </w:p>
    <w:p w14:paraId="2E1BA7EE" w14:textId="597CBA5B" w:rsidR="00506A4E" w:rsidRDefault="007D4143" w:rsidP="002E3B00">
      <w:pPr>
        <w:autoSpaceDE w:val="0"/>
        <w:autoSpaceDN w:val="0"/>
        <w:adjustRightInd w:val="0"/>
        <w:jc w:val="both"/>
        <w:rPr>
          <w:rFonts w:ascii="Arial" w:hAnsi="Arial" w:cs="Arial"/>
        </w:rPr>
      </w:pPr>
      <w:r>
        <w:rPr>
          <w:rFonts w:ascii="Arial" w:hAnsi="Arial" w:cs="Arial"/>
        </w:rPr>
        <w:t>A bevételek és költségek 2020. évi alakulásáról a VOLÁNBUSZ Z</w:t>
      </w:r>
      <w:r w:rsidR="00AE3FDB">
        <w:rPr>
          <w:rFonts w:ascii="Arial" w:hAnsi="Arial" w:cs="Arial"/>
        </w:rPr>
        <w:t>rt</w:t>
      </w:r>
      <w:r>
        <w:rPr>
          <w:rFonts w:ascii="Arial" w:hAnsi="Arial" w:cs="Arial"/>
        </w:rPr>
        <w:t>. 2020.</w:t>
      </w:r>
      <w:r w:rsidR="00506A4E">
        <w:rPr>
          <w:rFonts w:ascii="Arial" w:hAnsi="Arial" w:cs="Arial"/>
        </w:rPr>
        <w:t xml:space="preserve"> </w:t>
      </w:r>
      <w:r>
        <w:rPr>
          <w:rFonts w:ascii="Arial" w:hAnsi="Arial" w:cs="Arial"/>
        </w:rPr>
        <w:t>augusztus 31-én megküld</w:t>
      </w:r>
      <w:r w:rsidR="00506A4E">
        <w:rPr>
          <w:rFonts w:ascii="Arial" w:hAnsi="Arial" w:cs="Arial"/>
        </w:rPr>
        <w:t>te</w:t>
      </w:r>
      <w:r>
        <w:rPr>
          <w:rFonts w:ascii="Arial" w:hAnsi="Arial" w:cs="Arial"/>
        </w:rPr>
        <w:t xml:space="preserve"> a 2020. I. féléves közszolgáltatási beszámoló</w:t>
      </w:r>
      <w:r w:rsidR="00506A4E">
        <w:rPr>
          <w:rFonts w:ascii="Arial" w:hAnsi="Arial" w:cs="Arial"/>
        </w:rPr>
        <w:t>ját, amely eredménylevezetésében rögzítettek szerint látható volt, hogy a 2020. évi ellentételezés összege várhatóan meg fogja haladni a prognosztizált mértéket, ezért a VOLÁNBUSZ Z</w:t>
      </w:r>
      <w:r w:rsidR="00AE3FDB">
        <w:rPr>
          <w:rFonts w:ascii="Arial" w:hAnsi="Arial" w:cs="Arial"/>
        </w:rPr>
        <w:t>rt</w:t>
      </w:r>
      <w:r w:rsidR="00506A4E">
        <w:rPr>
          <w:rFonts w:ascii="Arial" w:hAnsi="Arial" w:cs="Arial"/>
        </w:rPr>
        <w:t>. nem ért egyet azzal az észrevétellel, hogy az Önkormányzat nem kapott tájékoztatást a bevételek és költségek alakulásáról.</w:t>
      </w:r>
    </w:p>
    <w:p w14:paraId="46016921" w14:textId="24BAA37F" w:rsidR="002E3B00" w:rsidRDefault="00506A4E" w:rsidP="002E3B00">
      <w:pPr>
        <w:autoSpaceDE w:val="0"/>
        <w:autoSpaceDN w:val="0"/>
        <w:adjustRightInd w:val="0"/>
        <w:jc w:val="both"/>
        <w:rPr>
          <w:rFonts w:ascii="Arial" w:hAnsi="Arial" w:cs="Arial"/>
        </w:rPr>
      </w:pPr>
      <w:r>
        <w:rPr>
          <w:rFonts w:ascii="Arial" w:hAnsi="Arial" w:cs="Arial"/>
        </w:rPr>
        <w:t>A pandémiás helyzet</w:t>
      </w:r>
      <w:r w:rsidR="002E3B00">
        <w:rPr>
          <w:rFonts w:ascii="Arial" w:hAnsi="Arial" w:cs="Arial"/>
        </w:rPr>
        <w:t xml:space="preserve"> </w:t>
      </w:r>
      <w:r>
        <w:rPr>
          <w:rFonts w:ascii="Arial" w:hAnsi="Arial" w:cs="Arial"/>
        </w:rPr>
        <w:t>hatásaként bevezetett kormányzati intézkedésekre a VOLÁNBUSZ Z</w:t>
      </w:r>
      <w:r w:rsidR="00AE3FDB">
        <w:rPr>
          <w:rFonts w:ascii="Arial" w:hAnsi="Arial" w:cs="Arial"/>
        </w:rPr>
        <w:t>rt</w:t>
      </w:r>
      <w:r>
        <w:rPr>
          <w:rFonts w:ascii="Arial" w:hAnsi="Arial" w:cs="Arial"/>
        </w:rPr>
        <w:t>-</w:t>
      </w:r>
      <w:proofErr w:type="spellStart"/>
      <w:r>
        <w:rPr>
          <w:rFonts w:ascii="Arial" w:hAnsi="Arial" w:cs="Arial"/>
        </w:rPr>
        <w:t>nek</w:t>
      </w:r>
      <w:proofErr w:type="spellEnd"/>
      <w:r>
        <w:rPr>
          <w:rFonts w:ascii="Arial" w:hAnsi="Arial" w:cs="Arial"/>
        </w:rPr>
        <w:t xml:space="preserve"> nem volt ráhatása, emiatt az ellentételezési igény csökkentését nem tartja indokoltnak.</w:t>
      </w:r>
      <w:r w:rsidR="002E3B00">
        <w:rPr>
          <w:rFonts w:ascii="Arial" w:hAnsi="Arial" w:cs="Arial"/>
        </w:rPr>
        <w:t xml:space="preserve"> </w:t>
      </w:r>
    </w:p>
    <w:p w14:paraId="0C268CDD" w14:textId="3F2AFC37" w:rsidR="00506A4E" w:rsidRDefault="002E3B00" w:rsidP="002E3B00">
      <w:pPr>
        <w:autoSpaceDE w:val="0"/>
        <w:autoSpaceDN w:val="0"/>
        <w:adjustRightInd w:val="0"/>
        <w:jc w:val="both"/>
        <w:rPr>
          <w:rFonts w:ascii="Arial" w:hAnsi="Arial" w:cs="Arial"/>
        </w:rPr>
      </w:pPr>
      <w:r>
        <w:rPr>
          <w:rFonts w:ascii="Arial" w:hAnsi="Arial" w:cs="Arial"/>
        </w:rPr>
        <w:t>Nem tartja megalapozottnak a bevételcsökkenés autóbuszvezetői magatartására való visszavezetését.</w:t>
      </w:r>
    </w:p>
    <w:p w14:paraId="3FFDAEAE" w14:textId="77777777" w:rsidR="002E3B00" w:rsidRDefault="002E3B00" w:rsidP="002E3B00">
      <w:pPr>
        <w:autoSpaceDE w:val="0"/>
        <w:autoSpaceDN w:val="0"/>
        <w:adjustRightInd w:val="0"/>
        <w:jc w:val="both"/>
        <w:rPr>
          <w:rFonts w:ascii="Arial" w:hAnsi="Arial" w:cs="Arial"/>
        </w:rPr>
      </w:pPr>
      <w:r>
        <w:rPr>
          <w:rFonts w:ascii="Arial" w:hAnsi="Arial" w:cs="Arial"/>
        </w:rPr>
        <w:t>Nem ért egyet a beszámolóban meghatározott bevételkiesés 50 %-os csökkentésével.</w:t>
      </w:r>
    </w:p>
    <w:p w14:paraId="0D2C8E54" w14:textId="77777777" w:rsidR="002E3B00" w:rsidRDefault="002E3B00" w:rsidP="002E3B00">
      <w:pPr>
        <w:autoSpaceDE w:val="0"/>
        <w:autoSpaceDN w:val="0"/>
        <w:adjustRightInd w:val="0"/>
        <w:jc w:val="both"/>
        <w:rPr>
          <w:rFonts w:ascii="Arial" w:hAnsi="Arial" w:cs="Arial"/>
        </w:rPr>
      </w:pPr>
      <w:r>
        <w:rPr>
          <w:rFonts w:ascii="Arial" w:hAnsi="Arial" w:cs="Arial"/>
        </w:rPr>
        <w:t>A bértámogatás növekmény csökkentését nem tartja indokoltnak.</w:t>
      </w:r>
    </w:p>
    <w:p w14:paraId="40604927" w14:textId="48E328D8" w:rsidR="002E3B00" w:rsidRDefault="002E3B00" w:rsidP="002E3B00">
      <w:pPr>
        <w:autoSpaceDE w:val="0"/>
        <w:autoSpaceDN w:val="0"/>
        <w:adjustRightInd w:val="0"/>
        <w:jc w:val="both"/>
        <w:rPr>
          <w:rFonts w:ascii="Arial" w:hAnsi="Arial" w:cs="Arial"/>
        </w:rPr>
      </w:pPr>
      <w:r>
        <w:rPr>
          <w:rFonts w:ascii="Arial" w:hAnsi="Arial" w:cs="Arial"/>
        </w:rPr>
        <w:t>A karbantartási költség 2020. évi növekményének csökkentését nem tudja elfogadni.</w:t>
      </w:r>
    </w:p>
    <w:p w14:paraId="4DA2D1D7" w14:textId="652C08FF" w:rsidR="002E3B00" w:rsidRDefault="005F36BE" w:rsidP="002E3B00">
      <w:pPr>
        <w:autoSpaceDE w:val="0"/>
        <w:autoSpaceDN w:val="0"/>
        <w:adjustRightInd w:val="0"/>
        <w:jc w:val="both"/>
        <w:rPr>
          <w:rFonts w:ascii="Arial" w:hAnsi="Arial" w:cs="Arial"/>
        </w:rPr>
      </w:pPr>
      <w:r>
        <w:rPr>
          <w:rFonts w:ascii="Arial" w:hAnsi="Arial" w:cs="Arial"/>
        </w:rPr>
        <w:t>A közvetett költségek költségnövekménye a szervezeti átalakulással függ össze, a társaságállandó működési költsége az általa végzett tevékenységek között felosztásra kerül, ennek összege és aránya eltérő a korábban megszokotthoz képest. Amennyiben a költségnövekedést az Önkormányzat indokolatlannak tartja, úgy a bértámogatás elszámolására sincs a társaságnak lehetősége, így ezeknek a költségtöbbleteknek a kivétele az ellentételezési igényt tovább növeli.</w:t>
      </w:r>
    </w:p>
    <w:p w14:paraId="65620177" w14:textId="0CD1AE90" w:rsidR="005F36BE" w:rsidRDefault="005F36BE" w:rsidP="002E3B00">
      <w:pPr>
        <w:autoSpaceDE w:val="0"/>
        <w:autoSpaceDN w:val="0"/>
        <w:adjustRightInd w:val="0"/>
        <w:jc w:val="both"/>
        <w:rPr>
          <w:rFonts w:ascii="Arial" w:hAnsi="Arial" w:cs="Arial"/>
        </w:rPr>
      </w:pPr>
      <w:r>
        <w:rPr>
          <w:rFonts w:ascii="Arial" w:hAnsi="Arial" w:cs="Arial"/>
        </w:rPr>
        <w:t>Az üzemeltetési költség növekmény csökkentését nem tudja elfogadni a koronavírus elleni védekezéshez kapcsolódó többletköltségek miatt.</w:t>
      </w:r>
    </w:p>
    <w:p w14:paraId="632288CD" w14:textId="2F6D8073" w:rsidR="005F36BE" w:rsidRPr="005F36BE" w:rsidRDefault="005F36BE" w:rsidP="002E3B00">
      <w:pPr>
        <w:autoSpaceDE w:val="0"/>
        <w:autoSpaceDN w:val="0"/>
        <w:adjustRightInd w:val="0"/>
        <w:jc w:val="both"/>
        <w:rPr>
          <w:rFonts w:ascii="Arial" w:hAnsi="Arial" w:cs="Arial"/>
          <w:b/>
          <w:bCs/>
        </w:rPr>
      </w:pPr>
      <w:r w:rsidRPr="005F36BE">
        <w:rPr>
          <w:rFonts w:ascii="Arial" w:hAnsi="Arial" w:cs="Arial"/>
          <w:b/>
          <w:bCs/>
        </w:rPr>
        <w:t>A VOLÁNBUSZ Z</w:t>
      </w:r>
      <w:r w:rsidR="00AE3FDB">
        <w:rPr>
          <w:rFonts w:ascii="Arial" w:hAnsi="Arial" w:cs="Arial"/>
          <w:b/>
          <w:bCs/>
        </w:rPr>
        <w:t>rt</w:t>
      </w:r>
      <w:r w:rsidRPr="005F36BE">
        <w:rPr>
          <w:rFonts w:ascii="Arial" w:hAnsi="Arial" w:cs="Arial"/>
          <w:b/>
          <w:bCs/>
        </w:rPr>
        <w:t xml:space="preserve">. fenntartja a megküldött 2020. évi beszámolóban szereplő </w:t>
      </w:r>
      <w:proofErr w:type="gramStart"/>
      <w:r w:rsidRPr="005F36BE">
        <w:rPr>
          <w:rFonts w:ascii="Arial" w:hAnsi="Arial" w:cs="Arial"/>
          <w:b/>
          <w:bCs/>
        </w:rPr>
        <w:t>634.326.000,-</w:t>
      </w:r>
      <w:proofErr w:type="gramEnd"/>
      <w:r w:rsidRPr="005F36BE">
        <w:rPr>
          <w:rFonts w:ascii="Arial" w:hAnsi="Arial" w:cs="Arial"/>
          <w:b/>
          <w:bCs/>
        </w:rPr>
        <w:t xml:space="preserve"> Ft összegű éves ellentételezési igényét és kéri annak Önkormányzat részéről történő megfizetését.</w:t>
      </w:r>
    </w:p>
    <w:p w14:paraId="6F06AE1C" w14:textId="7DA51142" w:rsidR="00E81B24" w:rsidRDefault="000D6F64" w:rsidP="002E3B00">
      <w:pPr>
        <w:autoSpaceDE w:val="0"/>
        <w:autoSpaceDN w:val="0"/>
        <w:adjustRightInd w:val="0"/>
        <w:jc w:val="both"/>
        <w:rPr>
          <w:rFonts w:ascii="Arial" w:hAnsi="Arial" w:cs="Arial"/>
        </w:rPr>
      </w:pPr>
      <w:r w:rsidRPr="004631A3">
        <w:rPr>
          <w:rFonts w:ascii="Arial" w:hAnsi="Arial" w:cs="Arial"/>
          <w:b/>
          <w:bCs/>
        </w:rPr>
        <w:t xml:space="preserve">A 2021. évi pénzügyi ellentételezés várható </w:t>
      </w:r>
      <w:r w:rsidR="00E81B24" w:rsidRPr="004631A3">
        <w:rPr>
          <w:rFonts w:ascii="Arial" w:hAnsi="Arial" w:cs="Arial"/>
          <w:b/>
          <w:bCs/>
        </w:rPr>
        <w:t>mértékét</w:t>
      </w:r>
      <w:r w:rsidRPr="004631A3">
        <w:rPr>
          <w:rFonts w:ascii="Arial" w:hAnsi="Arial" w:cs="Arial"/>
          <w:b/>
          <w:bCs/>
        </w:rPr>
        <w:t xml:space="preserve"> </w:t>
      </w:r>
      <w:proofErr w:type="gramStart"/>
      <w:r w:rsidRPr="004631A3">
        <w:rPr>
          <w:rFonts w:ascii="Arial" w:hAnsi="Arial" w:cs="Arial"/>
          <w:b/>
          <w:bCs/>
        </w:rPr>
        <w:t>773.381.000,-</w:t>
      </w:r>
      <w:proofErr w:type="gramEnd"/>
      <w:r w:rsidRPr="004631A3">
        <w:rPr>
          <w:rFonts w:ascii="Arial" w:hAnsi="Arial" w:cs="Arial"/>
          <w:b/>
          <w:bCs/>
        </w:rPr>
        <w:t xml:space="preserve"> Ft összeg</w:t>
      </w:r>
      <w:r w:rsidR="00E81B24" w:rsidRPr="004631A3">
        <w:rPr>
          <w:rFonts w:ascii="Arial" w:hAnsi="Arial" w:cs="Arial"/>
          <w:b/>
          <w:bCs/>
        </w:rPr>
        <w:t>ben</w:t>
      </w:r>
      <w:r w:rsidR="00E81B24">
        <w:rPr>
          <w:rFonts w:ascii="Arial" w:hAnsi="Arial" w:cs="Arial"/>
        </w:rPr>
        <w:t xml:space="preserve"> kalkulálja a VOLÁNBUSZ Z</w:t>
      </w:r>
      <w:r w:rsidR="00AE3FDB">
        <w:rPr>
          <w:rFonts w:ascii="Arial" w:hAnsi="Arial" w:cs="Arial"/>
        </w:rPr>
        <w:t>rt</w:t>
      </w:r>
      <w:r w:rsidR="00E81B24">
        <w:rPr>
          <w:rFonts w:ascii="Arial" w:hAnsi="Arial" w:cs="Arial"/>
        </w:rPr>
        <w:t>. A kalkulációban szereplő önkormányzati ellentételezési összegeket abban az esetben tudja a társaság érvényesnek tekinteni, ha a VOLÁNBUSZ Z</w:t>
      </w:r>
      <w:r w:rsidR="00AE3FDB">
        <w:rPr>
          <w:rFonts w:ascii="Arial" w:hAnsi="Arial" w:cs="Arial"/>
        </w:rPr>
        <w:t>rt</w:t>
      </w:r>
      <w:r w:rsidR="00E81B24">
        <w:rPr>
          <w:rFonts w:ascii="Arial" w:hAnsi="Arial" w:cs="Arial"/>
        </w:rPr>
        <w:t>. 2021. évben részesül bérfejlesztési támogatásban (</w:t>
      </w:r>
      <w:proofErr w:type="gramStart"/>
      <w:r w:rsidR="00E81B24">
        <w:rPr>
          <w:rFonts w:ascii="Arial" w:hAnsi="Arial" w:cs="Arial"/>
        </w:rPr>
        <w:t>195.435.00,-</w:t>
      </w:r>
      <w:proofErr w:type="gramEnd"/>
      <w:r w:rsidR="00E81B24">
        <w:rPr>
          <w:rFonts w:ascii="Arial" w:hAnsi="Arial" w:cs="Arial"/>
        </w:rPr>
        <w:t xml:space="preserve"> Ft). </w:t>
      </w:r>
      <w:r w:rsidR="00E81B24" w:rsidRPr="004631A3">
        <w:rPr>
          <w:rFonts w:ascii="Arial" w:hAnsi="Arial" w:cs="Arial"/>
          <w:b/>
          <w:bCs/>
        </w:rPr>
        <w:t xml:space="preserve">Támogatás hiányában az önkormányzati ellentételezési összeget </w:t>
      </w:r>
      <w:proofErr w:type="gramStart"/>
      <w:r w:rsidR="00E81B24" w:rsidRPr="004631A3">
        <w:rPr>
          <w:rFonts w:ascii="Arial" w:hAnsi="Arial" w:cs="Arial"/>
          <w:b/>
          <w:bCs/>
        </w:rPr>
        <w:t>968.816.000,-</w:t>
      </w:r>
      <w:proofErr w:type="gramEnd"/>
      <w:r w:rsidR="00E81B24" w:rsidRPr="004631A3">
        <w:rPr>
          <w:rFonts w:ascii="Arial" w:hAnsi="Arial" w:cs="Arial"/>
          <w:b/>
          <w:bCs/>
        </w:rPr>
        <w:t xml:space="preserve"> Ft-ban jelöli meg.</w:t>
      </w:r>
    </w:p>
    <w:p w14:paraId="3D0FC89E" w14:textId="6E5256D7" w:rsidR="005F36BE" w:rsidRDefault="005F36BE" w:rsidP="002E3B00">
      <w:pPr>
        <w:autoSpaceDE w:val="0"/>
        <w:autoSpaceDN w:val="0"/>
        <w:adjustRightInd w:val="0"/>
        <w:jc w:val="both"/>
        <w:rPr>
          <w:rFonts w:ascii="Arial" w:hAnsi="Arial" w:cs="Arial"/>
        </w:rPr>
      </w:pPr>
    </w:p>
    <w:p w14:paraId="3C7CBE27" w14:textId="2457D12C" w:rsidR="00241C80" w:rsidRDefault="00EB0465" w:rsidP="002E3B00">
      <w:pPr>
        <w:autoSpaceDE w:val="0"/>
        <w:autoSpaceDN w:val="0"/>
        <w:adjustRightInd w:val="0"/>
        <w:jc w:val="both"/>
        <w:rPr>
          <w:rFonts w:ascii="Arial" w:hAnsi="Arial" w:cs="Arial"/>
        </w:rPr>
      </w:pPr>
      <w:r>
        <w:rPr>
          <w:rFonts w:ascii="Arial" w:hAnsi="Arial" w:cs="Arial"/>
        </w:rPr>
        <w:t>Fentiekre tekintettel</w:t>
      </w:r>
      <w:r w:rsidR="00735E7C">
        <w:rPr>
          <w:rFonts w:ascii="Arial" w:hAnsi="Arial" w:cs="Arial"/>
        </w:rPr>
        <w:t xml:space="preserve"> javaslom </w:t>
      </w:r>
      <w:r w:rsidR="00735E7C" w:rsidRPr="00E81B24">
        <w:rPr>
          <w:rFonts w:ascii="Arial" w:hAnsi="Arial" w:cs="Arial"/>
        </w:rPr>
        <w:t xml:space="preserve">a Tisztelt Közgyűlésnek, hogy </w:t>
      </w:r>
      <w:r w:rsidR="00735E7C">
        <w:rPr>
          <w:rFonts w:ascii="Arial" w:hAnsi="Arial" w:cs="Arial"/>
        </w:rPr>
        <w:t>a VOLÁNBUSZ Z</w:t>
      </w:r>
      <w:r w:rsidR="00AE3FDB">
        <w:rPr>
          <w:rFonts w:ascii="Arial" w:hAnsi="Arial" w:cs="Arial"/>
        </w:rPr>
        <w:t>rt</w:t>
      </w:r>
      <w:r w:rsidR="00735E7C">
        <w:rPr>
          <w:rFonts w:ascii="Arial" w:hAnsi="Arial" w:cs="Arial"/>
        </w:rPr>
        <w:t xml:space="preserve">-vel kezdeményezzünk </w:t>
      </w:r>
      <w:r>
        <w:rPr>
          <w:rFonts w:ascii="Arial" w:hAnsi="Arial" w:cs="Arial"/>
        </w:rPr>
        <w:t xml:space="preserve">további </w:t>
      </w:r>
      <w:r w:rsidR="00735E7C">
        <w:rPr>
          <w:rFonts w:ascii="Arial" w:hAnsi="Arial" w:cs="Arial"/>
        </w:rPr>
        <w:t>egyeztető tárgyalást</w:t>
      </w:r>
      <w:r>
        <w:rPr>
          <w:rFonts w:ascii="Arial" w:hAnsi="Arial" w:cs="Arial"/>
        </w:rPr>
        <w:t xml:space="preserve"> az 2020. és 2021. évi ellentételezés mértékéről</w:t>
      </w:r>
      <w:r w:rsidR="00241C80">
        <w:rPr>
          <w:rFonts w:ascii="Arial" w:hAnsi="Arial" w:cs="Arial"/>
        </w:rPr>
        <w:t>.</w:t>
      </w:r>
    </w:p>
    <w:p w14:paraId="2CF49B00" w14:textId="533F19B6" w:rsidR="001D585D" w:rsidRDefault="001D585D" w:rsidP="00985183">
      <w:pPr>
        <w:pStyle w:val="Style25"/>
        <w:widowControl/>
        <w:tabs>
          <w:tab w:val="num" w:pos="753"/>
          <w:tab w:val="left" w:pos="1013"/>
        </w:tabs>
        <w:spacing w:line="240" w:lineRule="auto"/>
        <w:rPr>
          <w:rFonts w:ascii="Arial" w:hAnsi="Arial" w:cs="Arial"/>
        </w:rPr>
      </w:pPr>
      <w:bookmarkStart w:id="0" w:name="_Hlk54119388"/>
    </w:p>
    <w:bookmarkEnd w:id="0"/>
    <w:p w14:paraId="5A2F43F4" w14:textId="77777777" w:rsidR="00A65E0E" w:rsidRPr="00A65E0E" w:rsidRDefault="00985183" w:rsidP="00A65E0E">
      <w:pPr>
        <w:pStyle w:val="Style25"/>
        <w:widowControl/>
        <w:tabs>
          <w:tab w:val="num" w:pos="753"/>
          <w:tab w:val="left" w:pos="1013"/>
        </w:tabs>
        <w:spacing w:line="240" w:lineRule="auto"/>
        <w:jc w:val="center"/>
        <w:rPr>
          <w:rFonts w:ascii="Arial" w:hAnsi="Arial" w:cs="Arial"/>
          <w:b/>
        </w:rPr>
      </w:pPr>
      <w:r>
        <w:rPr>
          <w:rFonts w:ascii="Arial" w:hAnsi="Arial" w:cs="Arial"/>
          <w:b/>
        </w:rPr>
        <w:t>II.</w:t>
      </w:r>
    </w:p>
    <w:p w14:paraId="624EDB1A" w14:textId="77777777" w:rsidR="00A65E0E" w:rsidRDefault="00A65E0E" w:rsidP="00925FA9">
      <w:pPr>
        <w:pStyle w:val="Style25"/>
        <w:widowControl/>
        <w:tabs>
          <w:tab w:val="num" w:pos="753"/>
          <w:tab w:val="left" w:pos="1013"/>
        </w:tabs>
        <w:spacing w:line="240" w:lineRule="auto"/>
        <w:rPr>
          <w:rFonts w:ascii="Arial" w:hAnsi="Arial" w:cs="Arial"/>
        </w:rPr>
      </w:pPr>
    </w:p>
    <w:p w14:paraId="4C6BD113" w14:textId="55A4CDB8" w:rsidR="00E0197F" w:rsidRDefault="00241C80" w:rsidP="00B25E7F">
      <w:pPr>
        <w:jc w:val="both"/>
        <w:rPr>
          <w:rFonts w:ascii="Arial" w:hAnsi="Arial" w:cs="Arial"/>
        </w:rPr>
      </w:pPr>
      <w:r w:rsidRPr="00241C80">
        <w:rPr>
          <w:rFonts w:ascii="Arial" w:hAnsi="Arial" w:cs="Arial"/>
        </w:rPr>
        <w:t>Szombathely város közigazgatási területén a helyi menetrend szerinti, autóbusszal végzett személyszállításhoz kapcsolódó feladatokat közszolgáltatási szerződés keretében a V</w:t>
      </w:r>
      <w:r w:rsidR="00AE3FDB">
        <w:rPr>
          <w:rFonts w:ascii="Arial" w:hAnsi="Arial" w:cs="Arial"/>
        </w:rPr>
        <w:t>OLÁNBUSZ</w:t>
      </w:r>
      <w:r w:rsidRPr="00241C80">
        <w:rPr>
          <w:rFonts w:ascii="Arial" w:hAnsi="Arial" w:cs="Arial"/>
        </w:rPr>
        <w:t xml:space="preserve"> Zrt. látja el. A szerződés 2021. december 31. napjával hatályát veszti és a jelenlegi szolgáltatóval automatikusan nem hosszabbítható meg.</w:t>
      </w:r>
      <w:r>
        <w:rPr>
          <w:rFonts w:ascii="Arial" w:hAnsi="Arial" w:cs="Arial"/>
        </w:rPr>
        <w:t xml:space="preserve"> </w:t>
      </w:r>
      <w:r w:rsidR="00E0197F" w:rsidRPr="00E0197F">
        <w:rPr>
          <w:rFonts w:ascii="Arial" w:hAnsi="Arial" w:cs="Arial"/>
        </w:rPr>
        <w:t xml:space="preserve">Szombathely Megyei Jogú Város Közgyűlése a 32/2021.(II.25.) </w:t>
      </w:r>
      <w:proofErr w:type="spellStart"/>
      <w:r w:rsidR="00E0197F" w:rsidRPr="00E0197F">
        <w:rPr>
          <w:rFonts w:ascii="Arial" w:hAnsi="Arial" w:cs="Arial"/>
        </w:rPr>
        <w:t>Pm</w:t>
      </w:r>
      <w:proofErr w:type="spellEnd"/>
      <w:r w:rsidR="00E0197F" w:rsidRPr="00E0197F">
        <w:rPr>
          <w:rFonts w:ascii="Arial" w:hAnsi="Arial" w:cs="Arial"/>
        </w:rPr>
        <w:t>. számú határozattal nyilvános pályázatot írt ki Szombathely Megyei Jogú Város közigazgatási területén autóbusszal végzett, menetrend szerinti személyszállítási feladatok ellátására</w:t>
      </w:r>
      <w:r w:rsidR="00E0197F">
        <w:rPr>
          <w:rFonts w:ascii="Arial" w:hAnsi="Arial" w:cs="Arial"/>
        </w:rPr>
        <w:t xml:space="preserve">. A </w:t>
      </w:r>
      <w:r w:rsidR="00E0197F" w:rsidRPr="00E0197F">
        <w:rPr>
          <w:rFonts w:ascii="Arial" w:hAnsi="Arial" w:cs="Arial"/>
        </w:rPr>
        <w:t xml:space="preserve">pályázati felhívás megjelentetése előtt az </w:t>
      </w:r>
      <w:r w:rsidR="00E0197F" w:rsidRPr="00E0197F">
        <w:rPr>
          <w:rFonts w:ascii="Arial" w:hAnsi="Arial" w:cs="Arial"/>
        </w:rPr>
        <w:lastRenderedPageBreak/>
        <w:t>1370/2007/EK rendelet 7. cikk (2) bekezdésében előírtaknak megfelelő előzetes tájékoztat</w:t>
      </w:r>
      <w:r w:rsidR="00E0197F">
        <w:rPr>
          <w:rFonts w:ascii="Arial" w:hAnsi="Arial" w:cs="Arial"/>
        </w:rPr>
        <w:t xml:space="preserve">ó </w:t>
      </w:r>
      <w:r w:rsidR="001D717A">
        <w:rPr>
          <w:rFonts w:ascii="Arial" w:hAnsi="Arial" w:cs="Arial"/>
        </w:rPr>
        <w:t xml:space="preserve">közzététele </w:t>
      </w:r>
      <w:r w:rsidR="00E0197F">
        <w:rPr>
          <w:rFonts w:ascii="Arial" w:hAnsi="Arial" w:cs="Arial"/>
        </w:rPr>
        <w:t xml:space="preserve">az </w:t>
      </w:r>
      <w:r w:rsidR="00E0197F" w:rsidRPr="00E0197F">
        <w:rPr>
          <w:rFonts w:ascii="Arial" w:hAnsi="Arial" w:cs="Arial"/>
        </w:rPr>
        <w:t xml:space="preserve">Európai Unió Hivatalos Lapjában 2019. december 10. napján </w:t>
      </w:r>
      <w:r w:rsidR="00E0197F">
        <w:rPr>
          <w:rFonts w:ascii="Arial" w:hAnsi="Arial" w:cs="Arial"/>
        </w:rPr>
        <w:t>meg</w:t>
      </w:r>
      <w:r w:rsidR="001D717A">
        <w:rPr>
          <w:rFonts w:ascii="Arial" w:hAnsi="Arial" w:cs="Arial"/>
        </w:rPr>
        <w:t>történt</w:t>
      </w:r>
      <w:r w:rsidR="00E0197F">
        <w:rPr>
          <w:rFonts w:ascii="Arial" w:hAnsi="Arial" w:cs="Arial"/>
        </w:rPr>
        <w:t>.</w:t>
      </w:r>
      <w:r w:rsidR="00E0197F" w:rsidRPr="00E0197F">
        <w:rPr>
          <w:rFonts w:ascii="Arial" w:hAnsi="Arial" w:cs="Arial"/>
        </w:rPr>
        <w:t xml:space="preserve"> </w:t>
      </w:r>
      <w:r w:rsidR="00E0197F">
        <w:rPr>
          <w:rFonts w:ascii="Arial" w:hAnsi="Arial" w:cs="Arial"/>
        </w:rPr>
        <w:t>A</w:t>
      </w:r>
      <w:r w:rsidR="00E0197F" w:rsidRPr="00E0197F">
        <w:rPr>
          <w:rFonts w:ascii="Arial" w:hAnsi="Arial" w:cs="Arial"/>
        </w:rPr>
        <w:t xml:space="preserve"> pályázati felhívás a Magyar Közlöny mellékleteként megjelenő Hivatalos Értesítőben 2021. március 12. napján jelent</w:t>
      </w:r>
      <w:r w:rsidR="00E0197F">
        <w:rPr>
          <w:rFonts w:ascii="Arial" w:hAnsi="Arial" w:cs="Arial"/>
        </w:rPr>
        <w:t xml:space="preserve"> meg. A</w:t>
      </w:r>
      <w:r w:rsidR="00E0197F" w:rsidRPr="00E0197F">
        <w:rPr>
          <w:rFonts w:ascii="Arial" w:hAnsi="Arial" w:cs="Arial"/>
        </w:rPr>
        <w:t xml:space="preserve"> pályázati eljárás során</w:t>
      </w:r>
      <w:r w:rsidR="00E0197F">
        <w:rPr>
          <w:rFonts w:ascii="Arial" w:hAnsi="Arial" w:cs="Arial"/>
        </w:rPr>
        <w:t xml:space="preserve"> </w:t>
      </w:r>
      <w:r w:rsidR="00E0197F" w:rsidRPr="00E0197F">
        <w:rPr>
          <w:rFonts w:ascii="Arial" w:hAnsi="Arial" w:cs="Arial"/>
        </w:rPr>
        <w:t xml:space="preserve">a pályázók kérésére a pályázati kiírást a 126/2021.(V.5.) </w:t>
      </w:r>
      <w:proofErr w:type="spellStart"/>
      <w:r w:rsidR="00E0197F" w:rsidRPr="00E0197F">
        <w:rPr>
          <w:rFonts w:ascii="Arial" w:hAnsi="Arial" w:cs="Arial"/>
        </w:rPr>
        <w:t>Pm</w:t>
      </w:r>
      <w:proofErr w:type="spellEnd"/>
      <w:r w:rsidR="00E0197F" w:rsidRPr="00E0197F">
        <w:rPr>
          <w:rFonts w:ascii="Arial" w:hAnsi="Arial" w:cs="Arial"/>
        </w:rPr>
        <w:t>. számú határozat módosította. A módosítás alapján az ajánlattevőknek lehetősége volt olyan ajánlatot is tennie, amely csökkentett viszonylatszámot és ennek megfelelően csökkentett költségeket tartalmaz, ami nem minősül bírálati szempontnak, de az ajánlattevő nyertessége esetén szerződéses kötelezettségvállalását kell, hogy képezze.</w:t>
      </w:r>
      <w:r w:rsidR="00E0197F">
        <w:rPr>
          <w:rFonts w:ascii="Arial" w:hAnsi="Arial" w:cs="Arial"/>
        </w:rPr>
        <w:t xml:space="preserve"> </w:t>
      </w:r>
      <w:r w:rsidR="00E0197F" w:rsidRPr="00E0197F">
        <w:rPr>
          <w:rFonts w:ascii="Arial" w:hAnsi="Arial" w:cs="Arial"/>
        </w:rPr>
        <w:t xml:space="preserve">A pályázat benyújtásának időpontja 2021. május 12. napjáról 2021. június 2. napjára </w:t>
      </w:r>
      <w:r w:rsidR="00E0197F" w:rsidRPr="00024BB3">
        <w:rPr>
          <w:rFonts w:ascii="Arial" w:hAnsi="Arial" w:cs="Arial"/>
        </w:rPr>
        <w:t>módosult, a pályázati kiírás módosítása a Magyar Közlöny mellékleteként megjelenő Hivatalos Értesítőben 2021. május 10. napján megjelent. A pályázók kiegészítő tájékoztatás kérés</w:t>
      </w:r>
      <w:r w:rsidR="002B01C5">
        <w:rPr>
          <w:rFonts w:ascii="Arial" w:hAnsi="Arial" w:cs="Arial"/>
        </w:rPr>
        <w:t>e</w:t>
      </w:r>
      <w:r w:rsidR="00E0197F" w:rsidRPr="00024BB3">
        <w:rPr>
          <w:rFonts w:ascii="Arial" w:hAnsi="Arial" w:cs="Arial"/>
        </w:rPr>
        <w:t xml:space="preserve"> és az azokra adott válaszok a www.szombathely.hu weboldalon mindenki számára megismerhetővé vált.</w:t>
      </w:r>
    </w:p>
    <w:p w14:paraId="5702F45F" w14:textId="6ACD0074" w:rsidR="00B25E7F" w:rsidRDefault="00B25E7F" w:rsidP="00B25E7F">
      <w:pPr>
        <w:jc w:val="both"/>
        <w:rPr>
          <w:rFonts w:ascii="Arial" w:hAnsi="Arial" w:cs="Arial"/>
        </w:rPr>
      </w:pPr>
    </w:p>
    <w:p w14:paraId="5525E89C" w14:textId="0AB3CB8A" w:rsidR="00B25E7F" w:rsidRDefault="000F11FE" w:rsidP="00B25E7F">
      <w:pPr>
        <w:jc w:val="both"/>
        <w:rPr>
          <w:rFonts w:ascii="Arial" w:hAnsi="Arial" w:cs="Arial"/>
        </w:rPr>
      </w:pPr>
      <w:r w:rsidRPr="00EE0321">
        <w:rPr>
          <w:rFonts w:ascii="Arial" w:eastAsia="Courier New" w:hAnsi="Arial" w:cs="Arial"/>
          <w:color w:val="000000"/>
        </w:rPr>
        <w:t>A pályázati kiírás</w:t>
      </w:r>
      <w:r w:rsidRPr="009C03F7">
        <w:rPr>
          <w:rFonts w:ascii="Arial" w:eastAsia="Courier New" w:hAnsi="Arial" w:cs="Arial"/>
          <w:color w:val="000000"/>
        </w:rPr>
        <w:t xml:space="preserve"> szerint a kiíró csak az érvényes pályázatokat bírálja el.</w:t>
      </w:r>
      <w:r w:rsidR="003D5E2C">
        <w:rPr>
          <w:rFonts w:ascii="Arial" w:eastAsia="Courier New" w:hAnsi="Arial" w:cs="Arial"/>
          <w:color w:val="000000"/>
        </w:rPr>
        <w:t xml:space="preserve"> </w:t>
      </w:r>
      <w:r w:rsidR="00B25E7F" w:rsidRPr="00024BB3">
        <w:rPr>
          <w:rFonts w:ascii="Arial" w:hAnsi="Arial" w:cs="Arial"/>
        </w:rPr>
        <w:t xml:space="preserve">A pályázati kiírásra határidőben </w:t>
      </w:r>
      <w:r w:rsidR="00F779F3">
        <w:rPr>
          <w:rFonts w:ascii="Arial" w:hAnsi="Arial" w:cs="Arial"/>
        </w:rPr>
        <w:t xml:space="preserve">a </w:t>
      </w:r>
      <w:r w:rsidR="00F779F3">
        <w:rPr>
          <w:rFonts w:ascii="Arial" w:eastAsia="Courier New" w:hAnsi="Arial" w:cs="Arial"/>
          <w:color w:val="000000"/>
        </w:rPr>
        <w:t>VOLÁNBUSZ Z</w:t>
      </w:r>
      <w:r w:rsidR="00AE3FDB">
        <w:rPr>
          <w:rFonts w:ascii="Arial" w:eastAsia="Courier New" w:hAnsi="Arial" w:cs="Arial"/>
          <w:color w:val="000000"/>
        </w:rPr>
        <w:t>rt</w:t>
      </w:r>
      <w:r w:rsidR="00F779F3">
        <w:rPr>
          <w:rFonts w:ascii="Arial" w:eastAsia="Courier New" w:hAnsi="Arial" w:cs="Arial"/>
          <w:color w:val="000000"/>
        </w:rPr>
        <w:t xml:space="preserve">., valamint a </w:t>
      </w:r>
      <w:proofErr w:type="spellStart"/>
      <w:r w:rsidR="00F779F3" w:rsidRPr="00F779F3">
        <w:rPr>
          <w:rFonts w:ascii="Arial" w:eastAsia="Courier New" w:hAnsi="Arial" w:cs="Arial"/>
          <w:color w:val="000000"/>
        </w:rPr>
        <w:t>Blaguss</w:t>
      </w:r>
      <w:proofErr w:type="spellEnd"/>
      <w:r w:rsidR="00F779F3" w:rsidRPr="00F779F3">
        <w:rPr>
          <w:rFonts w:ascii="Arial" w:eastAsia="Courier New" w:hAnsi="Arial" w:cs="Arial"/>
          <w:color w:val="000000"/>
        </w:rPr>
        <w:t xml:space="preserve"> Agora Hungary Kft.</w:t>
      </w:r>
      <w:r w:rsidR="00F779F3">
        <w:rPr>
          <w:rFonts w:ascii="Arial" w:eastAsia="Courier New" w:hAnsi="Arial" w:cs="Arial"/>
          <w:color w:val="000000"/>
        </w:rPr>
        <w:t xml:space="preserve"> </w:t>
      </w:r>
      <w:r w:rsidR="00B25E7F" w:rsidRPr="00024BB3">
        <w:rPr>
          <w:rFonts w:ascii="Arial" w:hAnsi="Arial" w:cs="Arial"/>
        </w:rPr>
        <w:t>nyújtott be pályázatot az alábbiak szerint</w:t>
      </w:r>
      <w:r w:rsidR="00B14078">
        <w:rPr>
          <w:rFonts w:ascii="Arial" w:hAnsi="Arial" w:cs="Arial"/>
        </w:rPr>
        <w:t xml:space="preserve"> (a pályázatok a közgyűlés és az érintett bizottságok tagjai számára </w:t>
      </w:r>
      <w:r w:rsidR="002E351A">
        <w:rPr>
          <w:rFonts w:ascii="Arial" w:hAnsi="Arial" w:cs="Arial"/>
        </w:rPr>
        <w:t xml:space="preserve">teljes egészében </w:t>
      </w:r>
      <w:r w:rsidR="00B14078">
        <w:rPr>
          <w:rFonts w:ascii="Arial" w:hAnsi="Arial" w:cs="Arial"/>
        </w:rPr>
        <w:t xml:space="preserve">megtekinthetők a Városüzemeltetési </w:t>
      </w:r>
      <w:r w:rsidR="00A03FE0">
        <w:rPr>
          <w:rFonts w:ascii="Arial" w:hAnsi="Arial" w:cs="Arial"/>
        </w:rPr>
        <w:t xml:space="preserve">és Városfejlesztési </w:t>
      </w:r>
      <w:r w:rsidR="00B14078">
        <w:rPr>
          <w:rFonts w:ascii="Arial" w:hAnsi="Arial" w:cs="Arial"/>
        </w:rPr>
        <w:t>Osztályon)</w:t>
      </w:r>
      <w:r w:rsidR="00B25E7F" w:rsidRPr="00024BB3">
        <w:rPr>
          <w:rFonts w:ascii="Arial" w:hAnsi="Arial" w:cs="Arial"/>
        </w:rPr>
        <w:t>:</w:t>
      </w:r>
    </w:p>
    <w:p w14:paraId="01EAAF08" w14:textId="77777777" w:rsidR="00B25E7F" w:rsidRDefault="00B25E7F" w:rsidP="00B25E7F">
      <w:pPr>
        <w:jc w:val="both"/>
        <w:rPr>
          <w:rFonts w:ascii="Arial" w:eastAsia="Courier New" w:hAnsi="Arial" w:cs="Arial"/>
          <w:color w:val="000000"/>
        </w:rPr>
      </w:pPr>
    </w:p>
    <w:p w14:paraId="008ED298" w14:textId="7624EED1" w:rsidR="00B25E7F" w:rsidRDefault="00B25E7F" w:rsidP="00B25E7F">
      <w:pPr>
        <w:jc w:val="both"/>
        <w:rPr>
          <w:rFonts w:ascii="Arial" w:eastAsia="Courier New" w:hAnsi="Arial" w:cs="Arial"/>
          <w:color w:val="000000"/>
        </w:rPr>
      </w:pPr>
      <w:r w:rsidRPr="00B25E7F">
        <w:rPr>
          <w:rFonts w:ascii="Arial" w:eastAsia="Courier New" w:hAnsi="Arial" w:cs="Arial"/>
          <w:color w:val="000000"/>
        </w:rPr>
        <w:t>1. pályázó:</w:t>
      </w:r>
    </w:p>
    <w:p w14:paraId="5B1E3406" w14:textId="77777777" w:rsidR="00B25E7F" w:rsidRDefault="00B25E7F" w:rsidP="00B25E7F">
      <w:pPr>
        <w:jc w:val="both"/>
        <w:rPr>
          <w:rFonts w:ascii="Arial" w:eastAsia="Courier New" w:hAnsi="Arial" w:cs="Arial"/>
          <w:color w:val="000000"/>
        </w:rPr>
      </w:pPr>
    </w:p>
    <w:tbl>
      <w:tblPr>
        <w:tblStyle w:val="Rcsostblzat"/>
        <w:tblW w:w="9628" w:type="dxa"/>
        <w:tblLook w:val="04A0" w:firstRow="1" w:lastRow="0" w:firstColumn="1" w:lastColumn="0" w:noHBand="0" w:noVBand="1"/>
      </w:tblPr>
      <w:tblGrid>
        <w:gridCol w:w="4531"/>
        <w:gridCol w:w="5097"/>
      </w:tblGrid>
      <w:tr w:rsidR="00B25E7F" w14:paraId="04EE86F8" w14:textId="77777777" w:rsidTr="00B25E7F">
        <w:tc>
          <w:tcPr>
            <w:tcW w:w="4531" w:type="dxa"/>
          </w:tcPr>
          <w:p w14:paraId="724049C2" w14:textId="01374B81"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Ajánlattevő megnevezése:</w:t>
            </w:r>
          </w:p>
        </w:tc>
        <w:tc>
          <w:tcPr>
            <w:tcW w:w="5097" w:type="dxa"/>
          </w:tcPr>
          <w:p w14:paraId="3826D970" w14:textId="5DD3B565" w:rsidR="00B25E7F" w:rsidRDefault="00B25E7F" w:rsidP="00B25E7F">
            <w:pPr>
              <w:jc w:val="both"/>
              <w:rPr>
                <w:rFonts w:ascii="Arial" w:eastAsia="Courier New" w:hAnsi="Arial" w:cs="Arial"/>
                <w:color w:val="000000"/>
              </w:rPr>
            </w:pPr>
            <w:r>
              <w:rPr>
                <w:rFonts w:ascii="Arial" w:eastAsia="Courier New" w:hAnsi="Arial" w:cs="Arial"/>
                <w:color w:val="000000"/>
              </w:rPr>
              <w:t>VOLÁNBUSZ Z</w:t>
            </w:r>
            <w:r w:rsidR="00AE3FDB">
              <w:rPr>
                <w:rFonts w:ascii="Arial" w:eastAsia="Courier New" w:hAnsi="Arial" w:cs="Arial"/>
                <w:color w:val="000000"/>
              </w:rPr>
              <w:t>rt</w:t>
            </w:r>
            <w:r>
              <w:rPr>
                <w:rFonts w:ascii="Arial" w:eastAsia="Courier New" w:hAnsi="Arial" w:cs="Arial"/>
                <w:color w:val="000000"/>
              </w:rPr>
              <w:t>.</w:t>
            </w:r>
          </w:p>
        </w:tc>
      </w:tr>
      <w:tr w:rsidR="00B25E7F" w14:paraId="70186C7A" w14:textId="77777777" w:rsidTr="00B25E7F">
        <w:tc>
          <w:tcPr>
            <w:tcW w:w="4531" w:type="dxa"/>
          </w:tcPr>
          <w:p w14:paraId="591DC418" w14:textId="41584E88"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Ajánlattevő székhelye</w:t>
            </w:r>
          </w:p>
        </w:tc>
        <w:tc>
          <w:tcPr>
            <w:tcW w:w="5097" w:type="dxa"/>
            <w:vAlign w:val="center"/>
          </w:tcPr>
          <w:p w14:paraId="4DBC93D0" w14:textId="65E96884" w:rsidR="00B25E7F" w:rsidRDefault="00B25E7F" w:rsidP="00B25E7F">
            <w:pPr>
              <w:jc w:val="both"/>
              <w:rPr>
                <w:rFonts w:ascii="Arial" w:eastAsia="Courier New" w:hAnsi="Arial" w:cs="Arial"/>
                <w:color w:val="000000"/>
              </w:rPr>
            </w:pPr>
            <w:r w:rsidRPr="00024BB3">
              <w:rPr>
                <w:rFonts w:ascii="Arial" w:eastAsia="Courier New" w:hAnsi="Arial" w:cs="Arial"/>
                <w:bCs/>
                <w:color w:val="000000"/>
              </w:rPr>
              <w:t xml:space="preserve">1091 Budapest, Üllői út 131. </w:t>
            </w:r>
          </w:p>
        </w:tc>
      </w:tr>
      <w:tr w:rsidR="00B25E7F" w14:paraId="569AE2B1" w14:textId="77777777" w:rsidTr="00B25E7F">
        <w:tc>
          <w:tcPr>
            <w:tcW w:w="4531" w:type="dxa"/>
          </w:tcPr>
          <w:p w14:paraId="12988567" w14:textId="73C999DC"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Ajánlattevő cégjegyzék száma</w:t>
            </w:r>
          </w:p>
        </w:tc>
        <w:tc>
          <w:tcPr>
            <w:tcW w:w="5097" w:type="dxa"/>
            <w:vAlign w:val="center"/>
          </w:tcPr>
          <w:p w14:paraId="74067BC1" w14:textId="465B751B" w:rsidR="00B25E7F" w:rsidRDefault="00B25E7F" w:rsidP="00B25E7F">
            <w:pPr>
              <w:jc w:val="both"/>
              <w:rPr>
                <w:rFonts w:ascii="Arial" w:eastAsia="Courier New" w:hAnsi="Arial" w:cs="Arial"/>
                <w:color w:val="000000"/>
              </w:rPr>
            </w:pPr>
            <w:r w:rsidRPr="00024BB3">
              <w:rPr>
                <w:rFonts w:ascii="Arial" w:eastAsia="Courier New" w:hAnsi="Arial" w:cs="Arial"/>
                <w:bCs/>
                <w:color w:val="000000"/>
              </w:rPr>
              <w:t>Cg. 01-10-042156</w:t>
            </w:r>
          </w:p>
        </w:tc>
      </w:tr>
      <w:tr w:rsidR="00B25E7F" w14:paraId="239C77F3" w14:textId="77777777" w:rsidTr="00B25E7F">
        <w:tc>
          <w:tcPr>
            <w:tcW w:w="4531" w:type="dxa"/>
          </w:tcPr>
          <w:p w14:paraId="13BAA375" w14:textId="18208C27"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Ajánlattevő képviselője</w:t>
            </w:r>
          </w:p>
        </w:tc>
        <w:tc>
          <w:tcPr>
            <w:tcW w:w="5097" w:type="dxa"/>
            <w:vAlign w:val="center"/>
          </w:tcPr>
          <w:p w14:paraId="0EF78E26" w14:textId="3DA86EE4" w:rsidR="00B25E7F" w:rsidRDefault="00B25E7F" w:rsidP="00B25E7F">
            <w:pPr>
              <w:jc w:val="both"/>
              <w:rPr>
                <w:rFonts w:ascii="Arial" w:eastAsia="Courier New" w:hAnsi="Arial" w:cs="Arial"/>
                <w:color w:val="000000"/>
              </w:rPr>
            </w:pPr>
            <w:r w:rsidRPr="00024BB3">
              <w:rPr>
                <w:rFonts w:ascii="Arial" w:eastAsia="Courier New" w:hAnsi="Arial" w:cs="Arial"/>
                <w:bCs/>
                <w:color w:val="000000"/>
              </w:rPr>
              <w:t>Dr. Pafféri Zoltán Lajos Elnök-vezérigazgató</w:t>
            </w:r>
          </w:p>
        </w:tc>
      </w:tr>
      <w:tr w:rsidR="00B25E7F" w14:paraId="214A405B" w14:textId="77777777" w:rsidTr="00B25E7F">
        <w:tc>
          <w:tcPr>
            <w:tcW w:w="4531" w:type="dxa"/>
          </w:tcPr>
          <w:p w14:paraId="574C81A9" w14:textId="33AD7821"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Ajánlat beérkezésének időpontja:</w:t>
            </w:r>
          </w:p>
        </w:tc>
        <w:tc>
          <w:tcPr>
            <w:tcW w:w="5097" w:type="dxa"/>
            <w:vAlign w:val="center"/>
          </w:tcPr>
          <w:p w14:paraId="44B26471" w14:textId="01B2F1C1" w:rsidR="00B25E7F" w:rsidRDefault="00B25E7F" w:rsidP="00B25E7F">
            <w:pPr>
              <w:jc w:val="both"/>
              <w:rPr>
                <w:rFonts w:ascii="Arial" w:eastAsia="Courier New" w:hAnsi="Arial" w:cs="Arial"/>
                <w:color w:val="000000"/>
              </w:rPr>
            </w:pPr>
            <w:r w:rsidRPr="00024BB3">
              <w:rPr>
                <w:rFonts w:ascii="Arial" w:eastAsia="Courier New" w:hAnsi="Arial" w:cs="Arial"/>
                <w:bCs/>
                <w:color w:val="000000"/>
              </w:rPr>
              <w:t>2021. június 1. napja 13 óra 00 perc</w:t>
            </w:r>
          </w:p>
        </w:tc>
      </w:tr>
      <w:tr w:rsidR="00B25E7F" w14:paraId="0D02643F" w14:textId="77777777" w:rsidTr="00B25E7F">
        <w:tc>
          <w:tcPr>
            <w:tcW w:w="4531" w:type="dxa"/>
          </w:tcPr>
          <w:p w14:paraId="6A8593B9" w14:textId="20E65A2A" w:rsidR="00B25E7F" w:rsidRDefault="00B25E7F" w:rsidP="00B25E7F">
            <w:pPr>
              <w:jc w:val="both"/>
              <w:rPr>
                <w:rFonts w:ascii="Arial" w:eastAsia="Courier New" w:hAnsi="Arial" w:cs="Arial"/>
                <w:color w:val="000000"/>
              </w:rPr>
            </w:pPr>
            <w:r w:rsidRPr="00024BB3">
              <w:rPr>
                <w:rFonts w:ascii="Arial" w:eastAsia="Courier New" w:hAnsi="Arial" w:cs="Arial"/>
                <w:b/>
                <w:bCs/>
                <w:color w:val="000000"/>
              </w:rPr>
              <w:t xml:space="preserve">A pályázó ajánlata a hasznos kilométerkibocsátás ellentételezésére </w:t>
            </w:r>
          </w:p>
        </w:tc>
        <w:tc>
          <w:tcPr>
            <w:tcW w:w="5097" w:type="dxa"/>
            <w:vAlign w:val="center"/>
          </w:tcPr>
          <w:p w14:paraId="6224A115" w14:textId="48F1332F" w:rsidR="00B25E7F" w:rsidRDefault="00B25E7F" w:rsidP="00B25E7F">
            <w:pPr>
              <w:jc w:val="both"/>
              <w:rPr>
                <w:rFonts w:ascii="Arial" w:eastAsia="Courier New" w:hAnsi="Arial" w:cs="Arial"/>
                <w:color w:val="000000"/>
              </w:rPr>
            </w:pPr>
            <w:r w:rsidRPr="00024BB3">
              <w:rPr>
                <w:rFonts w:ascii="Arial" w:eastAsia="Courier New" w:hAnsi="Arial" w:cs="Arial"/>
                <w:bCs/>
                <w:color w:val="000000"/>
              </w:rPr>
              <w:t>6</w:t>
            </w:r>
            <w:r w:rsidRPr="00024BB3">
              <w:rPr>
                <w:rFonts w:ascii="Arial" w:eastAsia="Courier New" w:hAnsi="Arial" w:cs="Arial"/>
                <w:bCs/>
              </w:rPr>
              <w:t>96,6 Ft/hasznos km</w:t>
            </w:r>
          </w:p>
        </w:tc>
      </w:tr>
    </w:tbl>
    <w:p w14:paraId="116A4D35" w14:textId="362093D7" w:rsidR="00B25E7F" w:rsidRDefault="00B25E7F" w:rsidP="00B25E7F">
      <w:pPr>
        <w:jc w:val="both"/>
        <w:rPr>
          <w:rFonts w:ascii="Arial" w:eastAsia="Courier New" w:hAnsi="Arial" w:cs="Arial"/>
          <w:color w:val="000000"/>
        </w:rPr>
      </w:pPr>
    </w:p>
    <w:p w14:paraId="621E9BB2" w14:textId="0A56CD40" w:rsidR="00AB6C0C" w:rsidRDefault="00AB6C0C" w:rsidP="00AB6C0C">
      <w:pPr>
        <w:jc w:val="both"/>
        <w:rPr>
          <w:rFonts w:ascii="Arial" w:eastAsia="Courier New" w:hAnsi="Arial" w:cs="Arial"/>
          <w:color w:val="000000"/>
        </w:rPr>
      </w:pPr>
      <w:r w:rsidRPr="00AB6C0C">
        <w:rPr>
          <w:rFonts w:ascii="Arial" w:eastAsia="Courier New" w:hAnsi="Arial" w:cs="Arial"/>
          <w:color w:val="000000"/>
        </w:rPr>
        <w:t>A VOLÁNBUSZ Z</w:t>
      </w:r>
      <w:r w:rsidR="00AE3FDB">
        <w:rPr>
          <w:rFonts w:ascii="Arial" w:eastAsia="Courier New" w:hAnsi="Arial" w:cs="Arial"/>
          <w:color w:val="000000"/>
        </w:rPr>
        <w:t>rt</w:t>
      </w:r>
      <w:r w:rsidRPr="00AB6C0C">
        <w:rPr>
          <w:rFonts w:ascii="Arial" w:eastAsia="Courier New" w:hAnsi="Arial" w:cs="Arial"/>
          <w:color w:val="000000"/>
        </w:rPr>
        <w:t>. pályázata a hasznos kilométerkibocsátás ellentételezése tekintetében – a pályázati kiírásban foglaltakkal szemben – az ellentételezési előlegre tett ajánlatot. Ajánlata szerint magasabb összegű ellentételezési igényt is benyújthat,</w:t>
      </w:r>
      <w:r w:rsidR="00C01E52">
        <w:rPr>
          <w:rFonts w:ascii="Arial" w:eastAsia="Courier New" w:hAnsi="Arial" w:cs="Arial"/>
          <w:color w:val="000000"/>
        </w:rPr>
        <w:t xml:space="preserve"> például</w:t>
      </w:r>
      <w:r w:rsidRPr="00AB6C0C">
        <w:rPr>
          <w:rFonts w:ascii="Arial" w:eastAsia="Courier New" w:hAnsi="Arial" w:cs="Arial"/>
          <w:color w:val="000000"/>
        </w:rPr>
        <w:t xml:space="preserve"> a bérfejlesztési támogatás tervezettől eltérő folyósítás</w:t>
      </w:r>
      <w:r w:rsidR="00C01E52">
        <w:rPr>
          <w:rFonts w:ascii="Arial" w:eastAsia="Courier New" w:hAnsi="Arial" w:cs="Arial"/>
          <w:color w:val="000000"/>
        </w:rPr>
        <w:t>a</w:t>
      </w:r>
      <w:r w:rsidRPr="00AB6C0C">
        <w:rPr>
          <w:rFonts w:ascii="Arial" w:eastAsia="Courier New" w:hAnsi="Arial" w:cs="Arial"/>
          <w:color w:val="000000"/>
        </w:rPr>
        <w:t xml:space="preserve">, </w:t>
      </w:r>
      <w:r w:rsidR="00C01E52">
        <w:rPr>
          <w:rFonts w:ascii="Arial" w:eastAsia="Courier New" w:hAnsi="Arial" w:cs="Arial"/>
          <w:color w:val="000000"/>
        </w:rPr>
        <w:t>vagy a tervezett</w:t>
      </w:r>
      <w:r w:rsidRPr="00AB6C0C">
        <w:rPr>
          <w:rFonts w:ascii="Arial" w:eastAsia="Courier New" w:hAnsi="Arial" w:cs="Arial"/>
          <w:color w:val="000000"/>
        </w:rPr>
        <w:t xml:space="preserve"> autóbuszcserék </w:t>
      </w:r>
      <w:r w:rsidR="00F06006">
        <w:rPr>
          <w:rFonts w:ascii="Arial" w:eastAsia="Courier New" w:hAnsi="Arial" w:cs="Arial"/>
          <w:color w:val="000000"/>
        </w:rPr>
        <w:t xml:space="preserve">költségei </w:t>
      </w:r>
      <w:r w:rsidRPr="00AB6C0C">
        <w:rPr>
          <w:rFonts w:ascii="Arial" w:eastAsia="Courier New" w:hAnsi="Arial" w:cs="Arial"/>
          <w:color w:val="000000"/>
        </w:rPr>
        <w:t>miatt.</w:t>
      </w:r>
      <w:r w:rsidR="00815B8E">
        <w:rPr>
          <w:rFonts w:ascii="Arial" w:eastAsia="Courier New" w:hAnsi="Arial" w:cs="Arial"/>
          <w:color w:val="000000"/>
        </w:rPr>
        <w:t xml:space="preserve"> </w:t>
      </w:r>
      <w:r w:rsidRPr="00AB6C0C">
        <w:rPr>
          <w:rFonts w:ascii="Arial" w:eastAsia="Courier New" w:hAnsi="Arial" w:cs="Arial"/>
          <w:color w:val="000000"/>
        </w:rPr>
        <w:t>A</w:t>
      </w:r>
      <w:r w:rsidR="00780DF3">
        <w:rPr>
          <w:rFonts w:ascii="Arial" w:eastAsia="Courier New" w:hAnsi="Arial" w:cs="Arial"/>
          <w:color w:val="000000"/>
        </w:rPr>
        <w:t xml:space="preserve">z </w:t>
      </w:r>
      <w:r w:rsidRPr="00AB6C0C">
        <w:rPr>
          <w:rFonts w:ascii="Arial" w:eastAsia="Courier New" w:hAnsi="Arial" w:cs="Arial"/>
          <w:color w:val="000000"/>
        </w:rPr>
        <w:t>autóbuszok egységes megjelenés</w:t>
      </w:r>
      <w:r w:rsidR="00815B8E">
        <w:rPr>
          <w:rFonts w:ascii="Arial" w:eastAsia="Courier New" w:hAnsi="Arial" w:cs="Arial"/>
          <w:color w:val="000000"/>
        </w:rPr>
        <w:t>e, a</w:t>
      </w:r>
      <w:r w:rsidRPr="00AB6C0C">
        <w:rPr>
          <w:rFonts w:ascii="Arial" w:eastAsia="Courier New" w:hAnsi="Arial" w:cs="Arial"/>
          <w:color w:val="000000"/>
        </w:rPr>
        <w:t>z elektronikus viszonylatszám kijelző rendszer működtetés</w:t>
      </w:r>
      <w:r w:rsidR="00815B8E">
        <w:rPr>
          <w:rFonts w:ascii="Arial" w:eastAsia="Courier New" w:hAnsi="Arial" w:cs="Arial"/>
          <w:color w:val="000000"/>
        </w:rPr>
        <w:t>e, továbbá</w:t>
      </w:r>
      <w:r w:rsidRPr="00AB6C0C">
        <w:rPr>
          <w:rFonts w:ascii="Arial" w:eastAsia="Courier New" w:hAnsi="Arial" w:cs="Arial"/>
          <w:color w:val="000000"/>
        </w:rPr>
        <w:t xml:space="preserve"> </w:t>
      </w:r>
      <w:r w:rsidR="00815B8E">
        <w:rPr>
          <w:rFonts w:ascii="Arial" w:eastAsia="Courier New" w:hAnsi="Arial" w:cs="Arial"/>
          <w:color w:val="000000"/>
        </w:rPr>
        <w:t>a</w:t>
      </w:r>
      <w:r w:rsidRPr="00AB6C0C">
        <w:rPr>
          <w:rFonts w:ascii="Arial" w:eastAsia="Courier New" w:hAnsi="Arial" w:cs="Arial"/>
          <w:color w:val="000000"/>
        </w:rPr>
        <w:t xml:space="preserve">z autóbuszon elhelyezett reklámok tekintetében </w:t>
      </w:r>
      <w:r w:rsidR="00815B8E">
        <w:rPr>
          <w:rFonts w:ascii="Arial" w:eastAsia="Courier New" w:hAnsi="Arial" w:cs="Arial"/>
          <w:color w:val="000000"/>
        </w:rPr>
        <w:t xml:space="preserve">szintén </w:t>
      </w:r>
      <w:r w:rsidRPr="00AB6C0C">
        <w:rPr>
          <w:rFonts w:ascii="Arial" w:eastAsia="Courier New" w:hAnsi="Arial" w:cs="Arial"/>
          <w:color w:val="000000"/>
        </w:rPr>
        <w:t>nem felel meg a pályázati kiírás feltételeinek az ajánlata.</w:t>
      </w:r>
      <w:r w:rsidR="00815B8E">
        <w:rPr>
          <w:rFonts w:ascii="Arial" w:eastAsia="Courier New" w:hAnsi="Arial" w:cs="Arial"/>
          <w:color w:val="000000"/>
        </w:rPr>
        <w:t xml:space="preserve"> </w:t>
      </w:r>
    </w:p>
    <w:p w14:paraId="7BF12209" w14:textId="77777777" w:rsidR="00815B8E" w:rsidRPr="00AB6C0C" w:rsidRDefault="00815B8E" w:rsidP="00AB6C0C">
      <w:pPr>
        <w:jc w:val="both"/>
        <w:rPr>
          <w:rFonts w:ascii="Arial" w:eastAsia="Courier New" w:hAnsi="Arial" w:cs="Arial"/>
          <w:color w:val="000000"/>
        </w:rPr>
      </w:pPr>
    </w:p>
    <w:p w14:paraId="17B47EF5" w14:textId="108C9D76" w:rsidR="00AB6C0C" w:rsidRDefault="00AB6C0C" w:rsidP="00AB6C0C">
      <w:pPr>
        <w:jc w:val="both"/>
        <w:rPr>
          <w:rFonts w:ascii="Arial" w:eastAsia="Courier New" w:hAnsi="Arial" w:cs="Arial"/>
          <w:color w:val="000000"/>
        </w:rPr>
      </w:pPr>
      <w:r w:rsidRPr="00AB6C0C">
        <w:rPr>
          <w:rFonts w:ascii="Arial" w:eastAsia="Courier New" w:hAnsi="Arial" w:cs="Arial"/>
          <w:color w:val="000000"/>
        </w:rPr>
        <w:t>A VOLÁNBUSZ Z</w:t>
      </w:r>
      <w:r w:rsidR="00AE3FDB">
        <w:rPr>
          <w:rFonts w:ascii="Arial" w:eastAsia="Courier New" w:hAnsi="Arial" w:cs="Arial"/>
          <w:color w:val="000000"/>
        </w:rPr>
        <w:t>rt</w:t>
      </w:r>
      <w:r w:rsidRPr="00AB6C0C">
        <w:rPr>
          <w:rFonts w:ascii="Arial" w:eastAsia="Courier New" w:hAnsi="Arial" w:cs="Arial"/>
          <w:color w:val="000000"/>
        </w:rPr>
        <w:t xml:space="preserve">. által benyújtott ajánlat </w:t>
      </w:r>
      <w:r w:rsidR="00343C5F">
        <w:rPr>
          <w:rFonts w:ascii="Arial" w:eastAsia="Courier New" w:hAnsi="Arial" w:cs="Arial"/>
          <w:color w:val="000000"/>
        </w:rPr>
        <w:t xml:space="preserve">tehát </w:t>
      </w:r>
      <w:r w:rsidRPr="00AB6C0C">
        <w:rPr>
          <w:rFonts w:ascii="Arial" w:eastAsia="Courier New" w:hAnsi="Arial" w:cs="Arial"/>
          <w:color w:val="000000"/>
        </w:rPr>
        <w:t>nem felel meg a pályázati felhívásban és a pályázati kiírásban meghatározott fel</w:t>
      </w:r>
      <w:r w:rsidR="00FF7972">
        <w:rPr>
          <w:rFonts w:ascii="Arial" w:eastAsia="Courier New" w:hAnsi="Arial" w:cs="Arial"/>
          <w:color w:val="000000"/>
        </w:rPr>
        <w:t>t</w:t>
      </w:r>
      <w:r w:rsidRPr="00AB6C0C">
        <w:rPr>
          <w:rFonts w:ascii="Arial" w:eastAsia="Courier New" w:hAnsi="Arial" w:cs="Arial"/>
          <w:color w:val="000000"/>
        </w:rPr>
        <w:t>ételeknek, a pályázatok adatait összegző és a döntés részletes indokolását ismertető</w:t>
      </w:r>
      <w:r w:rsidR="00343C5F">
        <w:rPr>
          <w:rFonts w:ascii="Arial" w:eastAsia="Courier New" w:hAnsi="Arial" w:cs="Arial"/>
          <w:color w:val="000000"/>
        </w:rPr>
        <w:t>, közérdekből nyilvános</w:t>
      </w:r>
      <w:r w:rsidRPr="00AB6C0C">
        <w:rPr>
          <w:rFonts w:ascii="Arial" w:eastAsia="Courier New" w:hAnsi="Arial" w:cs="Arial"/>
          <w:color w:val="000000"/>
        </w:rPr>
        <w:t xml:space="preserve"> emlékeztető alapján a pályázat érvénytelen.</w:t>
      </w:r>
      <w:r w:rsidR="000723B6">
        <w:rPr>
          <w:rFonts w:ascii="Arial" w:eastAsia="Courier New" w:hAnsi="Arial" w:cs="Arial"/>
          <w:color w:val="000000"/>
        </w:rPr>
        <w:t xml:space="preserve"> Az emlékeztető</w:t>
      </w:r>
      <w:r w:rsidR="004E4024">
        <w:rPr>
          <w:rFonts w:ascii="Arial" w:eastAsia="Courier New" w:hAnsi="Arial" w:cs="Arial"/>
          <w:color w:val="000000"/>
        </w:rPr>
        <w:t xml:space="preserve"> tervezete</w:t>
      </w:r>
      <w:r w:rsidR="000723B6">
        <w:rPr>
          <w:rFonts w:ascii="Arial" w:eastAsia="Courier New" w:hAnsi="Arial" w:cs="Arial"/>
          <w:color w:val="000000"/>
        </w:rPr>
        <w:t xml:space="preserve"> az előterjesztés 3. sz. melléklete.</w:t>
      </w:r>
    </w:p>
    <w:p w14:paraId="0277417E" w14:textId="77777777" w:rsidR="00AB6C0C" w:rsidRDefault="00AB6C0C" w:rsidP="00B25E7F">
      <w:pPr>
        <w:jc w:val="both"/>
        <w:rPr>
          <w:rFonts w:ascii="Arial" w:eastAsia="Courier New" w:hAnsi="Arial" w:cs="Arial"/>
          <w:color w:val="000000"/>
        </w:rPr>
      </w:pPr>
    </w:p>
    <w:p w14:paraId="14713568" w14:textId="4C44FCB6" w:rsidR="00AB6C0C" w:rsidRDefault="007B0B69" w:rsidP="00B25E7F">
      <w:pPr>
        <w:jc w:val="both"/>
        <w:rPr>
          <w:rFonts w:ascii="Arial" w:eastAsia="Courier New" w:hAnsi="Arial" w:cs="Arial"/>
          <w:color w:val="000000"/>
        </w:rPr>
      </w:pPr>
      <w:r>
        <w:rPr>
          <w:rFonts w:ascii="Arial" w:eastAsia="Courier New" w:hAnsi="Arial" w:cs="Arial"/>
          <w:color w:val="000000"/>
        </w:rPr>
        <w:t>Mindezek mellett tájékoztatom a Tisztelt Közgyűlést arról is, hogy a V</w:t>
      </w:r>
      <w:r w:rsidR="00AE3FDB">
        <w:rPr>
          <w:rFonts w:ascii="Arial" w:eastAsia="Courier New" w:hAnsi="Arial" w:cs="Arial"/>
          <w:color w:val="000000"/>
        </w:rPr>
        <w:t>OLÁNBUSZ</w:t>
      </w:r>
      <w:r>
        <w:rPr>
          <w:rFonts w:ascii="Arial" w:eastAsia="Courier New" w:hAnsi="Arial" w:cs="Arial"/>
          <w:color w:val="000000"/>
        </w:rPr>
        <w:t xml:space="preserve"> Zrt. által közlekedtetni kívánt 44 db autóbusz közül 7 db 2010-es, 7 db 2011-es</w:t>
      </w:r>
      <w:r w:rsidR="00300219">
        <w:rPr>
          <w:rFonts w:ascii="Arial" w:eastAsia="Courier New" w:hAnsi="Arial" w:cs="Arial"/>
          <w:color w:val="000000"/>
        </w:rPr>
        <w:t xml:space="preserve"> (melyek jelenleg nem klimatizáltak</w:t>
      </w:r>
      <w:r w:rsidR="006A4410">
        <w:rPr>
          <w:rFonts w:ascii="Arial" w:eastAsia="Courier New" w:hAnsi="Arial" w:cs="Arial"/>
          <w:color w:val="000000"/>
        </w:rPr>
        <w:t>, de a buszok átalakítását a VOLÁNBUSZ Zrt. vállalta</w:t>
      </w:r>
      <w:r w:rsidR="00300219">
        <w:rPr>
          <w:rFonts w:ascii="Arial" w:eastAsia="Courier New" w:hAnsi="Arial" w:cs="Arial"/>
          <w:color w:val="000000"/>
        </w:rPr>
        <w:t>)</w:t>
      </w:r>
      <w:r>
        <w:rPr>
          <w:rFonts w:ascii="Arial" w:eastAsia="Courier New" w:hAnsi="Arial" w:cs="Arial"/>
          <w:color w:val="000000"/>
        </w:rPr>
        <w:t>, további 21 db pedig 2014-es</w:t>
      </w:r>
      <w:r w:rsidR="00EB1128">
        <w:rPr>
          <w:rFonts w:ascii="Arial" w:eastAsia="Courier New" w:hAnsi="Arial" w:cs="Arial"/>
          <w:color w:val="000000"/>
        </w:rPr>
        <w:t>, 2 db 2015-ös és 7 db 2020-as</w:t>
      </w:r>
      <w:r>
        <w:rPr>
          <w:rFonts w:ascii="Arial" w:eastAsia="Courier New" w:hAnsi="Arial" w:cs="Arial"/>
          <w:color w:val="000000"/>
        </w:rPr>
        <w:t xml:space="preserve"> évjáratú. </w:t>
      </w:r>
    </w:p>
    <w:p w14:paraId="097E36E4" w14:textId="4A0C7509" w:rsidR="007B0B69" w:rsidRDefault="007B0B69" w:rsidP="00B25E7F">
      <w:pPr>
        <w:jc w:val="both"/>
        <w:rPr>
          <w:rFonts w:ascii="Arial" w:eastAsia="Courier New" w:hAnsi="Arial" w:cs="Arial"/>
          <w:color w:val="000000"/>
        </w:rPr>
      </w:pPr>
    </w:p>
    <w:p w14:paraId="49F67FDE" w14:textId="10944F5A" w:rsidR="00A93411" w:rsidRDefault="00A93411" w:rsidP="00B25E7F">
      <w:pPr>
        <w:jc w:val="both"/>
        <w:rPr>
          <w:rFonts w:ascii="Arial" w:eastAsia="Courier New" w:hAnsi="Arial" w:cs="Arial"/>
          <w:color w:val="000000"/>
        </w:rPr>
      </w:pPr>
    </w:p>
    <w:p w14:paraId="74A12AFD" w14:textId="7F80BD0F" w:rsidR="00B25E7F" w:rsidRDefault="00B25E7F" w:rsidP="00B25E7F">
      <w:pPr>
        <w:jc w:val="both"/>
        <w:rPr>
          <w:rFonts w:ascii="Arial" w:eastAsia="Courier New" w:hAnsi="Arial" w:cs="Arial"/>
          <w:color w:val="000000"/>
        </w:rPr>
      </w:pPr>
      <w:r>
        <w:rPr>
          <w:rFonts w:ascii="Arial" w:eastAsia="Courier New" w:hAnsi="Arial" w:cs="Arial"/>
          <w:color w:val="000000"/>
        </w:rPr>
        <w:lastRenderedPageBreak/>
        <w:t>2</w:t>
      </w:r>
      <w:r w:rsidRPr="00B25E7F">
        <w:rPr>
          <w:rFonts w:ascii="Arial" w:eastAsia="Courier New" w:hAnsi="Arial" w:cs="Arial"/>
          <w:color w:val="000000"/>
        </w:rPr>
        <w:t>. pályázó</w:t>
      </w:r>
      <w:r w:rsidR="008A13D2">
        <w:rPr>
          <w:rFonts w:ascii="Arial" w:eastAsia="Courier New" w:hAnsi="Arial" w:cs="Arial"/>
          <w:color w:val="000000"/>
        </w:rPr>
        <w:t>:</w:t>
      </w:r>
    </w:p>
    <w:p w14:paraId="08E1E3EF" w14:textId="5CF2087C" w:rsidR="008A13D2" w:rsidRDefault="008A13D2" w:rsidP="00B25E7F">
      <w:pPr>
        <w:jc w:val="both"/>
        <w:rPr>
          <w:rFonts w:ascii="Arial" w:eastAsia="Courier New" w:hAnsi="Arial" w:cs="Arial"/>
          <w:color w:val="000000"/>
        </w:rPr>
      </w:pPr>
    </w:p>
    <w:tbl>
      <w:tblPr>
        <w:tblStyle w:val="Rcsostblzat"/>
        <w:tblW w:w="9628" w:type="dxa"/>
        <w:tblLook w:val="04A0" w:firstRow="1" w:lastRow="0" w:firstColumn="1" w:lastColumn="0" w:noHBand="0" w:noVBand="1"/>
      </w:tblPr>
      <w:tblGrid>
        <w:gridCol w:w="4531"/>
        <w:gridCol w:w="5097"/>
      </w:tblGrid>
      <w:tr w:rsidR="008A13D2" w14:paraId="727B4878" w14:textId="77777777" w:rsidTr="001E6A08">
        <w:tc>
          <w:tcPr>
            <w:tcW w:w="4531" w:type="dxa"/>
          </w:tcPr>
          <w:p w14:paraId="0D020CB0"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Ajánlattevő megnevezése:</w:t>
            </w:r>
          </w:p>
        </w:tc>
        <w:tc>
          <w:tcPr>
            <w:tcW w:w="5097" w:type="dxa"/>
            <w:vAlign w:val="center"/>
          </w:tcPr>
          <w:p w14:paraId="22AD6EAB" w14:textId="77777777" w:rsidR="008A13D2" w:rsidRDefault="008A13D2" w:rsidP="001E6A08">
            <w:pPr>
              <w:jc w:val="both"/>
              <w:rPr>
                <w:rFonts w:ascii="Arial" w:eastAsia="Courier New" w:hAnsi="Arial" w:cs="Arial"/>
                <w:color w:val="000000"/>
              </w:rPr>
            </w:pPr>
            <w:bookmarkStart w:id="1" w:name="_Hlk74600576"/>
            <w:proofErr w:type="spellStart"/>
            <w:r w:rsidRPr="00024BB3">
              <w:rPr>
                <w:rFonts w:ascii="Arial" w:eastAsia="Courier New" w:hAnsi="Arial" w:cs="Arial"/>
                <w:bCs/>
                <w:color w:val="000000"/>
              </w:rPr>
              <w:t>Blaguss</w:t>
            </w:r>
            <w:proofErr w:type="spellEnd"/>
            <w:r w:rsidRPr="00024BB3">
              <w:rPr>
                <w:rFonts w:ascii="Arial" w:eastAsia="Courier New" w:hAnsi="Arial" w:cs="Arial"/>
                <w:bCs/>
                <w:color w:val="000000"/>
              </w:rPr>
              <w:t xml:space="preserve"> Agora Hungary Kft.</w:t>
            </w:r>
            <w:bookmarkEnd w:id="1"/>
          </w:p>
        </w:tc>
      </w:tr>
      <w:tr w:rsidR="008A13D2" w14:paraId="07BA607F" w14:textId="77777777" w:rsidTr="001E6A08">
        <w:tc>
          <w:tcPr>
            <w:tcW w:w="4531" w:type="dxa"/>
          </w:tcPr>
          <w:p w14:paraId="7E982631"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Ajánlattevő székhelye</w:t>
            </w:r>
          </w:p>
        </w:tc>
        <w:tc>
          <w:tcPr>
            <w:tcW w:w="5097" w:type="dxa"/>
            <w:vAlign w:val="center"/>
          </w:tcPr>
          <w:p w14:paraId="2DFE16B8" w14:textId="77777777" w:rsidR="008A13D2" w:rsidRDefault="008A13D2" w:rsidP="001E6A08">
            <w:pPr>
              <w:jc w:val="both"/>
              <w:rPr>
                <w:rFonts w:ascii="Arial" w:eastAsia="Courier New" w:hAnsi="Arial" w:cs="Arial"/>
                <w:color w:val="000000"/>
              </w:rPr>
            </w:pPr>
            <w:r w:rsidRPr="00024BB3">
              <w:rPr>
                <w:rFonts w:ascii="Arial" w:eastAsia="Courier New" w:hAnsi="Arial" w:cs="Arial"/>
                <w:bCs/>
                <w:color w:val="000000"/>
              </w:rPr>
              <w:t xml:space="preserve">9400 Sopron, Zarándok út 5. </w:t>
            </w:r>
          </w:p>
        </w:tc>
      </w:tr>
      <w:tr w:rsidR="008A13D2" w14:paraId="01DC6D72" w14:textId="77777777" w:rsidTr="001E6A08">
        <w:tc>
          <w:tcPr>
            <w:tcW w:w="4531" w:type="dxa"/>
          </w:tcPr>
          <w:p w14:paraId="14149ED6"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Ajánlattevő cégjegyzék száma</w:t>
            </w:r>
          </w:p>
        </w:tc>
        <w:tc>
          <w:tcPr>
            <w:tcW w:w="5097" w:type="dxa"/>
            <w:vAlign w:val="center"/>
          </w:tcPr>
          <w:p w14:paraId="761E4225" w14:textId="77777777" w:rsidR="008A13D2" w:rsidRDefault="008A13D2" w:rsidP="001E6A08">
            <w:pPr>
              <w:jc w:val="both"/>
              <w:rPr>
                <w:rFonts w:ascii="Arial" w:eastAsia="Courier New" w:hAnsi="Arial" w:cs="Arial"/>
                <w:color w:val="000000"/>
              </w:rPr>
            </w:pPr>
            <w:r w:rsidRPr="00024BB3">
              <w:rPr>
                <w:rFonts w:ascii="Arial" w:eastAsia="Courier New" w:hAnsi="Arial" w:cs="Arial"/>
                <w:bCs/>
                <w:color w:val="000000"/>
              </w:rPr>
              <w:t>Cg. 08-09-014886</w:t>
            </w:r>
          </w:p>
        </w:tc>
      </w:tr>
      <w:tr w:rsidR="008A13D2" w14:paraId="619AA553" w14:textId="77777777" w:rsidTr="001E6A08">
        <w:tc>
          <w:tcPr>
            <w:tcW w:w="4531" w:type="dxa"/>
          </w:tcPr>
          <w:p w14:paraId="005F6664"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Ajánlattevő képviselője</w:t>
            </w:r>
          </w:p>
        </w:tc>
        <w:tc>
          <w:tcPr>
            <w:tcW w:w="5097" w:type="dxa"/>
            <w:vAlign w:val="center"/>
          </w:tcPr>
          <w:p w14:paraId="66E7B1BE" w14:textId="77777777" w:rsidR="008A13D2" w:rsidRDefault="008A13D2" w:rsidP="001E6A08">
            <w:pPr>
              <w:jc w:val="both"/>
              <w:rPr>
                <w:rFonts w:ascii="Arial" w:eastAsia="Courier New" w:hAnsi="Arial" w:cs="Arial"/>
                <w:color w:val="000000"/>
              </w:rPr>
            </w:pPr>
            <w:r w:rsidRPr="00024BB3">
              <w:rPr>
                <w:rFonts w:ascii="Arial" w:eastAsia="Courier New" w:hAnsi="Arial" w:cs="Arial"/>
                <w:bCs/>
                <w:color w:val="000000"/>
              </w:rPr>
              <w:t>Szlávik Gábor ügyvezető</w:t>
            </w:r>
          </w:p>
        </w:tc>
      </w:tr>
      <w:tr w:rsidR="008A13D2" w14:paraId="147D576E" w14:textId="77777777" w:rsidTr="001E6A08">
        <w:tc>
          <w:tcPr>
            <w:tcW w:w="4531" w:type="dxa"/>
          </w:tcPr>
          <w:p w14:paraId="04C552E6"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Ajánlat beérkezésének időpontja:</w:t>
            </w:r>
          </w:p>
        </w:tc>
        <w:tc>
          <w:tcPr>
            <w:tcW w:w="5097" w:type="dxa"/>
            <w:vAlign w:val="center"/>
          </w:tcPr>
          <w:p w14:paraId="2109EAB1" w14:textId="77777777" w:rsidR="008A13D2" w:rsidRDefault="008A13D2" w:rsidP="001E6A08">
            <w:pPr>
              <w:jc w:val="both"/>
              <w:rPr>
                <w:rFonts w:ascii="Arial" w:eastAsia="Courier New" w:hAnsi="Arial" w:cs="Arial"/>
                <w:color w:val="000000"/>
              </w:rPr>
            </w:pPr>
            <w:r w:rsidRPr="00024BB3">
              <w:rPr>
                <w:rFonts w:ascii="Arial" w:eastAsia="Courier New" w:hAnsi="Arial" w:cs="Arial"/>
                <w:bCs/>
                <w:color w:val="000000"/>
              </w:rPr>
              <w:t>2021. június 2. napja 9 óra 31 perc</w:t>
            </w:r>
          </w:p>
        </w:tc>
      </w:tr>
      <w:tr w:rsidR="008A13D2" w14:paraId="6D57794E" w14:textId="77777777" w:rsidTr="001E6A08">
        <w:tc>
          <w:tcPr>
            <w:tcW w:w="4531" w:type="dxa"/>
          </w:tcPr>
          <w:p w14:paraId="278FC33F" w14:textId="77777777" w:rsidR="008A13D2" w:rsidRDefault="008A13D2" w:rsidP="001E6A08">
            <w:pPr>
              <w:jc w:val="both"/>
              <w:rPr>
                <w:rFonts w:ascii="Arial" w:eastAsia="Courier New" w:hAnsi="Arial" w:cs="Arial"/>
                <w:color w:val="000000"/>
              </w:rPr>
            </w:pPr>
            <w:r w:rsidRPr="00024BB3">
              <w:rPr>
                <w:rFonts w:ascii="Arial" w:eastAsia="Courier New" w:hAnsi="Arial" w:cs="Arial"/>
                <w:b/>
                <w:bCs/>
                <w:color w:val="000000"/>
              </w:rPr>
              <w:t xml:space="preserve">A pályázó ajánlata a hasznos kilométerkibocsátás ellentételezésére </w:t>
            </w:r>
          </w:p>
        </w:tc>
        <w:tc>
          <w:tcPr>
            <w:tcW w:w="5097" w:type="dxa"/>
            <w:vAlign w:val="center"/>
          </w:tcPr>
          <w:p w14:paraId="514208C6" w14:textId="77777777" w:rsidR="008A13D2" w:rsidRPr="008A13D2" w:rsidRDefault="008A13D2" w:rsidP="001E6A08">
            <w:pPr>
              <w:jc w:val="both"/>
              <w:rPr>
                <w:rFonts w:ascii="Arial" w:eastAsia="Courier New" w:hAnsi="Arial" w:cs="Arial"/>
                <w:bCs/>
              </w:rPr>
            </w:pPr>
            <w:r w:rsidRPr="00024BB3">
              <w:rPr>
                <w:rFonts w:ascii="Arial" w:eastAsia="Courier New" w:hAnsi="Arial" w:cs="Arial"/>
                <w:bCs/>
                <w:color w:val="000000"/>
              </w:rPr>
              <w:t>6</w:t>
            </w:r>
            <w:r w:rsidRPr="00024BB3">
              <w:rPr>
                <w:rFonts w:ascii="Arial" w:eastAsia="Courier New" w:hAnsi="Arial" w:cs="Arial"/>
                <w:bCs/>
              </w:rPr>
              <w:t>50 Ft/hasznos km</w:t>
            </w:r>
          </w:p>
        </w:tc>
      </w:tr>
    </w:tbl>
    <w:p w14:paraId="4C3C73E2" w14:textId="46368216" w:rsidR="008A13D2" w:rsidRDefault="008A13D2" w:rsidP="00B25E7F">
      <w:pPr>
        <w:jc w:val="both"/>
        <w:rPr>
          <w:rFonts w:ascii="Arial" w:eastAsia="Courier New" w:hAnsi="Arial" w:cs="Arial"/>
          <w:color w:val="000000"/>
        </w:rPr>
      </w:pPr>
    </w:p>
    <w:p w14:paraId="021DFBEE" w14:textId="0378EC01" w:rsidR="00043651" w:rsidRDefault="00EE14B7" w:rsidP="00F779F3">
      <w:pPr>
        <w:jc w:val="both"/>
        <w:rPr>
          <w:rFonts w:ascii="Arial" w:eastAsia="Courier New" w:hAnsi="Arial" w:cs="Arial"/>
          <w:color w:val="000000"/>
        </w:rPr>
      </w:pPr>
      <w:r>
        <w:rPr>
          <w:rFonts w:ascii="Arial" w:eastAsia="Courier New" w:hAnsi="Arial" w:cs="Arial"/>
          <w:color w:val="000000"/>
        </w:rPr>
        <w:t>A</w:t>
      </w:r>
      <w:r w:rsidRPr="00EE0321">
        <w:rPr>
          <w:rFonts w:ascii="Arial" w:eastAsia="Courier New" w:hAnsi="Arial" w:cs="Arial"/>
          <w:color w:val="000000"/>
        </w:rPr>
        <w:t xml:space="preserve"> pályázó által benyújtott ajánlat</w:t>
      </w:r>
      <w:r>
        <w:rPr>
          <w:rFonts w:ascii="Arial" w:eastAsia="Courier New" w:hAnsi="Arial" w:cs="Arial"/>
          <w:color w:val="000000"/>
        </w:rPr>
        <w:t xml:space="preserve"> – a </w:t>
      </w:r>
      <w:r>
        <w:rPr>
          <w:rFonts w:ascii="Arial" w:hAnsi="Arial" w:cs="Arial"/>
        </w:rPr>
        <w:t xml:space="preserve">2021. június 15. napján határidőben </w:t>
      </w:r>
      <w:proofErr w:type="spellStart"/>
      <w:r>
        <w:rPr>
          <w:rFonts w:ascii="Arial" w:hAnsi="Arial" w:cs="Arial"/>
        </w:rPr>
        <w:t>hiánypótolt</w:t>
      </w:r>
      <w:proofErr w:type="spellEnd"/>
      <w:r w:rsidR="00976AA6">
        <w:rPr>
          <w:rFonts w:ascii="Arial" w:hAnsi="Arial" w:cs="Arial"/>
        </w:rPr>
        <w:t>,</w:t>
      </w:r>
      <w:r>
        <w:rPr>
          <w:rFonts w:ascii="Arial" w:eastAsia="Courier New" w:hAnsi="Arial" w:cs="Arial"/>
          <w:color w:val="000000"/>
        </w:rPr>
        <w:t xml:space="preserve"> </w:t>
      </w:r>
      <w:r w:rsidRPr="00C00AC2">
        <w:rPr>
          <w:rFonts w:ascii="Arial" w:hAnsi="Arial" w:cs="Arial"/>
        </w:rPr>
        <w:t>„Utazási feltételekr</w:t>
      </w:r>
      <w:r>
        <w:rPr>
          <w:rFonts w:ascii="Arial" w:hAnsi="Arial" w:cs="Arial"/>
        </w:rPr>
        <w:t xml:space="preserve">e vonatkozó szabályzat tervezete” beérkezését követően - </w:t>
      </w:r>
      <w:r>
        <w:rPr>
          <w:rFonts w:ascii="Arial" w:eastAsia="Courier New" w:hAnsi="Arial" w:cs="Arial"/>
          <w:color w:val="000000"/>
        </w:rPr>
        <w:t xml:space="preserve">maradéktalanul </w:t>
      </w:r>
      <w:r w:rsidRPr="00EE0321">
        <w:rPr>
          <w:rFonts w:ascii="Arial" w:eastAsia="Courier New" w:hAnsi="Arial" w:cs="Arial"/>
          <w:color w:val="000000"/>
        </w:rPr>
        <w:t>megfelel a pályázati felhívásban és a pályázati kiírásban meghatározott fel</w:t>
      </w:r>
      <w:r>
        <w:rPr>
          <w:rFonts w:ascii="Arial" w:eastAsia="Courier New" w:hAnsi="Arial" w:cs="Arial"/>
          <w:color w:val="000000"/>
        </w:rPr>
        <w:t>t</w:t>
      </w:r>
      <w:r w:rsidRPr="00EE0321">
        <w:rPr>
          <w:rFonts w:ascii="Arial" w:eastAsia="Courier New" w:hAnsi="Arial" w:cs="Arial"/>
          <w:color w:val="000000"/>
        </w:rPr>
        <w:t xml:space="preserve">ételeknek, ezért a pályázat </w:t>
      </w:r>
      <w:r>
        <w:rPr>
          <w:rFonts w:ascii="Arial" w:eastAsia="Courier New" w:hAnsi="Arial" w:cs="Arial"/>
          <w:color w:val="000000"/>
        </w:rPr>
        <w:t xml:space="preserve">- </w:t>
      </w:r>
      <w:r w:rsidRPr="00AB6C0C">
        <w:rPr>
          <w:rFonts w:ascii="Arial" w:eastAsia="Courier New" w:hAnsi="Arial" w:cs="Arial"/>
          <w:color w:val="000000"/>
        </w:rPr>
        <w:t>a pályázatok adatait összegző és a döntés részletes indokolását ismertető</w:t>
      </w:r>
      <w:r>
        <w:rPr>
          <w:rFonts w:ascii="Arial" w:eastAsia="Courier New" w:hAnsi="Arial" w:cs="Arial"/>
          <w:color w:val="000000"/>
        </w:rPr>
        <w:t>, közérdekből nyilvános</w:t>
      </w:r>
      <w:r w:rsidRPr="00AB6C0C">
        <w:rPr>
          <w:rFonts w:ascii="Arial" w:eastAsia="Courier New" w:hAnsi="Arial" w:cs="Arial"/>
          <w:color w:val="000000"/>
        </w:rPr>
        <w:t xml:space="preserve"> emlékeztető alapján </w:t>
      </w:r>
      <w:r>
        <w:rPr>
          <w:rFonts w:ascii="Arial" w:eastAsia="Courier New" w:hAnsi="Arial" w:cs="Arial"/>
          <w:color w:val="000000"/>
        </w:rPr>
        <w:t xml:space="preserve">– </w:t>
      </w:r>
      <w:r w:rsidRPr="00EE0321">
        <w:rPr>
          <w:rFonts w:ascii="Arial" w:eastAsia="Courier New" w:hAnsi="Arial" w:cs="Arial"/>
          <w:color w:val="000000"/>
        </w:rPr>
        <w:t>érvényes</w:t>
      </w:r>
      <w:r>
        <w:rPr>
          <w:rFonts w:ascii="Arial" w:eastAsia="Courier New" w:hAnsi="Arial" w:cs="Arial"/>
          <w:color w:val="000000"/>
        </w:rPr>
        <w:t>.</w:t>
      </w:r>
      <w:r w:rsidR="003F57C0">
        <w:rPr>
          <w:rFonts w:ascii="Arial" w:eastAsia="Courier New" w:hAnsi="Arial" w:cs="Arial"/>
          <w:color w:val="000000"/>
        </w:rPr>
        <w:t xml:space="preserve"> Az emlékeztető részletesen tartalmazza </w:t>
      </w:r>
      <w:r w:rsidR="003F57C0" w:rsidRPr="00471B7D">
        <w:rPr>
          <w:rFonts w:ascii="Arial" w:eastAsia="Courier New" w:hAnsi="Arial" w:cs="Arial"/>
          <w:color w:val="000000"/>
        </w:rPr>
        <w:t>a szolgáltató alkalmasságát igazoló tényeket, a megfelelő színvonalú szolgáltatás nyújtásának garanciáit és a közlekedési szolgáltatót a közszolgáltatási kötelezettség ellátása fejében megillető pénzügyi ellentételezés mértékét.</w:t>
      </w:r>
    </w:p>
    <w:p w14:paraId="2288D4C1" w14:textId="77777777" w:rsidR="00EE14B7" w:rsidRDefault="00EE14B7" w:rsidP="00F779F3">
      <w:pPr>
        <w:jc w:val="both"/>
        <w:rPr>
          <w:rFonts w:ascii="Arial" w:eastAsia="Courier New" w:hAnsi="Arial" w:cs="Arial"/>
          <w:color w:val="000000"/>
        </w:rPr>
      </w:pPr>
    </w:p>
    <w:p w14:paraId="00980743" w14:textId="4B5EDFF6" w:rsidR="00EE14B7" w:rsidRDefault="009C03F7" w:rsidP="00EE0321">
      <w:pPr>
        <w:jc w:val="both"/>
        <w:rPr>
          <w:rFonts w:ascii="Arial" w:hAnsi="Arial" w:cs="Arial"/>
        </w:rPr>
      </w:pPr>
      <w:r w:rsidRPr="009C03F7">
        <w:rPr>
          <w:rFonts w:ascii="Arial" w:eastAsia="Courier New" w:hAnsi="Arial" w:cs="Arial"/>
          <w:color w:val="000000"/>
        </w:rPr>
        <w:t xml:space="preserve">A </w:t>
      </w:r>
      <w:proofErr w:type="spellStart"/>
      <w:r w:rsidRPr="009C03F7">
        <w:rPr>
          <w:rFonts w:ascii="Arial" w:eastAsia="Courier New" w:hAnsi="Arial" w:cs="Arial"/>
          <w:color w:val="000000"/>
        </w:rPr>
        <w:t>Blaguss</w:t>
      </w:r>
      <w:proofErr w:type="spellEnd"/>
      <w:r w:rsidRPr="009C03F7">
        <w:rPr>
          <w:rFonts w:ascii="Arial" w:eastAsia="Courier New" w:hAnsi="Arial" w:cs="Arial"/>
          <w:color w:val="000000"/>
        </w:rPr>
        <w:t xml:space="preserve"> Agora Hungary Kft. cég központja Sopronban található, működését 2008. októberében kezdte meg. 2012-ben nagy volumenű beruházás</w:t>
      </w:r>
      <w:r>
        <w:rPr>
          <w:rFonts w:ascii="Arial" w:eastAsia="Courier New" w:hAnsi="Arial" w:cs="Arial"/>
          <w:color w:val="000000"/>
        </w:rPr>
        <w:t>t valósított</w:t>
      </w:r>
      <w:r w:rsidRPr="009C03F7">
        <w:rPr>
          <w:rFonts w:ascii="Arial" w:eastAsia="Courier New" w:hAnsi="Arial" w:cs="Arial"/>
          <w:color w:val="000000"/>
        </w:rPr>
        <w:t xml:space="preserve"> meg, melynek eredményeként közel 6.000 m2-en </w:t>
      </w:r>
      <w:r w:rsidR="00471B7D">
        <w:rPr>
          <w:rFonts w:ascii="Arial" w:eastAsia="Courier New" w:hAnsi="Arial" w:cs="Arial"/>
          <w:color w:val="000000"/>
        </w:rPr>
        <w:t xml:space="preserve">modern autóbusz </w:t>
      </w:r>
      <w:proofErr w:type="spellStart"/>
      <w:r w:rsidR="00471B7D">
        <w:rPr>
          <w:rFonts w:ascii="Arial" w:eastAsia="Courier New" w:hAnsi="Arial" w:cs="Arial"/>
          <w:color w:val="000000"/>
        </w:rPr>
        <w:t>telephelyet</w:t>
      </w:r>
      <w:proofErr w:type="spellEnd"/>
      <w:r w:rsidR="00471B7D">
        <w:rPr>
          <w:rFonts w:ascii="Arial" w:eastAsia="Courier New" w:hAnsi="Arial" w:cs="Arial"/>
          <w:color w:val="000000"/>
        </w:rPr>
        <w:t xml:space="preserve"> hoz</w:t>
      </w:r>
      <w:r>
        <w:rPr>
          <w:rFonts w:ascii="Arial" w:eastAsia="Courier New" w:hAnsi="Arial" w:cs="Arial"/>
          <w:color w:val="000000"/>
        </w:rPr>
        <w:t>ott</w:t>
      </w:r>
      <w:r w:rsidRPr="009C03F7">
        <w:rPr>
          <w:rFonts w:ascii="Arial" w:eastAsia="Courier New" w:hAnsi="Arial" w:cs="Arial"/>
          <w:color w:val="000000"/>
        </w:rPr>
        <w:t xml:space="preserve"> létre, ahol irodái, javítóműhely</w:t>
      </w:r>
      <w:r>
        <w:rPr>
          <w:rFonts w:ascii="Arial" w:eastAsia="Courier New" w:hAnsi="Arial" w:cs="Arial"/>
          <w:color w:val="000000"/>
        </w:rPr>
        <w:t>e</w:t>
      </w:r>
      <w:r w:rsidRPr="009C03F7">
        <w:rPr>
          <w:rFonts w:ascii="Arial" w:eastAsia="Courier New" w:hAnsi="Arial" w:cs="Arial"/>
          <w:color w:val="000000"/>
        </w:rPr>
        <w:t>, automata autóbuszmosó</w:t>
      </w:r>
      <w:r>
        <w:rPr>
          <w:rFonts w:ascii="Arial" w:eastAsia="Courier New" w:hAnsi="Arial" w:cs="Arial"/>
          <w:color w:val="000000"/>
        </w:rPr>
        <w:t>ja</w:t>
      </w:r>
      <w:r w:rsidRPr="009C03F7">
        <w:rPr>
          <w:rFonts w:ascii="Arial" w:eastAsia="Courier New" w:hAnsi="Arial" w:cs="Arial"/>
          <w:color w:val="000000"/>
        </w:rPr>
        <w:t xml:space="preserve"> és saját </w:t>
      </w:r>
      <w:proofErr w:type="spellStart"/>
      <w:r w:rsidRPr="009C03F7">
        <w:rPr>
          <w:rFonts w:ascii="Arial" w:eastAsia="Courier New" w:hAnsi="Arial" w:cs="Arial"/>
          <w:color w:val="000000"/>
        </w:rPr>
        <w:t>üzemanyagkút</w:t>
      </w:r>
      <w:r>
        <w:rPr>
          <w:rFonts w:ascii="Arial" w:eastAsia="Courier New" w:hAnsi="Arial" w:cs="Arial"/>
          <w:color w:val="000000"/>
        </w:rPr>
        <w:t>ja</w:t>
      </w:r>
      <w:proofErr w:type="spellEnd"/>
      <w:r w:rsidRPr="009C03F7">
        <w:rPr>
          <w:rFonts w:ascii="Arial" w:eastAsia="Courier New" w:hAnsi="Arial" w:cs="Arial"/>
          <w:color w:val="000000"/>
        </w:rPr>
        <w:t xml:space="preserve"> kapott helyet</w:t>
      </w:r>
      <w:r>
        <w:rPr>
          <w:rFonts w:ascii="Arial" w:eastAsia="Courier New" w:hAnsi="Arial" w:cs="Arial"/>
          <w:color w:val="000000"/>
        </w:rPr>
        <w:t xml:space="preserve">. A </w:t>
      </w:r>
      <w:proofErr w:type="spellStart"/>
      <w:r w:rsidR="00043651" w:rsidRPr="00043651">
        <w:rPr>
          <w:rFonts w:ascii="Arial" w:eastAsia="Courier New" w:hAnsi="Arial" w:cs="Arial"/>
          <w:color w:val="000000"/>
        </w:rPr>
        <w:t>Blaguss</w:t>
      </w:r>
      <w:proofErr w:type="spellEnd"/>
      <w:r w:rsidR="00043651" w:rsidRPr="00043651">
        <w:rPr>
          <w:rFonts w:ascii="Arial" w:eastAsia="Courier New" w:hAnsi="Arial" w:cs="Arial"/>
          <w:color w:val="000000"/>
        </w:rPr>
        <w:t xml:space="preserve"> Agora Hungary Kft.</w:t>
      </w:r>
      <w:r w:rsidR="00043651">
        <w:rPr>
          <w:rFonts w:ascii="Arial" w:eastAsia="Courier New" w:hAnsi="Arial" w:cs="Arial"/>
          <w:color w:val="000000"/>
        </w:rPr>
        <w:t xml:space="preserve"> pályázat</w:t>
      </w:r>
      <w:r>
        <w:rPr>
          <w:rFonts w:ascii="Arial" w:eastAsia="Courier New" w:hAnsi="Arial" w:cs="Arial"/>
          <w:color w:val="000000"/>
        </w:rPr>
        <w:t>a szerint</w:t>
      </w:r>
      <w:r w:rsidR="00043651">
        <w:rPr>
          <w:rFonts w:ascii="Arial" w:eastAsia="Courier New" w:hAnsi="Arial" w:cs="Arial"/>
          <w:color w:val="000000"/>
        </w:rPr>
        <w:t xml:space="preserve"> </w:t>
      </w:r>
      <w:r w:rsidR="00471B7D">
        <w:rPr>
          <w:rFonts w:ascii="Arial" w:eastAsia="Courier New" w:hAnsi="Arial" w:cs="Arial"/>
          <w:color w:val="000000"/>
        </w:rPr>
        <w:t xml:space="preserve">a közszolgáltatás elvégzéséhez </w:t>
      </w:r>
      <w:r>
        <w:rPr>
          <w:rFonts w:ascii="Arial" w:eastAsia="Courier New" w:hAnsi="Arial" w:cs="Arial"/>
          <w:color w:val="000000"/>
        </w:rPr>
        <w:t>ú</w:t>
      </w:r>
      <w:r w:rsidRPr="009C03F7">
        <w:rPr>
          <w:rFonts w:ascii="Arial" w:eastAsia="Courier New" w:hAnsi="Arial" w:cs="Arial"/>
          <w:color w:val="000000"/>
        </w:rPr>
        <w:t xml:space="preserve">j Mercedes-Benz </w:t>
      </w:r>
      <w:r>
        <w:rPr>
          <w:rFonts w:ascii="Arial" w:eastAsia="Courier New" w:hAnsi="Arial" w:cs="Arial"/>
          <w:color w:val="000000"/>
        </w:rPr>
        <w:t xml:space="preserve">gyártmányú </w:t>
      </w:r>
      <w:r w:rsidRPr="009C03F7">
        <w:rPr>
          <w:rFonts w:ascii="Arial" w:eastAsia="Courier New" w:hAnsi="Arial" w:cs="Arial"/>
          <w:color w:val="000000"/>
        </w:rPr>
        <w:t>autóbuszokat kíván beszerezni 70 %</w:t>
      </w:r>
      <w:r>
        <w:rPr>
          <w:rFonts w:ascii="Arial" w:eastAsia="Courier New" w:hAnsi="Arial" w:cs="Arial"/>
          <w:color w:val="000000"/>
        </w:rPr>
        <w:t>-os</w:t>
      </w:r>
      <w:r w:rsidRPr="009C03F7">
        <w:rPr>
          <w:rFonts w:ascii="Arial" w:eastAsia="Courier New" w:hAnsi="Arial" w:cs="Arial"/>
          <w:color w:val="000000"/>
        </w:rPr>
        <w:t xml:space="preserve"> mértékben,</w:t>
      </w:r>
      <w:r w:rsidR="00A34E7B">
        <w:rPr>
          <w:rFonts w:ascii="Arial" w:eastAsia="Courier New" w:hAnsi="Arial" w:cs="Arial"/>
          <w:color w:val="000000"/>
        </w:rPr>
        <w:t xml:space="preserve"> és</w:t>
      </w:r>
      <w:r w:rsidRPr="009C03F7">
        <w:rPr>
          <w:rFonts w:ascii="Arial" w:eastAsia="Courier New" w:hAnsi="Arial" w:cs="Arial"/>
          <w:color w:val="000000"/>
        </w:rPr>
        <w:t xml:space="preserve"> további 5 db</w:t>
      </w:r>
      <w:r w:rsidR="00471B7D">
        <w:rPr>
          <w:rFonts w:ascii="Arial" w:eastAsia="Courier New" w:hAnsi="Arial" w:cs="Arial"/>
          <w:color w:val="000000"/>
        </w:rPr>
        <w:t>,</w:t>
      </w:r>
      <w:r w:rsidRPr="009C03F7">
        <w:rPr>
          <w:rFonts w:ascii="Arial" w:eastAsia="Courier New" w:hAnsi="Arial" w:cs="Arial"/>
          <w:color w:val="000000"/>
        </w:rPr>
        <w:t xml:space="preserve"> a pályázati feltételeknek </w:t>
      </w:r>
      <w:r w:rsidR="00A34E7B">
        <w:rPr>
          <w:rFonts w:ascii="Arial" w:eastAsia="Courier New" w:hAnsi="Arial" w:cs="Arial"/>
          <w:color w:val="000000"/>
        </w:rPr>
        <w:t xml:space="preserve">mindenben </w:t>
      </w:r>
      <w:r w:rsidRPr="009C03F7">
        <w:rPr>
          <w:rFonts w:ascii="Arial" w:eastAsia="Courier New" w:hAnsi="Arial" w:cs="Arial"/>
          <w:color w:val="000000"/>
        </w:rPr>
        <w:t>megfelelő, használt busz bevonásával</w:t>
      </w:r>
      <w:r w:rsidR="00A34E7B">
        <w:rPr>
          <w:rFonts w:ascii="Arial" w:eastAsia="Courier New" w:hAnsi="Arial" w:cs="Arial"/>
          <w:color w:val="000000"/>
        </w:rPr>
        <w:t xml:space="preserve"> kívánja a közszolgáltatást biztosítani</w:t>
      </w:r>
      <w:r w:rsidRPr="009C03F7">
        <w:rPr>
          <w:rFonts w:ascii="Arial" w:eastAsia="Courier New" w:hAnsi="Arial" w:cs="Arial"/>
          <w:color w:val="000000"/>
        </w:rPr>
        <w:t xml:space="preserve">, melynek mindegyike megfelel az EURO 6 </w:t>
      </w:r>
      <w:r w:rsidRPr="00EE0321">
        <w:rPr>
          <w:rFonts w:ascii="Arial" w:eastAsia="Courier New" w:hAnsi="Arial" w:cs="Arial"/>
          <w:color w:val="000000"/>
        </w:rPr>
        <w:t xml:space="preserve">normának. A szolgáltatás elvégzését 37 darab autóbusz beállításával tervezi (3 darab midi autóbusz, 5 darab csuklós autóbusz, 27 darab szóló autóbusz, 2 darab szóló tartalék autóbusz). Sikeres pályázat esetén saját vagy bérelt </w:t>
      </w:r>
      <w:proofErr w:type="spellStart"/>
      <w:r w:rsidRPr="00EE0321">
        <w:rPr>
          <w:rFonts w:ascii="Arial" w:eastAsia="Courier New" w:hAnsi="Arial" w:cs="Arial"/>
          <w:color w:val="000000"/>
        </w:rPr>
        <w:t>telephelyet</w:t>
      </w:r>
      <w:proofErr w:type="spellEnd"/>
      <w:r w:rsidRPr="00EE0321">
        <w:rPr>
          <w:rFonts w:ascii="Arial" w:eastAsia="Courier New" w:hAnsi="Arial" w:cs="Arial"/>
          <w:color w:val="000000"/>
        </w:rPr>
        <w:t xml:space="preserve"> tart fenn a szerződés teljes időtartama alatt Szombathely közigazgatási határán belül az autóbuszok tárolására.</w:t>
      </w:r>
      <w:r w:rsidRPr="00EE0321">
        <w:rPr>
          <w:rFonts w:ascii="Arial" w:hAnsi="Arial" w:cs="Arial"/>
        </w:rPr>
        <w:t xml:space="preserve"> </w:t>
      </w:r>
      <w:r w:rsidR="00EE0321" w:rsidRPr="00EE0321">
        <w:rPr>
          <w:rFonts w:ascii="Arial" w:hAnsi="Arial" w:cs="Arial"/>
        </w:rPr>
        <w:t>A feladatellátáshoz szükséges autóbuszvezetői csapat toborzása során számít a jelenlegi szolgáltató autóbuszvezető munkatársaira, ugyanakkor a teljes személyi állomány jogfolytonos átvételét nem tervez</w:t>
      </w:r>
      <w:r w:rsidR="00EE0321">
        <w:rPr>
          <w:rFonts w:ascii="Arial" w:hAnsi="Arial" w:cs="Arial"/>
        </w:rPr>
        <w:t>i</w:t>
      </w:r>
      <w:r w:rsidR="00EE0321" w:rsidRPr="00EE0321">
        <w:rPr>
          <w:rFonts w:ascii="Arial" w:hAnsi="Arial" w:cs="Arial"/>
        </w:rPr>
        <w:t>.</w:t>
      </w:r>
      <w:r w:rsidR="00EE0321">
        <w:rPr>
          <w:rFonts w:ascii="Arial" w:hAnsi="Arial" w:cs="Arial"/>
        </w:rPr>
        <w:t xml:space="preserve"> </w:t>
      </w:r>
    </w:p>
    <w:p w14:paraId="3EBE6EF0" w14:textId="15F80A47" w:rsidR="009C03F7" w:rsidRDefault="009C03F7" w:rsidP="009C03F7">
      <w:pPr>
        <w:jc w:val="both"/>
        <w:rPr>
          <w:rFonts w:ascii="Arial" w:eastAsia="Courier New" w:hAnsi="Arial" w:cs="Arial"/>
          <w:color w:val="000000"/>
        </w:rPr>
      </w:pPr>
    </w:p>
    <w:p w14:paraId="7886C535" w14:textId="6F40A3A2" w:rsidR="001144F6" w:rsidRDefault="00ED7C72" w:rsidP="001144F6">
      <w:pPr>
        <w:jc w:val="both"/>
        <w:rPr>
          <w:rFonts w:ascii="Arial" w:eastAsia="Courier New" w:hAnsi="Arial" w:cs="Arial"/>
          <w:color w:val="000000"/>
        </w:rPr>
      </w:pPr>
      <w:r>
        <w:rPr>
          <w:rFonts w:ascii="Arial" w:eastAsia="Courier New" w:hAnsi="Arial" w:cs="Arial"/>
          <w:color w:val="000000"/>
        </w:rPr>
        <w:t>J</w:t>
      </w:r>
      <w:r w:rsidR="001144F6">
        <w:rPr>
          <w:rFonts w:ascii="Arial" w:eastAsia="Courier New" w:hAnsi="Arial" w:cs="Arial"/>
          <w:color w:val="000000"/>
        </w:rPr>
        <w:t xml:space="preserve">avaslom, hogy </w:t>
      </w:r>
      <w:r>
        <w:rPr>
          <w:rFonts w:ascii="Arial" w:eastAsia="Courier New" w:hAnsi="Arial" w:cs="Arial"/>
          <w:color w:val="000000"/>
        </w:rPr>
        <w:t xml:space="preserve">fentiek alapján </w:t>
      </w:r>
      <w:r w:rsidR="001144F6" w:rsidRPr="00471B7D">
        <w:rPr>
          <w:rFonts w:ascii="Arial" w:eastAsia="Courier New" w:hAnsi="Arial" w:cs="Arial"/>
          <w:color w:val="000000"/>
        </w:rPr>
        <w:t xml:space="preserve">Szombathely Megyei Jogú Város Önkormányzata </w:t>
      </w:r>
      <w:r w:rsidR="001144F6">
        <w:rPr>
          <w:rFonts w:ascii="Arial" w:eastAsia="Courier New" w:hAnsi="Arial" w:cs="Arial"/>
          <w:color w:val="000000"/>
        </w:rPr>
        <w:t xml:space="preserve">a pályázati eljárást nyilvánítsa eredményesnek, és az Önkormányzat </w:t>
      </w:r>
      <w:r w:rsidR="001144F6" w:rsidRPr="00471B7D">
        <w:rPr>
          <w:rFonts w:ascii="Arial" w:eastAsia="Courier New" w:hAnsi="Arial" w:cs="Arial"/>
          <w:color w:val="000000"/>
        </w:rPr>
        <w:t xml:space="preserve">a </w:t>
      </w:r>
      <w:proofErr w:type="spellStart"/>
      <w:r w:rsidR="001144F6" w:rsidRPr="00471B7D">
        <w:rPr>
          <w:rFonts w:ascii="Arial" w:eastAsia="Courier New" w:hAnsi="Arial" w:cs="Arial"/>
          <w:color w:val="000000"/>
        </w:rPr>
        <w:t>Blaguss</w:t>
      </w:r>
      <w:proofErr w:type="spellEnd"/>
      <w:r w:rsidR="001144F6" w:rsidRPr="00471B7D">
        <w:rPr>
          <w:rFonts w:ascii="Arial" w:eastAsia="Courier New" w:hAnsi="Arial" w:cs="Arial"/>
          <w:color w:val="000000"/>
        </w:rPr>
        <w:t xml:space="preserve"> Agora Hungary Kft.-vel kö</w:t>
      </w:r>
      <w:r w:rsidR="001144F6">
        <w:rPr>
          <w:rFonts w:ascii="Arial" w:eastAsia="Courier New" w:hAnsi="Arial" w:cs="Arial"/>
          <w:color w:val="000000"/>
        </w:rPr>
        <w:t>ssön</w:t>
      </w:r>
      <w:r w:rsidR="001144F6" w:rsidRPr="00471B7D">
        <w:rPr>
          <w:rFonts w:ascii="Arial" w:eastAsia="Courier New" w:hAnsi="Arial" w:cs="Arial"/>
          <w:color w:val="000000"/>
        </w:rPr>
        <w:t xml:space="preserve"> </w:t>
      </w:r>
      <w:r w:rsidR="001144F6">
        <w:rPr>
          <w:rFonts w:ascii="Arial" w:eastAsia="Courier New" w:hAnsi="Arial" w:cs="Arial"/>
          <w:color w:val="000000"/>
        </w:rPr>
        <w:t xml:space="preserve">közszolgáltatási </w:t>
      </w:r>
      <w:r w:rsidR="001144F6" w:rsidRPr="00471B7D">
        <w:rPr>
          <w:rFonts w:ascii="Arial" w:eastAsia="Courier New" w:hAnsi="Arial" w:cs="Arial"/>
          <w:color w:val="000000"/>
        </w:rPr>
        <w:t>szerződést Szombathely közigazgatási területén helyi, autóbusszal végzett, menetrendszerinti személyszállítási feladatok 2022. január 1. napjától történő ellátására.</w:t>
      </w:r>
    </w:p>
    <w:p w14:paraId="49304DCF" w14:textId="77777777" w:rsidR="0062132A" w:rsidRDefault="0062132A" w:rsidP="009C03F7">
      <w:pPr>
        <w:jc w:val="both"/>
        <w:rPr>
          <w:rFonts w:ascii="Arial" w:eastAsia="Courier New" w:hAnsi="Arial" w:cs="Arial"/>
          <w:color w:val="000000"/>
        </w:rPr>
      </w:pPr>
    </w:p>
    <w:p w14:paraId="72A018F3" w14:textId="5407FAFD" w:rsidR="001F36FC" w:rsidRDefault="00FF76B0" w:rsidP="009C03F7">
      <w:pPr>
        <w:jc w:val="both"/>
        <w:rPr>
          <w:rFonts w:ascii="Arial" w:eastAsia="Courier New" w:hAnsi="Arial" w:cs="Arial"/>
          <w:color w:val="000000"/>
        </w:rPr>
      </w:pPr>
      <w:r>
        <w:rPr>
          <w:rFonts w:ascii="Arial" w:eastAsia="Courier New" w:hAnsi="Arial" w:cs="Arial"/>
          <w:color w:val="000000"/>
        </w:rPr>
        <w:t xml:space="preserve">A </w:t>
      </w:r>
      <w:bookmarkStart w:id="2" w:name="_Hlk74670615"/>
      <w:r w:rsidR="0086265B" w:rsidRPr="0086265B">
        <w:rPr>
          <w:rFonts w:ascii="Arial" w:eastAsia="Courier New" w:hAnsi="Arial" w:cs="Arial"/>
          <w:color w:val="000000"/>
        </w:rPr>
        <w:t>személyszállítási szolgáltatásokról</w:t>
      </w:r>
      <w:r w:rsidR="0086265B">
        <w:rPr>
          <w:rFonts w:ascii="Arial" w:eastAsia="Courier New" w:hAnsi="Arial" w:cs="Arial"/>
          <w:color w:val="000000"/>
        </w:rPr>
        <w:t xml:space="preserve"> szóló </w:t>
      </w:r>
      <w:r w:rsidR="0086265B" w:rsidRPr="0086265B">
        <w:rPr>
          <w:rFonts w:ascii="Arial" w:eastAsia="Courier New" w:hAnsi="Arial" w:cs="Arial"/>
          <w:color w:val="000000"/>
        </w:rPr>
        <w:t xml:space="preserve">2012. évi XLI. </w:t>
      </w:r>
      <w:bookmarkEnd w:id="2"/>
      <w:r w:rsidR="0086265B" w:rsidRPr="0086265B">
        <w:rPr>
          <w:rFonts w:ascii="Arial" w:eastAsia="Courier New" w:hAnsi="Arial" w:cs="Arial"/>
          <w:color w:val="000000"/>
        </w:rPr>
        <w:t>törvény</w:t>
      </w:r>
      <w:r w:rsidR="0086265B">
        <w:rPr>
          <w:rFonts w:ascii="Arial" w:eastAsia="Courier New" w:hAnsi="Arial" w:cs="Arial"/>
          <w:color w:val="000000"/>
        </w:rPr>
        <w:t xml:space="preserve">ben foglaltak alapján, a pályázati kiírásnak megfelelően elkészített közszolgáltatási szerződés tervezetet az előterjesztés </w:t>
      </w:r>
      <w:r w:rsidR="000B4168">
        <w:rPr>
          <w:rFonts w:ascii="Arial" w:eastAsia="Courier New" w:hAnsi="Arial" w:cs="Arial"/>
          <w:color w:val="000000"/>
        </w:rPr>
        <w:t>4</w:t>
      </w:r>
      <w:r w:rsidR="0086265B">
        <w:rPr>
          <w:rFonts w:ascii="Arial" w:eastAsia="Courier New" w:hAnsi="Arial" w:cs="Arial"/>
          <w:color w:val="000000"/>
        </w:rPr>
        <w:t xml:space="preserve">. mellékletet tartalmazza.  </w:t>
      </w:r>
      <w:r w:rsidR="008030E8">
        <w:rPr>
          <w:rFonts w:ascii="Arial" w:eastAsia="Courier New" w:hAnsi="Arial" w:cs="Arial"/>
          <w:color w:val="000000"/>
        </w:rPr>
        <w:t>A közszolgáltatási szerződés lényeges elemei az alábbiak:</w:t>
      </w:r>
    </w:p>
    <w:p w14:paraId="566EF338" w14:textId="5A946440" w:rsidR="00677EED" w:rsidRDefault="00677EED"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a </w:t>
      </w:r>
      <w:r w:rsidRPr="00677EED">
        <w:rPr>
          <w:rFonts w:ascii="Arial" w:eastAsia="Courier New" w:hAnsi="Arial" w:cs="Arial"/>
          <w:color w:val="000000"/>
        </w:rPr>
        <w:t xml:space="preserve">közszolgáltatási szerződés 10 éves határozott időtartamra, 2022. január 1. és 2031. december 31. napjáig terjedő időszakra </w:t>
      </w:r>
      <w:r>
        <w:rPr>
          <w:rFonts w:ascii="Arial" w:eastAsia="Courier New" w:hAnsi="Arial" w:cs="Arial"/>
          <w:color w:val="000000"/>
        </w:rPr>
        <w:t>vonatkozik;</w:t>
      </w:r>
    </w:p>
    <w:p w14:paraId="09D6E47D" w14:textId="3223DED6" w:rsidR="00183A5D" w:rsidRDefault="00FE5C73"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2022. január 1. napjától az autóbuszok </w:t>
      </w:r>
      <w:r w:rsidR="00183A5D" w:rsidRPr="00183A5D">
        <w:rPr>
          <w:rFonts w:ascii="Arial" w:eastAsia="Courier New" w:hAnsi="Arial" w:cs="Arial"/>
          <w:color w:val="000000"/>
        </w:rPr>
        <w:t>a</w:t>
      </w:r>
      <w:r w:rsidR="00183A5D">
        <w:rPr>
          <w:rFonts w:ascii="Arial" w:eastAsia="Courier New" w:hAnsi="Arial" w:cs="Arial"/>
          <w:color w:val="000000"/>
        </w:rPr>
        <w:t xml:space="preserve"> </w:t>
      </w:r>
      <w:r w:rsidR="00183A5D" w:rsidRPr="00677EED">
        <w:rPr>
          <w:rFonts w:ascii="Arial" w:eastAsia="Courier New" w:hAnsi="Arial" w:cs="Arial"/>
          <w:color w:val="000000"/>
        </w:rPr>
        <w:t>közszolgáltatási szerződés</w:t>
      </w:r>
      <w:r w:rsidR="00183A5D" w:rsidRPr="00183A5D">
        <w:rPr>
          <w:rFonts w:ascii="Arial" w:eastAsia="Courier New" w:hAnsi="Arial" w:cs="Arial"/>
          <w:color w:val="000000"/>
        </w:rPr>
        <w:t xml:space="preserve"> 1. számú melléklet</w:t>
      </w:r>
      <w:r w:rsidR="00183A5D">
        <w:rPr>
          <w:rFonts w:ascii="Arial" w:eastAsia="Courier New" w:hAnsi="Arial" w:cs="Arial"/>
          <w:color w:val="000000"/>
        </w:rPr>
        <w:t>e</w:t>
      </w:r>
      <w:r w:rsidR="00183A5D" w:rsidRPr="00183A5D">
        <w:rPr>
          <w:rFonts w:ascii="Arial" w:eastAsia="Courier New" w:hAnsi="Arial" w:cs="Arial"/>
          <w:color w:val="000000"/>
        </w:rPr>
        <w:t xml:space="preserve"> szerinti</w:t>
      </w:r>
      <w:r w:rsidR="00445761">
        <w:rPr>
          <w:rFonts w:ascii="Arial" w:eastAsia="Courier New" w:hAnsi="Arial" w:cs="Arial"/>
          <w:color w:val="000000"/>
        </w:rPr>
        <w:t xml:space="preserve"> </w:t>
      </w:r>
      <w:r w:rsidR="00183A5D" w:rsidRPr="00183A5D">
        <w:rPr>
          <w:rFonts w:ascii="Arial" w:eastAsia="Courier New" w:hAnsi="Arial" w:cs="Arial"/>
          <w:color w:val="000000"/>
        </w:rPr>
        <w:t>menetrend</w:t>
      </w:r>
      <w:r w:rsidR="00183A5D">
        <w:rPr>
          <w:rFonts w:ascii="Arial" w:eastAsia="Courier New" w:hAnsi="Arial" w:cs="Arial"/>
          <w:color w:val="000000"/>
        </w:rPr>
        <w:t xml:space="preserve"> </w:t>
      </w:r>
      <w:r w:rsidR="00010ABF">
        <w:rPr>
          <w:rFonts w:ascii="Arial" w:eastAsia="Courier New" w:hAnsi="Arial" w:cs="Arial"/>
          <w:color w:val="000000"/>
        </w:rPr>
        <w:t xml:space="preserve">alapján </w:t>
      </w:r>
      <w:r>
        <w:rPr>
          <w:rFonts w:ascii="Arial" w:eastAsia="Courier New" w:hAnsi="Arial" w:cs="Arial"/>
          <w:color w:val="000000"/>
        </w:rPr>
        <w:t>közlekednek;</w:t>
      </w:r>
    </w:p>
    <w:p w14:paraId="02E5F94E" w14:textId="3C8753FE" w:rsidR="005B07F8" w:rsidRDefault="00C949C2"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lastRenderedPageBreak/>
        <w:t xml:space="preserve">a </w:t>
      </w:r>
      <w:r w:rsidRPr="00C949C2">
        <w:rPr>
          <w:rFonts w:ascii="Arial" w:eastAsia="Courier New" w:hAnsi="Arial" w:cs="Arial"/>
          <w:color w:val="000000"/>
        </w:rPr>
        <w:t>helyi közösségi közlekedés 20</w:t>
      </w:r>
      <w:r>
        <w:rPr>
          <w:rFonts w:ascii="Arial" w:eastAsia="Courier New" w:hAnsi="Arial" w:cs="Arial"/>
          <w:color w:val="000000"/>
        </w:rPr>
        <w:t>22</w:t>
      </w:r>
      <w:r w:rsidRPr="00C949C2">
        <w:rPr>
          <w:rFonts w:ascii="Arial" w:eastAsia="Courier New" w:hAnsi="Arial" w:cs="Arial"/>
          <w:color w:val="000000"/>
        </w:rPr>
        <w:t>. évi vonaljegy és bérletjegy díjai</w:t>
      </w:r>
      <w:r>
        <w:rPr>
          <w:rFonts w:ascii="Arial" w:eastAsia="Courier New" w:hAnsi="Arial" w:cs="Arial"/>
          <w:color w:val="000000"/>
        </w:rPr>
        <w:t xml:space="preserve"> </w:t>
      </w:r>
      <w:r w:rsidR="005B07F8">
        <w:rPr>
          <w:rFonts w:ascii="Arial" w:eastAsia="Courier New" w:hAnsi="Arial" w:cs="Arial"/>
          <w:color w:val="000000"/>
        </w:rPr>
        <w:t xml:space="preserve">megegyeznek a jelenleg hatályos, a </w:t>
      </w:r>
      <w:r w:rsidR="005B07F8" w:rsidRPr="00C949C2">
        <w:rPr>
          <w:rFonts w:ascii="Arial" w:eastAsia="Courier New" w:hAnsi="Arial" w:cs="Arial"/>
          <w:color w:val="000000"/>
        </w:rPr>
        <w:t>460/2012.(XI.29.) Kgy. számú határozat</w:t>
      </w:r>
      <w:r w:rsidR="005B07F8">
        <w:rPr>
          <w:rFonts w:ascii="Arial" w:eastAsia="Courier New" w:hAnsi="Arial" w:cs="Arial"/>
          <w:color w:val="000000"/>
        </w:rPr>
        <w:t>tal meghatározott díjakkal;</w:t>
      </w:r>
    </w:p>
    <w:p w14:paraId="2290C03F" w14:textId="0A2B9B88" w:rsidR="00677EED" w:rsidRDefault="0085246A" w:rsidP="008030E8">
      <w:pPr>
        <w:pStyle w:val="Listaszerbekezds"/>
        <w:numPr>
          <w:ilvl w:val="0"/>
          <w:numId w:val="12"/>
        </w:numPr>
        <w:jc w:val="both"/>
        <w:rPr>
          <w:rFonts w:ascii="Arial" w:eastAsia="Courier New" w:hAnsi="Arial" w:cs="Arial"/>
          <w:color w:val="000000"/>
        </w:rPr>
      </w:pPr>
      <w:r w:rsidRPr="0085246A">
        <w:rPr>
          <w:rFonts w:ascii="Arial" w:eastAsia="Courier New" w:hAnsi="Arial" w:cs="Arial"/>
          <w:color w:val="000000"/>
        </w:rPr>
        <w:t>az egy hasznos kilométerre vetített ellentételezés mérték</w:t>
      </w:r>
      <w:r>
        <w:rPr>
          <w:rFonts w:ascii="Arial" w:eastAsia="Courier New" w:hAnsi="Arial" w:cs="Arial"/>
          <w:color w:val="000000"/>
        </w:rPr>
        <w:t>e</w:t>
      </w:r>
      <w:r w:rsidRPr="0085246A">
        <w:rPr>
          <w:rFonts w:ascii="Arial" w:eastAsia="Courier New" w:hAnsi="Arial" w:cs="Arial"/>
          <w:color w:val="000000"/>
        </w:rPr>
        <w:t xml:space="preserve"> 650 Ft/km</w:t>
      </w:r>
      <w:r w:rsidR="00327EB7">
        <w:rPr>
          <w:rFonts w:ascii="Arial" w:eastAsia="Courier New" w:hAnsi="Arial" w:cs="Arial"/>
          <w:color w:val="000000"/>
        </w:rPr>
        <w:t xml:space="preserve">, mely összeg </w:t>
      </w:r>
      <w:r w:rsidR="00327EB7" w:rsidRPr="00327EB7">
        <w:rPr>
          <w:rFonts w:ascii="Arial" w:eastAsia="Courier New" w:hAnsi="Arial" w:cs="Arial"/>
          <w:color w:val="000000"/>
        </w:rPr>
        <w:t>2023. évtől a tárgyévet megelőző év KSH által közzétett fogyasztói árindex mértékével korrigálásra kerül</w:t>
      </w:r>
      <w:r w:rsidR="00327EB7">
        <w:rPr>
          <w:rFonts w:ascii="Arial" w:eastAsia="Courier New" w:hAnsi="Arial" w:cs="Arial"/>
          <w:color w:val="000000"/>
        </w:rPr>
        <w:t>;</w:t>
      </w:r>
    </w:p>
    <w:p w14:paraId="6732D14D" w14:textId="09EBE1E7" w:rsidR="0085246A" w:rsidRDefault="007F230B"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az </w:t>
      </w:r>
      <w:r w:rsidR="0085246A" w:rsidRPr="0085246A">
        <w:rPr>
          <w:rFonts w:ascii="Arial" w:eastAsia="Courier New" w:hAnsi="Arial" w:cs="Arial"/>
          <w:color w:val="000000"/>
        </w:rPr>
        <w:t>éves hasznos kilométer teljesítmény 1.789.218 km</w:t>
      </w:r>
      <w:r w:rsidR="0085246A">
        <w:rPr>
          <w:rFonts w:ascii="Arial" w:eastAsia="Courier New" w:hAnsi="Arial" w:cs="Arial"/>
          <w:color w:val="000000"/>
        </w:rPr>
        <w:t>,</w:t>
      </w:r>
      <w:r w:rsidR="00327EB7">
        <w:rPr>
          <w:rFonts w:ascii="Arial" w:eastAsia="Courier New" w:hAnsi="Arial" w:cs="Arial"/>
          <w:color w:val="000000"/>
        </w:rPr>
        <w:t xml:space="preserve"> melynek </w:t>
      </w:r>
      <w:r w:rsidR="00327EB7" w:rsidRPr="00327EB7">
        <w:rPr>
          <w:rFonts w:ascii="Arial" w:eastAsia="Courier New" w:hAnsi="Arial" w:cs="Arial"/>
          <w:color w:val="000000"/>
        </w:rPr>
        <w:t>10 %-</w:t>
      </w:r>
      <w:proofErr w:type="spellStart"/>
      <w:r w:rsidR="00327EB7" w:rsidRPr="00327EB7">
        <w:rPr>
          <w:rFonts w:ascii="Arial" w:eastAsia="Courier New" w:hAnsi="Arial" w:cs="Arial"/>
          <w:color w:val="000000"/>
        </w:rPr>
        <w:t>áig</w:t>
      </w:r>
      <w:proofErr w:type="spellEnd"/>
      <w:r w:rsidR="00327EB7" w:rsidRPr="00327EB7">
        <w:rPr>
          <w:rFonts w:ascii="Arial" w:eastAsia="Courier New" w:hAnsi="Arial" w:cs="Arial"/>
          <w:color w:val="000000"/>
        </w:rPr>
        <w:t xml:space="preserve"> (178.922 km) terjedően térít</w:t>
      </w:r>
      <w:r w:rsidR="00327EB7">
        <w:rPr>
          <w:rFonts w:ascii="Arial" w:eastAsia="Courier New" w:hAnsi="Arial" w:cs="Arial"/>
          <w:color w:val="000000"/>
        </w:rPr>
        <w:t>hető</w:t>
      </w:r>
      <w:r w:rsidR="00327EB7" w:rsidRPr="00327EB7">
        <w:rPr>
          <w:rFonts w:ascii="Arial" w:eastAsia="Courier New" w:hAnsi="Arial" w:cs="Arial"/>
          <w:color w:val="000000"/>
        </w:rPr>
        <w:t xml:space="preserve"> meg a menetrend teljesítéséhez szükséges önkezelési kilométer</w:t>
      </w:r>
      <w:r w:rsidR="00327EB7">
        <w:rPr>
          <w:rFonts w:ascii="Arial" w:eastAsia="Courier New" w:hAnsi="Arial" w:cs="Arial"/>
          <w:color w:val="000000"/>
        </w:rPr>
        <w:t>;</w:t>
      </w:r>
    </w:p>
    <w:p w14:paraId="09E82706" w14:textId="36BCAE88" w:rsidR="00ED3316" w:rsidRDefault="00ED3316"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t>a</w:t>
      </w:r>
      <w:r w:rsidRPr="00ED3316">
        <w:rPr>
          <w:rFonts w:ascii="Arial" w:eastAsia="Courier New" w:hAnsi="Arial" w:cs="Arial"/>
          <w:color w:val="000000"/>
        </w:rPr>
        <w:t xml:space="preserve"> szolgáltatásért fizetendő ellentételezés </w:t>
      </w:r>
      <w:r>
        <w:rPr>
          <w:rFonts w:ascii="Arial" w:eastAsia="Courier New" w:hAnsi="Arial" w:cs="Arial"/>
          <w:color w:val="000000"/>
        </w:rPr>
        <w:t xml:space="preserve">2022. évre vonatkozó </w:t>
      </w:r>
      <w:r w:rsidRPr="00ED3316">
        <w:rPr>
          <w:rFonts w:ascii="Arial" w:eastAsia="Courier New" w:hAnsi="Arial" w:cs="Arial"/>
          <w:color w:val="000000"/>
        </w:rPr>
        <w:t>összege</w:t>
      </w:r>
      <w:r>
        <w:rPr>
          <w:rFonts w:ascii="Arial" w:eastAsia="Courier New" w:hAnsi="Arial" w:cs="Arial"/>
          <w:color w:val="000000"/>
        </w:rPr>
        <w:t xml:space="preserve"> a 10 %-os önkezelési kilométer kibocsátás figyelembe vételével: </w:t>
      </w:r>
      <w:proofErr w:type="gramStart"/>
      <w:r>
        <w:rPr>
          <w:rFonts w:ascii="Arial" w:eastAsia="Courier New" w:hAnsi="Arial" w:cs="Arial"/>
          <w:color w:val="000000"/>
        </w:rPr>
        <w:t>1.</w:t>
      </w:r>
      <w:r w:rsidR="00E8612C">
        <w:rPr>
          <w:rFonts w:ascii="Arial" w:eastAsia="Courier New" w:hAnsi="Arial" w:cs="Arial"/>
          <w:color w:val="000000"/>
        </w:rPr>
        <w:t>2</w:t>
      </w:r>
      <w:r>
        <w:rPr>
          <w:rFonts w:ascii="Arial" w:eastAsia="Courier New" w:hAnsi="Arial" w:cs="Arial"/>
          <w:color w:val="000000"/>
        </w:rPr>
        <w:t>79.291.000,-</w:t>
      </w:r>
      <w:proofErr w:type="gramEnd"/>
      <w:r>
        <w:rPr>
          <w:rFonts w:ascii="Arial" w:eastAsia="Courier New" w:hAnsi="Arial" w:cs="Arial"/>
          <w:color w:val="000000"/>
        </w:rPr>
        <w:t xml:space="preserve"> Ft;</w:t>
      </w:r>
    </w:p>
    <w:p w14:paraId="0D5C6540" w14:textId="158C8EC2" w:rsidR="007F230B" w:rsidRDefault="007F230B" w:rsidP="008030E8">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amennyiben </w:t>
      </w:r>
      <w:r w:rsidRPr="007F230B">
        <w:rPr>
          <w:rFonts w:ascii="Arial" w:eastAsia="Courier New" w:hAnsi="Arial" w:cs="Arial"/>
          <w:color w:val="000000"/>
        </w:rPr>
        <w:t>az ellentételezés</w:t>
      </w:r>
      <w:r w:rsidR="001577FD">
        <w:rPr>
          <w:rFonts w:ascii="Arial" w:eastAsia="Courier New" w:hAnsi="Arial" w:cs="Arial"/>
          <w:color w:val="000000"/>
        </w:rPr>
        <w:t xml:space="preserve"> a jövőben bármilyen okból kifolyólag (pl.: jogszabályváltozás)</w:t>
      </w:r>
      <w:r w:rsidRPr="007F230B">
        <w:rPr>
          <w:rFonts w:ascii="Arial" w:eastAsia="Courier New" w:hAnsi="Arial" w:cs="Arial"/>
          <w:color w:val="000000"/>
        </w:rPr>
        <w:t xml:space="preserve"> ÁFA-fizetési kötelezettség</w:t>
      </w:r>
      <w:r>
        <w:rPr>
          <w:rFonts w:ascii="Arial" w:eastAsia="Courier New" w:hAnsi="Arial" w:cs="Arial"/>
          <w:color w:val="000000"/>
        </w:rPr>
        <w:t xml:space="preserve">et keletkeztet, úgy </w:t>
      </w:r>
      <w:r w:rsidRPr="007F230B">
        <w:rPr>
          <w:rFonts w:ascii="Arial" w:eastAsia="Courier New" w:hAnsi="Arial" w:cs="Arial"/>
          <w:color w:val="000000"/>
        </w:rPr>
        <w:t xml:space="preserve">ezen ellentételezés tekintetében a felek egymással elszámolnak. Az elszámolás alapján a Megrendelő megfizeti a már (az ÁFA fizetési kötelezettséggel érintett időszakban) teljesített hasznos kilométer után már megfizetett/járó ellentételezés összege és (a Szolgáltató ajánlatában ÁFÁ-s árként megadott) az 585,-Ft+ÁFA/hasznos km ellentételezés alapján számított összeg különbözetét. </w:t>
      </w:r>
      <w:r>
        <w:rPr>
          <w:rFonts w:ascii="Arial" w:eastAsia="Courier New" w:hAnsi="Arial" w:cs="Arial"/>
          <w:color w:val="000000"/>
        </w:rPr>
        <w:t xml:space="preserve">A </w:t>
      </w:r>
      <w:r w:rsidRPr="007F230B">
        <w:rPr>
          <w:rFonts w:ascii="Arial" w:eastAsia="Courier New" w:hAnsi="Arial" w:cs="Arial"/>
          <w:color w:val="000000"/>
        </w:rPr>
        <w:t>Szolgáltató az 585,-Ft+ÁFA/hasznos km ellentételezési összeg vonatkozásában nem érvényesítheti az addig eltelt időszakra vetített fogyasztói árindex mértéké</w:t>
      </w:r>
      <w:r>
        <w:rPr>
          <w:rFonts w:ascii="Arial" w:eastAsia="Courier New" w:hAnsi="Arial" w:cs="Arial"/>
          <w:color w:val="000000"/>
        </w:rPr>
        <w:t>t;</w:t>
      </w:r>
    </w:p>
    <w:p w14:paraId="429CB6DF" w14:textId="5C4D07ED" w:rsidR="007F230B" w:rsidRDefault="007F230B" w:rsidP="008030E8">
      <w:pPr>
        <w:pStyle w:val="Listaszerbekezds"/>
        <w:numPr>
          <w:ilvl w:val="0"/>
          <w:numId w:val="12"/>
        </w:numPr>
        <w:jc w:val="both"/>
        <w:rPr>
          <w:rFonts w:ascii="Arial" w:eastAsia="Courier New" w:hAnsi="Arial" w:cs="Arial"/>
          <w:color w:val="000000"/>
        </w:rPr>
      </w:pPr>
      <w:r w:rsidRPr="007F230B">
        <w:rPr>
          <w:rFonts w:ascii="Arial" w:eastAsia="Courier New" w:hAnsi="Arial" w:cs="Arial"/>
          <w:color w:val="000000"/>
        </w:rPr>
        <w:t xml:space="preserve">változatlan, egy kilométerre vetített ellentételezés mellett, a szerződés teljes időtartama alatt jogosult </w:t>
      </w:r>
      <w:r>
        <w:rPr>
          <w:rFonts w:ascii="Arial" w:eastAsia="Courier New" w:hAnsi="Arial" w:cs="Arial"/>
          <w:color w:val="000000"/>
        </w:rPr>
        <w:t xml:space="preserve">az Önkormányzat </w:t>
      </w:r>
      <w:r w:rsidRPr="007F230B">
        <w:rPr>
          <w:rFonts w:ascii="Arial" w:eastAsia="Courier New" w:hAnsi="Arial" w:cs="Arial"/>
          <w:color w:val="000000"/>
        </w:rPr>
        <w:t>a</w:t>
      </w:r>
      <w:r>
        <w:rPr>
          <w:rFonts w:ascii="Arial" w:eastAsia="Courier New" w:hAnsi="Arial" w:cs="Arial"/>
          <w:color w:val="000000"/>
        </w:rPr>
        <w:t xml:space="preserve"> </w:t>
      </w:r>
      <w:r w:rsidRPr="007F230B">
        <w:rPr>
          <w:rFonts w:ascii="Arial" w:eastAsia="Courier New" w:hAnsi="Arial" w:cs="Arial"/>
          <w:color w:val="000000"/>
        </w:rPr>
        <w:t>szombathelyi menetrend hasznos kilométerkibocsátásától való eltérésre a menetrend módosításával, +/- 15 % mértékben</w:t>
      </w:r>
      <w:r>
        <w:rPr>
          <w:rFonts w:ascii="Arial" w:eastAsia="Courier New" w:hAnsi="Arial" w:cs="Arial"/>
          <w:color w:val="000000"/>
        </w:rPr>
        <w:t>;</w:t>
      </w:r>
    </w:p>
    <w:p w14:paraId="11C3A1AF" w14:textId="306335FD" w:rsidR="00183A5D" w:rsidRPr="0074524B" w:rsidRDefault="00183A5D" w:rsidP="0074524B">
      <w:pPr>
        <w:pStyle w:val="Listaszerbekezds"/>
        <w:numPr>
          <w:ilvl w:val="0"/>
          <w:numId w:val="12"/>
        </w:numPr>
        <w:jc w:val="both"/>
        <w:rPr>
          <w:rFonts w:ascii="Arial" w:eastAsia="Courier New" w:hAnsi="Arial" w:cs="Arial"/>
          <w:color w:val="000000"/>
        </w:rPr>
      </w:pPr>
      <w:r w:rsidRPr="00183A5D">
        <w:rPr>
          <w:rFonts w:ascii="Arial" w:eastAsia="Courier New" w:hAnsi="Arial" w:cs="Arial"/>
          <w:color w:val="000000"/>
        </w:rPr>
        <w:t xml:space="preserve">Szolgáltató </w:t>
      </w:r>
      <w:r>
        <w:rPr>
          <w:rFonts w:ascii="Arial" w:eastAsia="Courier New" w:hAnsi="Arial" w:cs="Arial"/>
          <w:color w:val="000000"/>
        </w:rPr>
        <w:t>a</w:t>
      </w:r>
      <w:r w:rsidRPr="00183A5D">
        <w:rPr>
          <w:rFonts w:ascii="Arial" w:eastAsia="Courier New" w:hAnsi="Arial" w:cs="Arial"/>
          <w:color w:val="000000"/>
        </w:rPr>
        <w:t xml:space="preserve"> tárgyévet követő év május 31. napjáig az előző évi közszolgáltatási tevékenységéről, a jelen közszolgáltatási szerződés teljesítésével kapcsolatos tapasztalatairól összevont jelentést</w:t>
      </w:r>
      <w:r>
        <w:rPr>
          <w:rFonts w:ascii="Arial" w:eastAsia="Courier New" w:hAnsi="Arial" w:cs="Arial"/>
          <w:color w:val="000000"/>
        </w:rPr>
        <w:t xml:space="preserve">, negyedévente egyszerűsített beszámolót, </w:t>
      </w:r>
      <w:r w:rsidRPr="00183A5D">
        <w:rPr>
          <w:rFonts w:ascii="Arial" w:eastAsia="Courier New" w:hAnsi="Arial" w:cs="Arial"/>
          <w:color w:val="000000"/>
        </w:rPr>
        <w:t>minden hónapban, a tárgyhónapot követő 5. munkanapig havi adatszolgáltatást készít</w:t>
      </w:r>
      <w:r w:rsidR="0074524B">
        <w:rPr>
          <w:rFonts w:ascii="Arial" w:eastAsia="Courier New" w:hAnsi="Arial" w:cs="Arial"/>
          <w:color w:val="000000"/>
        </w:rPr>
        <w:t>. A</w:t>
      </w:r>
      <w:r w:rsidRPr="0074524B">
        <w:rPr>
          <w:rFonts w:ascii="Arial" w:eastAsia="Courier New" w:hAnsi="Arial" w:cs="Arial"/>
          <w:color w:val="000000"/>
        </w:rPr>
        <w:t xml:space="preserve"> havonta készülő adatszolgáltatás alapján a Szolgáltató részére a havi ellentételezés összegét a tárgyhónapot követő hónap 20. napjáig az Önkormányzat átutalással megfizeti;</w:t>
      </w:r>
    </w:p>
    <w:p w14:paraId="0E58A6EA" w14:textId="23962CFA" w:rsidR="00E61384" w:rsidRDefault="00E61384" w:rsidP="00E61384">
      <w:pPr>
        <w:pStyle w:val="Listaszerbekezds"/>
        <w:numPr>
          <w:ilvl w:val="0"/>
          <w:numId w:val="12"/>
        </w:numPr>
        <w:jc w:val="both"/>
        <w:rPr>
          <w:rFonts w:ascii="Arial" w:eastAsia="Courier New" w:hAnsi="Arial" w:cs="Arial"/>
          <w:color w:val="000000"/>
        </w:rPr>
      </w:pPr>
      <w:r w:rsidRPr="00E61384">
        <w:rPr>
          <w:rFonts w:ascii="Arial" w:eastAsia="Courier New" w:hAnsi="Arial" w:cs="Arial"/>
          <w:color w:val="000000"/>
        </w:rPr>
        <w:t>2022. évtől</w:t>
      </w:r>
      <w:r>
        <w:rPr>
          <w:rFonts w:ascii="Arial" w:eastAsia="Courier New" w:hAnsi="Arial" w:cs="Arial"/>
          <w:color w:val="000000"/>
        </w:rPr>
        <w:t xml:space="preserve"> </w:t>
      </w:r>
      <w:r w:rsidRPr="00E61384">
        <w:rPr>
          <w:rFonts w:ascii="Arial" w:eastAsia="Courier New" w:hAnsi="Arial" w:cs="Arial"/>
          <w:color w:val="000000"/>
        </w:rPr>
        <w:t>egyetlen forgalomba állított busz életkora sem haladja meg a 12 évet</w:t>
      </w:r>
      <w:r>
        <w:rPr>
          <w:rFonts w:ascii="Arial" w:eastAsia="Courier New" w:hAnsi="Arial" w:cs="Arial"/>
          <w:color w:val="000000"/>
        </w:rPr>
        <w:t xml:space="preserve">, </w:t>
      </w:r>
      <w:r w:rsidRPr="00E61384">
        <w:rPr>
          <w:rFonts w:ascii="Arial" w:eastAsia="Courier New" w:hAnsi="Arial" w:cs="Arial"/>
          <w:color w:val="000000"/>
        </w:rPr>
        <w:t>2024. évtől</w:t>
      </w:r>
      <w:r>
        <w:rPr>
          <w:rFonts w:ascii="Arial" w:eastAsia="Courier New" w:hAnsi="Arial" w:cs="Arial"/>
          <w:color w:val="000000"/>
        </w:rPr>
        <w:t xml:space="preserve"> a</w:t>
      </w:r>
      <w:r w:rsidRPr="00E61384">
        <w:rPr>
          <w:rFonts w:ascii="Arial" w:eastAsia="Courier New" w:hAnsi="Arial" w:cs="Arial"/>
          <w:color w:val="000000"/>
        </w:rPr>
        <w:t xml:space="preserve"> közszolgáltatási szerződés időtartama alatt egyetlen forgalomba állított autóbusz életkora sem haladja meg a 8 évet</w:t>
      </w:r>
      <w:r w:rsidR="00D26D42">
        <w:rPr>
          <w:rFonts w:ascii="Arial" w:eastAsia="Courier New" w:hAnsi="Arial" w:cs="Arial"/>
          <w:color w:val="000000"/>
        </w:rPr>
        <w:t>;</w:t>
      </w:r>
    </w:p>
    <w:p w14:paraId="626724C7" w14:textId="77777777" w:rsidR="00D26D42" w:rsidRPr="00D26D42" w:rsidRDefault="00D26D42" w:rsidP="00D26D42">
      <w:pPr>
        <w:pStyle w:val="Listaszerbekezds"/>
        <w:numPr>
          <w:ilvl w:val="0"/>
          <w:numId w:val="12"/>
        </w:numPr>
        <w:jc w:val="both"/>
        <w:rPr>
          <w:rFonts w:ascii="Arial" w:eastAsia="Courier New" w:hAnsi="Arial" w:cs="Arial"/>
          <w:color w:val="000000"/>
        </w:rPr>
      </w:pPr>
      <w:r w:rsidRPr="00D26D42">
        <w:rPr>
          <w:rFonts w:ascii="Arial" w:eastAsia="Courier New" w:hAnsi="Arial" w:cs="Arial"/>
          <w:color w:val="000000"/>
        </w:rPr>
        <w:t xml:space="preserve">2024. évtől valamennyi, a jelen közszolgáltatási szerződés tárgyát képező szolgáltatás biztosításába bevont autóbusznak meg kell felelni az EURO6-os </w:t>
      </w:r>
      <w:proofErr w:type="spellStart"/>
      <w:r w:rsidRPr="00D26D42">
        <w:rPr>
          <w:rFonts w:ascii="Arial" w:eastAsia="Courier New" w:hAnsi="Arial" w:cs="Arial"/>
          <w:color w:val="000000"/>
        </w:rPr>
        <w:t>környezetvédelmi</w:t>
      </w:r>
      <w:proofErr w:type="spellEnd"/>
      <w:r w:rsidRPr="00D26D42">
        <w:rPr>
          <w:rFonts w:ascii="Arial" w:eastAsia="Courier New" w:hAnsi="Arial" w:cs="Arial"/>
          <w:color w:val="000000"/>
        </w:rPr>
        <w:t xml:space="preserve"> normának</w:t>
      </w:r>
    </w:p>
    <w:p w14:paraId="0C0F619A" w14:textId="4A64020D" w:rsidR="00D26D42" w:rsidRDefault="00D26D42" w:rsidP="00D26D42">
      <w:pPr>
        <w:pStyle w:val="Listaszerbekezds"/>
        <w:numPr>
          <w:ilvl w:val="0"/>
          <w:numId w:val="12"/>
        </w:numPr>
        <w:jc w:val="both"/>
        <w:rPr>
          <w:rFonts w:ascii="Arial" w:eastAsia="Courier New" w:hAnsi="Arial" w:cs="Arial"/>
          <w:color w:val="000000"/>
        </w:rPr>
      </w:pPr>
      <w:r>
        <w:rPr>
          <w:rFonts w:ascii="Arial" w:eastAsia="Courier New" w:hAnsi="Arial" w:cs="Arial"/>
          <w:color w:val="000000"/>
        </w:rPr>
        <w:t>a</w:t>
      </w:r>
      <w:r w:rsidRPr="00D26D42">
        <w:rPr>
          <w:rFonts w:ascii="Arial" w:eastAsia="Courier New" w:hAnsi="Arial" w:cs="Arial"/>
          <w:color w:val="000000"/>
        </w:rPr>
        <w:t xml:space="preserve"> közszolgáltatási szerződés teljes időtartama alatt a szolgálatásba kizárólag klímával felszerelt</w:t>
      </w:r>
      <w:r>
        <w:rPr>
          <w:rFonts w:ascii="Arial" w:eastAsia="Courier New" w:hAnsi="Arial" w:cs="Arial"/>
          <w:color w:val="000000"/>
        </w:rPr>
        <w:t>,</w:t>
      </w:r>
      <w:r w:rsidRPr="00D26D42">
        <w:rPr>
          <w:rFonts w:ascii="Arial" w:eastAsia="Courier New" w:hAnsi="Arial" w:cs="Arial"/>
          <w:color w:val="000000"/>
        </w:rPr>
        <w:t xml:space="preserve"> alacsonypadlós </w:t>
      </w:r>
      <w:r>
        <w:rPr>
          <w:rFonts w:ascii="Arial" w:eastAsia="Courier New" w:hAnsi="Arial" w:cs="Arial"/>
          <w:color w:val="000000"/>
        </w:rPr>
        <w:t xml:space="preserve">vagy </w:t>
      </w:r>
      <w:r w:rsidRPr="00D26D42">
        <w:rPr>
          <w:rFonts w:ascii="Arial" w:eastAsia="Courier New" w:hAnsi="Arial" w:cs="Arial"/>
          <w:color w:val="000000"/>
        </w:rPr>
        <w:t>alacsony belépésű autóbusz</w:t>
      </w:r>
      <w:r>
        <w:rPr>
          <w:rFonts w:ascii="Arial" w:eastAsia="Courier New" w:hAnsi="Arial" w:cs="Arial"/>
          <w:color w:val="000000"/>
        </w:rPr>
        <w:t xml:space="preserve"> kerül üzembeállításra;</w:t>
      </w:r>
    </w:p>
    <w:p w14:paraId="67EAFBB8" w14:textId="77777777" w:rsidR="00D26D42" w:rsidRDefault="00D26D42" w:rsidP="00183A5D">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a </w:t>
      </w:r>
      <w:r w:rsidRPr="00D26D42">
        <w:rPr>
          <w:rFonts w:ascii="Arial" w:eastAsia="Courier New" w:hAnsi="Arial" w:cs="Arial"/>
          <w:color w:val="000000"/>
        </w:rPr>
        <w:t xml:space="preserve">szolgáltatás teljesítésébe bevont autóbuszokon </w:t>
      </w:r>
      <w:r>
        <w:rPr>
          <w:rFonts w:ascii="Arial" w:eastAsia="Courier New" w:hAnsi="Arial" w:cs="Arial"/>
          <w:color w:val="000000"/>
        </w:rPr>
        <w:t>a Szolgáltató</w:t>
      </w:r>
      <w:r w:rsidRPr="00D26D42">
        <w:rPr>
          <w:rFonts w:ascii="Arial" w:eastAsia="Courier New" w:hAnsi="Arial" w:cs="Arial"/>
          <w:color w:val="000000"/>
        </w:rPr>
        <w:t xml:space="preserve"> elektronikus viszonylatszám kijelző rendszert és hangos belső utas-tájékoztató rendszert működtet</w:t>
      </w:r>
      <w:r>
        <w:rPr>
          <w:rFonts w:ascii="Arial" w:eastAsia="Courier New" w:hAnsi="Arial" w:cs="Arial"/>
          <w:color w:val="000000"/>
        </w:rPr>
        <w:t>;</w:t>
      </w:r>
    </w:p>
    <w:p w14:paraId="06FE0863" w14:textId="4048479F" w:rsidR="00183A5D" w:rsidRDefault="00D65AAF" w:rsidP="00183A5D">
      <w:pPr>
        <w:pStyle w:val="Listaszerbekezds"/>
        <w:numPr>
          <w:ilvl w:val="0"/>
          <w:numId w:val="12"/>
        </w:numPr>
        <w:jc w:val="both"/>
        <w:rPr>
          <w:rFonts w:ascii="Arial" w:eastAsia="Courier New" w:hAnsi="Arial" w:cs="Arial"/>
          <w:color w:val="000000"/>
        </w:rPr>
      </w:pPr>
      <w:r w:rsidRPr="00D65AAF">
        <w:rPr>
          <w:rFonts w:ascii="Arial" w:eastAsia="Courier New" w:hAnsi="Arial" w:cs="Arial"/>
          <w:color w:val="000000"/>
        </w:rPr>
        <w:t xml:space="preserve">2023. január 1. napjától elektronikus jegyrendszer és online menetrend </w:t>
      </w:r>
      <w:r>
        <w:rPr>
          <w:rFonts w:ascii="Arial" w:eastAsia="Courier New" w:hAnsi="Arial" w:cs="Arial"/>
          <w:color w:val="000000"/>
        </w:rPr>
        <w:t>kerül bevezetésre;</w:t>
      </w:r>
    </w:p>
    <w:p w14:paraId="251DF94A" w14:textId="77777777" w:rsidR="00CE49FD" w:rsidRDefault="00CE49FD" w:rsidP="00CE49FD">
      <w:pPr>
        <w:pStyle w:val="Listaszerbekezds"/>
        <w:numPr>
          <w:ilvl w:val="0"/>
          <w:numId w:val="12"/>
        </w:numPr>
        <w:jc w:val="both"/>
        <w:rPr>
          <w:rFonts w:ascii="Arial" w:eastAsia="Courier New" w:hAnsi="Arial" w:cs="Arial"/>
          <w:color w:val="000000"/>
        </w:rPr>
      </w:pPr>
      <w:r>
        <w:rPr>
          <w:rFonts w:ascii="Arial" w:eastAsia="Courier New" w:hAnsi="Arial" w:cs="Arial"/>
          <w:color w:val="000000"/>
        </w:rPr>
        <w:t xml:space="preserve">a Szolgáltató az </w:t>
      </w:r>
      <w:r w:rsidRPr="00CE49FD">
        <w:rPr>
          <w:rFonts w:ascii="Arial" w:eastAsia="Courier New" w:hAnsi="Arial" w:cs="Arial"/>
          <w:color w:val="000000"/>
        </w:rPr>
        <w:t>autóbuszokon és 3 helyszínen (az Éhen Gyula téren, a Domus Áruháznál, Thököly u. „Városháza” elnevezésű megállóhelyen) GPS alapú utastájékoztató rendszert üzemeltet a jelen közszolgáltatási szerződés teljes időtartama alatt</w:t>
      </w:r>
      <w:r>
        <w:rPr>
          <w:rFonts w:ascii="Arial" w:eastAsia="Courier New" w:hAnsi="Arial" w:cs="Arial"/>
          <w:color w:val="000000"/>
        </w:rPr>
        <w:t>;</w:t>
      </w:r>
    </w:p>
    <w:p w14:paraId="745E4595" w14:textId="77777777" w:rsidR="00CE49FD" w:rsidRDefault="00CE49FD" w:rsidP="00CE49FD">
      <w:pPr>
        <w:pStyle w:val="Listaszerbekezds"/>
        <w:numPr>
          <w:ilvl w:val="0"/>
          <w:numId w:val="12"/>
        </w:numPr>
        <w:jc w:val="both"/>
        <w:rPr>
          <w:rFonts w:ascii="Arial" w:eastAsia="Courier New" w:hAnsi="Arial" w:cs="Arial"/>
          <w:color w:val="000000"/>
        </w:rPr>
      </w:pPr>
      <w:r>
        <w:rPr>
          <w:rFonts w:ascii="Arial" w:eastAsia="Courier New" w:hAnsi="Arial" w:cs="Arial"/>
          <w:color w:val="000000"/>
        </w:rPr>
        <w:lastRenderedPageBreak/>
        <w:t xml:space="preserve">a Szolgáltató az </w:t>
      </w:r>
      <w:r w:rsidRPr="00CE49FD">
        <w:rPr>
          <w:rFonts w:ascii="Arial" w:eastAsia="Courier New" w:hAnsi="Arial" w:cs="Arial"/>
          <w:color w:val="000000"/>
        </w:rPr>
        <w:t>Éhen Gyula téren forgalomirányításra, jegyértékesítésre szolgáló munkaállomásokat</w:t>
      </w:r>
      <w:r>
        <w:rPr>
          <w:rFonts w:ascii="Arial" w:eastAsia="Courier New" w:hAnsi="Arial" w:cs="Arial"/>
          <w:color w:val="000000"/>
        </w:rPr>
        <w:t xml:space="preserve"> alakít ki a</w:t>
      </w:r>
      <w:r w:rsidRPr="00CE49FD">
        <w:rPr>
          <w:rFonts w:ascii="Arial" w:eastAsia="Courier New" w:hAnsi="Arial" w:cs="Arial"/>
          <w:color w:val="000000"/>
        </w:rPr>
        <w:t>z intermodális közlekedési csomópont tervezett megvalósításáig ideiglenes, esztétikus konténerekből</w:t>
      </w:r>
      <w:r>
        <w:rPr>
          <w:rFonts w:ascii="Arial" w:eastAsia="Courier New" w:hAnsi="Arial" w:cs="Arial"/>
          <w:color w:val="000000"/>
        </w:rPr>
        <w:t>;</w:t>
      </w:r>
    </w:p>
    <w:p w14:paraId="6529E7EE" w14:textId="36A67A20" w:rsidR="00CE49FD" w:rsidRDefault="005B07F8" w:rsidP="00CE49FD">
      <w:pPr>
        <w:pStyle w:val="Listaszerbekezds"/>
        <w:numPr>
          <w:ilvl w:val="0"/>
          <w:numId w:val="12"/>
        </w:numPr>
        <w:jc w:val="both"/>
        <w:rPr>
          <w:rFonts w:ascii="Arial" w:eastAsia="Courier New" w:hAnsi="Arial" w:cs="Arial"/>
          <w:color w:val="000000"/>
        </w:rPr>
      </w:pPr>
      <w:r w:rsidRPr="005B07F8">
        <w:rPr>
          <w:rFonts w:ascii="Arial" w:eastAsia="Courier New" w:hAnsi="Arial" w:cs="Arial"/>
          <w:color w:val="000000"/>
        </w:rPr>
        <w:t>a jegy – és bérletárak megállapítása a</w:t>
      </w:r>
      <w:r>
        <w:rPr>
          <w:rFonts w:ascii="Arial" w:eastAsia="Courier New" w:hAnsi="Arial" w:cs="Arial"/>
          <w:color w:val="000000"/>
        </w:rPr>
        <w:t xml:space="preserve">z </w:t>
      </w:r>
      <w:r w:rsidR="00521DEE">
        <w:rPr>
          <w:rFonts w:ascii="Arial" w:eastAsia="Courier New" w:hAnsi="Arial" w:cs="Arial"/>
          <w:color w:val="000000"/>
        </w:rPr>
        <w:t xml:space="preserve">Önkormányzat </w:t>
      </w:r>
      <w:r w:rsidRPr="005B07F8">
        <w:rPr>
          <w:rFonts w:ascii="Arial" w:eastAsia="Courier New" w:hAnsi="Arial" w:cs="Arial"/>
          <w:color w:val="000000"/>
        </w:rPr>
        <w:t xml:space="preserve">kizárólagos jogköre, azzal, hogy ha </w:t>
      </w:r>
      <w:r w:rsidR="00521DEE" w:rsidRPr="00521DEE">
        <w:rPr>
          <w:rFonts w:ascii="Arial" w:eastAsia="Courier New" w:hAnsi="Arial" w:cs="Arial"/>
          <w:color w:val="000000"/>
        </w:rPr>
        <w:t xml:space="preserve">az Önkormányzat </w:t>
      </w:r>
      <w:r w:rsidRPr="005B07F8">
        <w:rPr>
          <w:rFonts w:ascii="Arial" w:eastAsia="Courier New" w:hAnsi="Arial" w:cs="Arial"/>
          <w:color w:val="000000"/>
        </w:rPr>
        <w:t xml:space="preserve">a Szolgáltató előzetes hozzájárulása nélkül a szerződés megkötésének időpontjában érvényes jegy – vagy bérletárakat 5 %-ot meghaladó mértékben csökkenti, úgy a csökkentés időpontját követően </w:t>
      </w:r>
      <w:r w:rsidR="00521DEE" w:rsidRPr="00521DEE">
        <w:rPr>
          <w:rFonts w:ascii="Arial" w:eastAsia="Courier New" w:hAnsi="Arial" w:cs="Arial"/>
          <w:color w:val="000000"/>
        </w:rPr>
        <w:t xml:space="preserve">az Önkormányzat </w:t>
      </w:r>
      <w:r w:rsidRPr="005B07F8">
        <w:rPr>
          <w:rFonts w:ascii="Arial" w:eastAsia="Courier New" w:hAnsi="Arial" w:cs="Arial"/>
          <w:color w:val="000000"/>
        </w:rPr>
        <w:t>köteles - az éves beszámoló alapján - ezen intézkedésből kifolyólag bekövetkezett, az intézkedést megelőző évben a Szolgáltatóhoz befolyt bevételek alapján számított bevételcsökkenést 95 % mértékben a Szolgáltatónak  egy összegben, az intézkedést követő év június 30. napjáig megtéríteni</w:t>
      </w:r>
      <w:r w:rsidR="00521DEE">
        <w:rPr>
          <w:rFonts w:ascii="Arial" w:eastAsia="Courier New" w:hAnsi="Arial" w:cs="Arial"/>
          <w:color w:val="000000"/>
        </w:rPr>
        <w:t>;</w:t>
      </w:r>
    </w:p>
    <w:p w14:paraId="571B4A5B" w14:textId="59FE0D76" w:rsidR="00521DEE" w:rsidRDefault="00521DEE" w:rsidP="00905B63">
      <w:pPr>
        <w:pStyle w:val="Listaszerbekezds"/>
        <w:numPr>
          <w:ilvl w:val="0"/>
          <w:numId w:val="12"/>
        </w:numPr>
        <w:jc w:val="both"/>
        <w:rPr>
          <w:rFonts w:ascii="Arial" w:eastAsia="Courier New" w:hAnsi="Arial" w:cs="Arial"/>
          <w:color w:val="000000"/>
        </w:rPr>
      </w:pPr>
      <w:r w:rsidRPr="00521DEE">
        <w:rPr>
          <w:rFonts w:ascii="Arial" w:eastAsia="Courier New" w:hAnsi="Arial" w:cs="Arial"/>
          <w:color w:val="000000"/>
        </w:rPr>
        <w:t xml:space="preserve">a közszolgáltatási szerződés hibás teljesítésként határozza meg a menetrendnél korábbi közlekedést </w:t>
      </w:r>
      <w:r w:rsidR="00EF3800">
        <w:rPr>
          <w:rFonts w:ascii="Arial" w:eastAsia="Courier New" w:hAnsi="Arial" w:cs="Arial"/>
          <w:color w:val="000000"/>
        </w:rPr>
        <w:t xml:space="preserve">és </w:t>
      </w:r>
      <w:r w:rsidRPr="00521DEE">
        <w:rPr>
          <w:rFonts w:ascii="Arial" w:eastAsia="Courier New" w:hAnsi="Arial" w:cs="Arial"/>
          <w:color w:val="000000"/>
        </w:rPr>
        <w:t>a menetrendhez képest késett közlekedést</w:t>
      </w:r>
      <w:r w:rsidR="00EF3800">
        <w:rPr>
          <w:rFonts w:ascii="Arial" w:eastAsia="Courier New" w:hAnsi="Arial" w:cs="Arial"/>
          <w:color w:val="000000"/>
        </w:rPr>
        <w:t>. A</w:t>
      </w:r>
      <w:r w:rsidRPr="00521DEE">
        <w:rPr>
          <w:rFonts w:ascii="Arial" w:eastAsia="Courier New" w:hAnsi="Arial" w:cs="Arial"/>
          <w:color w:val="000000"/>
        </w:rPr>
        <w:t xml:space="preserve"> hibás teljesítés tényének megáll</w:t>
      </w:r>
      <w:r w:rsidR="00EF3800">
        <w:rPr>
          <w:rFonts w:ascii="Arial" w:eastAsia="Courier New" w:hAnsi="Arial" w:cs="Arial"/>
          <w:color w:val="000000"/>
        </w:rPr>
        <w:t>ap</w:t>
      </w:r>
      <w:r w:rsidRPr="00521DEE">
        <w:rPr>
          <w:rFonts w:ascii="Arial" w:eastAsia="Courier New" w:hAnsi="Arial" w:cs="Arial"/>
          <w:color w:val="000000"/>
        </w:rPr>
        <w:t>ításánál mindkettő esetben kizárólag az induló állomásról való indulás időpontj</w:t>
      </w:r>
      <w:r w:rsidR="00D038D4">
        <w:rPr>
          <w:rFonts w:ascii="Arial" w:eastAsia="Courier New" w:hAnsi="Arial" w:cs="Arial"/>
          <w:color w:val="000000"/>
        </w:rPr>
        <w:t>a</w:t>
      </w:r>
      <w:r w:rsidRPr="00521DEE">
        <w:rPr>
          <w:rFonts w:ascii="Arial" w:eastAsia="Courier New" w:hAnsi="Arial" w:cs="Arial"/>
          <w:color w:val="000000"/>
        </w:rPr>
        <w:t xml:space="preserve"> tekint</w:t>
      </w:r>
      <w:r>
        <w:rPr>
          <w:rFonts w:ascii="Arial" w:eastAsia="Courier New" w:hAnsi="Arial" w:cs="Arial"/>
          <w:color w:val="000000"/>
        </w:rPr>
        <w:t xml:space="preserve">hető </w:t>
      </w:r>
      <w:r w:rsidRPr="00521DEE">
        <w:rPr>
          <w:rFonts w:ascii="Arial" w:eastAsia="Courier New" w:hAnsi="Arial" w:cs="Arial"/>
          <w:color w:val="000000"/>
        </w:rPr>
        <w:t>kiindulópontnak. A mindenkori menetrendben szereplő induló állomási indulási időhöz képest 5 percnél nagyobb mértékű késett</w:t>
      </w:r>
      <w:r w:rsidR="006D0499">
        <w:rPr>
          <w:rFonts w:ascii="Arial" w:eastAsia="Courier New" w:hAnsi="Arial" w:cs="Arial"/>
          <w:color w:val="000000"/>
        </w:rPr>
        <w:t xml:space="preserve">, </w:t>
      </w:r>
      <w:r w:rsidR="000C7DE0">
        <w:rPr>
          <w:rFonts w:ascii="Arial" w:eastAsia="Courier New" w:hAnsi="Arial" w:cs="Arial"/>
          <w:color w:val="000000"/>
        </w:rPr>
        <w:t>vagy</w:t>
      </w:r>
      <w:r w:rsidR="006D0499">
        <w:rPr>
          <w:rFonts w:ascii="Arial" w:eastAsia="Courier New" w:hAnsi="Arial" w:cs="Arial"/>
          <w:color w:val="000000"/>
        </w:rPr>
        <w:t xml:space="preserve"> 2 percnél nagyobb mértékű korábbi</w:t>
      </w:r>
      <w:r w:rsidRPr="00521DEE">
        <w:rPr>
          <w:rFonts w:ascii="Arial" w:eastAsia="Courier New" w:hAnsi="Arial" w:cs="Arial"/>
          <w:color w:val="000000"/>
        </w:rPr>
        <w:t xml:space="preserve"> </w:t>
      </w:r>
      <w:r w:rsidR="000C7DE0">
        <w:rPr>
          <w:rFonts w:ascii="Arial" w:eastAsia="Courier New" w:hAnsi="Arial" w:cs="Arial"/>
          <w:color w:val="000000"/>
        </w:rPr>
        <w:t>indulás</w:t>
      </w:r>
      <w:r w:rsidRPr="00521DEE">
        <w:rPr>
          <w:rFonts w:ascii="Arial" w:eastAsia="Courier New" w:hAnsi="Arial" w:cs="Arial"/>
          <w:color w:val="000000"/>
        </w:rPr>
        <w:t xml:space="preserve"> esetén beáll a Szolgáltató kötbérfizetési kötelezettsége, kivéve, ha bizonyítja, hogy a késedelem neki fel nem róható okból vagy érdekkörén kívül álló okból (például a forgalmi helyzetből) következett be.</w:t>
      </w:r>
      <w:r w:rsidR="005E3696" w:rsidRPr="005E3696">
        <w:t xml:space="preserve"> </w:t>
      </w:r>
      <w:r w:rsidR="005E3696">
        <w:rPr>
          <w:rFonts w:ascii="Arial" w:eastAsia="Courier New" w:hAnsi="Arial" w:cs="Arial"/>
          <w:color w:val="000000"/>
        </w:rPr>
        <w:t>A</w:t>
      </w:r>
      <w:r w:rsidR="005E3696" w:rsidRPr="005E3696">
        <w:rPr>
          <w:rFonts w:ascii="Arial" w:eastAsia="Courier New" w:hAnsi="Arial" w:cs="Arial"/>
          <w:color w:val="000000"/>
        </w:rPr>
        <w:t xml:space="preserve"> kötbér mérték</w:t>
      </w:r>
      <w:r w:rsidR="005E3696">
        <w:rPr>
          <w:rFonts w:ascii="Arial" w:eastAsia="Courier New" w:hAnsi="Arial" w:cs="Arial"/>
          <w:color w:val="000000"/>
        </w:rPr>
        <w:t>e</w:t>
      </w:r>
      <w:r w:rsidR="005E3696" w:rsidRPr="005E3696">
        <w:rPr>
          <w:rFonts w:ascii="Arial" w:eastAsia="Courier New" w:hAnsi="Arial" w:cs="Arial"/>
          <w:color w:val="000000"/>
        </w:rPr>
        <w:t xml:space="preserve"> minden hibásan teljesített menetrendszerinti hasznos kilométerre vonatkozóan a hibás teljesítéssel érintett szakaszra vonatkozó ellentételezési igény 1 kilométerre eső összegének </w:t>
      </w:r>
      <w:r w:rsidR="005E3696">
        <w:rPr>
          <w:rFonts w:ascii="Arial" w:eastAsia="Courier New" w:hAnsi="Arial" w:cs="Arial"/>
          <w:color w:val="000000"/>
        </w:rPr>
        <w:t>1</w:t>
      </w:r>
      <w:r w:rsidR="005E3696" w:rsidRPr="005E3696">
        <w:rPr>
          <w:rFonts w:ascii="Arial" w:eastAsia="Courier New" w:hAnsi="Arial" w:cs="Arial"/>
          <w:color w:val="000000"/>
        </w:rPr>
        <w:t>,5 szerese</w:t>
      </w:r>
      <w:r w:rsidR="005E3696">
        <w:rPr>
          <w:rFonts w:ascii="Arial" w:eastAsia="Courier New" w:hAnsi="Arial" w:cs="Arial"/>
          <w:color w:val="000000"/>
        </w:rPr>
        <w:t>;</w:t>
      </w:r>
    </w:p>
    <w:p w14:paraId="4D89F9F4" w14:textId="3A622568" w:rsidR="00A22E00" w:rsidRDefault="00A22E00" w:rsidP="00905B63">
      <w:pPr>
        <w:pStyle w:val="Listaszerbekezds"/>
        <w:numPr>
          <w:ilvl w:val="0"/>
          <w:numId w:val="12"/>
        </w:numPr>
        <w:jc w:val="both"/>
        <w:rPr>
          <w:rFonts w:ascii="Arial" w:eastAsia="Courier New" w:hAnsi="Arial" w:cs="Arial"/>
          <w:color w:val="000000"/>
        </w:rPr>
      </w:pPr>
      <w:r>
        <w:rPr>
          <w:rFonts w:ascii="Arial" w:eastAsia="Courier New" w:hAnsi="Arial" w:cs="Arial"/>
          <w:color w:val="000000"/>
        </w:rPr>
        <w:t>a közszolgáltatási szerződés rendkívüli felmondásának okait a szerződés 109. pontja tartalmazza;</w:t>
      </w:r>
    </w:p>
    <w:p w14:paraId="1419B36F" w14:textId="77777777" w:rsidR="005E3696" w:rsidRPr="005E3696" w:rsidRDefault="005E3696" w:rsidP="00081AB4">
      <w:pPr>
        <w:pStyle w:val="Listaszerbekezds"/>
        <w:numPr>
          <w:ilvl w:val="0"/>
          <w:numId w:val="12"/>
        </w:numPr>
        <w:jc w:val="both"/>
        <w:rPr>
          <w:rFonts w:ascii="Arial" w:eastAsia="Courier New" w:hAnsi="Arial" w:cs="Arial"/>
          <w:color w:val="000000"/>
        </w:rPr>
      </w:pPr>
      <w:r w:rsidRPr="005E3696">
        <w:rPr>
          <w:rFonts w:ascii="Arial" w:eastAsia="Courier New" w:hAnsi="Arial" w:cs="Arial"/>
          <w:color w:val="000000"/>
        </w:rPr>
        <w:t>ha bíróság jogerős döntésében megállapítja, hogy bármelyik fél jogszerűtlenül szüntette meg egyoldalúan jelen közszolgáltatási szerződést, úgy a szerződést jogszerűtlenül felmondó fél köteles a másik fél számára a felmondás időpontjában érvényes menetrend alapján, a közszolgáltatási szerződés (felmondás időpontjától számított) hátralévő időtartamára számított ellentételezés 30 % -</w:t>
      </w:r>
      <w:proofErr w:type="spellStart"/>
      <w:r w:rsidRPr="005E3696">
        <w:rPr>
          <w:rFonts w:ascii="Arial" w:eastAsia="Courier New" w:hAnsi="Arial" w:cs="Arial"/>
          <w:color w:val="000000"/>
        </w:rPr>
        <w:t>ának</w:t>
      </w:r>
      <w:proofErr w:type="spellEnd"/>
      <w:r w:rsidRPr="005E3696">
        <w:rPr>
          <w:rFonts w:ascii="Arial" w:eastAsia="Courier New" w:hAnsi="Arial" w:cs="Arial"/>
          <w:color w:val="000000"/>
        </w:rPr>
        <w:t xml:space="preserve"> megfelelő összeget egy összegben, a bírói ítélet jogerőre emelkedésétől számított 60 napon belül kárátalányként megfizetni.</w:t>
      </w:r>
    </w:p>
    <w:p w14:paraId="012BD5CA" w14:textId="77777777" w:rsidR="00B14078" w:rsidRPr="00D20AA8" w:rsidRDefault="00B14078" w:rsidP="00B25E7F">
      <w:pPr>
        <w:jc w:val="both"/>
        <w:rPr>
          <w:rFonts w:ascii="Arial" w:eastAsia="Courier New" w:hAnsi="Arial" w:cs="Arial"/>
          <w:color w:val="000000"/>
          <w:sz w:val="20"/>
          <w:szCs w:val="20"/>
        </w:rPr>
      </w:pPr>
    </w:p>
    <w:p w14:paraId="17D96602" w14:textId="087B37E7" w:rsidR="00C86C6F" w:rsidRDefault="00C86C6F" w:rsidP="00B25E7F">
      <w:pPr>
        <w:jc w:val="both"/>
        <w:rPr>
          <w:rFonts w:ascii="Arial" w:eastAsia="Courier New" w:hAnsi="Arial" w:cs="Arial"/>
          <w:color w:val="000000"/>
        </w:rPr>
      </w:pPr>
      <w:r>
        <w:rPr>
          <w:rFonts w:ascii="Arial" w:eastAsia="Courier New" w:hAnsi="Arial" w:cs="Arial"/>
          <w:color w:val="000000"/>
        </w:rPr>
        <w:t xml:space="preserve">Tekintettel arra, hogy a menetrend átfogó felülvizsgálatára 2012. év óta nem került sor, </w:t>
      </w:r>
      <w:r w:rsidR="002C0A20">
        <w:rPr>
          <w:rFonts w:ascii="Arial" w:eastAsia="Courier New" w:hAnsi="Arial" w:cs="Arial"/>
          <w:color w:val="000000"/>
        </w:rPr>
        <w:t xml:space="preserve">továbbá </w:t>
      </w:r>
      <w:r w:rsidR="00521EF9">
        <w:rPr>
          <w:rFonts w:ascii="Arial" w:eastAsia="Courier New" w:hAnsi="Arial" w:cs="Arial"/>
          <w:color w:val="000000"/>
        </w:rPr>
        <w:t xml:space="preserve">megkereséseiben a VOLÁNBUSZ Zrt. is kezdeményezte, </w:t>
      </w:r>
      <w:r>
        <w:rPr>
          <w:rFonts w:ascii="Arial" w:eastAsia="Courier New" w:hAnsi="Arial" w:cs="Arial"/>
          <w:color w:val="000000"/>
        </w:rPr>
        <w:t xml:space="preserve">ezért </w:t>
      </w:r>
      <w:r w:rsidR="00966ACF">
        <w:rPr>
          <w:rFonts w:ascii="Arial" w:eastAsia="Courier New" w:hAnsi="Arial" w:cs="Arial"/>
          <w:color w:val="000000"/>
        </w:rPr>
        <w:t>ennek előkészítés</w:t>
      </w:r>
      <w:r w:rsidR="00867A64">
        <w:rPr>
          <w:rFonts w:ascii="Arial" w:eastAsia="Courier New" w:hAnsi="Arial" w:cs="Arial"/>
          <w:color w:val="000000"/>
        </w:rPr>
        <w:t>ét meg kell kezdeni.</w:t>
      </w:r>
    </w:p>
    <w:p w14:paraId="51FA41AC" w14:textId="77777777" w:rsidR="00C86C6F" w:rsidRPr="00D20AA8" w:rsidRDefault="00C86C6F" w:rsidP="00B25E7F">
      <w:pPr>
        <w:jc w:val="both"/>
        <w:rPr>
          <w:rFonts w:ascii="Arial" w:eastAsia="Courier New" w:hAnsi="Arial" w:cs="Arial"/>
          <w:color w:val="000000"/>
          <w:sz w:val="20"/>
          <w:szCs w:val="20"/>
        </w:rPr>
      </w:pPr>
    </w:p>
    <w:p w14:paraId="02F26D29" w14:textId="6DA6B7C7" w:rsidR="00925FA9" w:rsidRDefault="00EA1373" w:rsidP="00024BB3">
      <w:pPr>
        <w:jc w:val="both"/>
        <w:rPr>
          <w:rFonts w:ascii="Arial" w:hAnsi="Arial" w:cs="Arial"/>
        </w:rPr>
      </w:pPr>
      <w:r w:rsidRPr="00024BB3">
        <w:rPr>
          <w:rFonts w:ascii="Arial" w:hAnsi="Arial" w:cs="Arial"/>
        </w:rPr>
        <w:t xml:space="preserve">Kérem a Tisztelt </w:t>
      </w:r>
      <w:r w:rsidR="00510B6D" w:rsidRPr="00024BB3">
        <w:rPr>
          <w:rFonts w:ascii="Arial" w:hAnsi="Arial" w:cs="Arial"/>
        </w:rPr>
        <w:t>Közgyűlést</w:t>
      </w:r>
      <w:r w:rsidRPr="00024BB3">
        <w:rPr>
          <w:rFonts w:ascii="Arial" w:hAnsi="Arial" w:cs="Arial"/>
        </w:rPr>
        <w:t>, hogy az előterjesztést megtárgyalni</w:t>
      </w:r>
      <w:r w:rsidR="00925FA9" w:rsidRPr="00024BB3">
        <w:rPr>
          <w:rFonts w:ascii="Arial" w:hAnsi="Arial" w:cs="Arial"/>
        </w:rPr>
        <w:t>,</w:t>
      </w:r>
      <w:r w:rsidRPr="00024BB3">
        <w:rPr>
          <w:rFonts w:ascii="Arial" w:hAnsi="Arial" w:cs="Arial"/>
        </w:rPr>
        <w:t xml:space="preserve"> és a határozati javaslato</w:t>
      </w:r>
      <w:r w:rsidR="00EB32FE" w:rsidRPr="00024BB3">
        <w:rPr>
          <w:rFonts w:ascii="Arial" w:hAnsi="Arial" w:cs="Arial"/>
        </w:rPr>
        <w:t>ka</w:t>
      </w:r>
      <w:r w:rsidRPr="00024BB3">
        <w:rPr>
          <w:rFonts w:ascii="Arial" w:hAnsi="Arial" w:cs="Arial"/>
        </w:rPr>
        <w:t>t elfogadni szíveskedjen.</w:t>
      </w:r>
    </w:p>
    <w:p w14:paraId="2FE536A5" w14:textId="63BAEC0B" w:rsidR="00500B9A" w:rsidRDefault="00500B9A" w:rsidP="00024BB3">
      <w:pPr>
        <w:jc w:val="both"/>
        <w:rPr>
          <w:rFonts w:ascii="Arial" w:hAnsi="Arial" w:cs="Arial"/>
        </w:rPr>
      </w:pPr>
    </w:p>
    <w:p w14:paraId="14FE3F36" w14:textId="77777777" w:rsidR="00C2573C" w:rsidRDefault="00C2573C" w:rsidP="00024BB3">
      <w:pPr>
        <w:jc w:val="both"/>
        <w:rPr>
          <w:rFonts w:ascii="Arial" w:hAnsi="Arial" w:cs="Arial"/>
        </w:rPr>
      </w:pPr>
    </w:p>
    <w:p w14:paraId="25F7BFAE" w14:textId="5EE02F35" w:rsidR="00500B9A" w:rsidRDefault="00EA1373" w:rsidP="00500B9A">
      <w:pPr>
        <w:jc w:val="both"/>
        <w:rPr>
          <w:rFonts w:ascii="Arial" w:hAnsi="Arial" w:cs="Arial"/>
          <w:b/>
        </w:rPr>
      </w:pPr>
      <w:r w:rsidRPr="00A01656">
        <w:rPr>
          <w:rFonts w:ascii="Arial" w:hAnsi="Arial" w:cs="Arial"/>
          <w:b/>
        </w:rPr>
        <w:t>Szombathely, 202</w:t>
      </w:r>
      <w:r w:rsidR="00E0197F">
        <w:rPr>
          <w:rFonts w:ascii="Arial" w:hAnsi="Arial" w:cs="Arial"/>
          <w:b/>
        </w:rPr>
        <w:t>1</w:t>
      </w:r>
      <w:r w:rsidR="00941BD4">
        <w:rPr>
          <w:rFonts w:ascii="Arial" w:hAnsi="Arial" w:cs="Arial"/>
          <w:b/>
        </w:rPr>
        <w:t xml:space="preserve">. </w:t>
      </w:r>
      <w:r w:rsidR="00E0197F">
        <w:rPr>
          <w:rFonts w:ascii="Arial" w:hAnsi="Arial" w:cs="Arial"/>
          <w:b/>
        </w:rPr>
        <w:t>június</w:t>
      </w:r>
      <w:r w:rsidR="00925FA9">
        <w:rPr>
          <w:rFonts w:ascii="Arial" w:hAnsi="Arial" w:cs="Arial"/>
          <w:b/>
        </w:rPr>
        <w:t xml:space="preserve"> </w:t>
      </w:r>
      <w:proofErr w:type="gramStart"/>
      <w:r w:rsidR="00925FA9">
        <w:rPr>
          <w:rFonts w:ascii="Arial" w:hAnsi="Arial" w:cs="Arial"/>
          <w:b/>
        </w:rPr>
        <w:t xml:space="preserve">„  </w:t>
      </w:r>
      <w:proofErr w:type="gramEnd"/>
      <w:r w:rsidR="00CB27AD">
        <w:rPr>
          <w:rFonts w:ascii="Arial" w:hAnsi="Arial" w:cs="Arial"/>
          <w:b/>
        </w:rPr>
        <w:t xml:space="preserve">    </w:t>
      </w:r>
      <w:r w:rsidR="00925FA9">
        <w:rPr>
          <w:rFonts w:ascii="Arial" w:hAnsi="Arial" w:cs="Arial"/>
          <w:b/>
        </w:rPr>
        <w:t xml:space="preserve"> ”</w:t>
      </w:r>
      <w:r w:rsidRPr="00A01656">
        <w:rPr>
          <w:rFonts w:ascii="Arial" w:hAnsi="Arial" w:cs="Arial"/>
          <w:b/>
        </w:rPr>
        <w:tab/>
      </w:r>
    </w:p>
    <w:p w14:paraId="597FF3E5" w14:textId="77777777" w:rsidR="00384D18" w:rsidRDefault="00384D18" w:rsidP="00500B9A">
      <w:pPr>
        <w:jc w:val="both"/>
        <w:rPr>
          <w:rFonts w:ascii="Arial" w:hAnsi="Arial" w:cs="Arial"/>
          <w:b/>
        </w:rPr>
      </w:pPr>
    </w:p>
    <w:p w14:paraId="0FD831A7" w14:textId="28DE0532" w:rsidR="00B269A2" w:rsidRDefault="00EA1373" w:rsidP="00D20AA8">
      <w:pPr>
        <w:jc w:val="both"/>
        <w:rPr>
          <w:rFonts w:ascii="Arial" w:hAnsi="Arial" w:cs="Arial"/>
          <w:b/>
          <w:u w:val="single"/>
        </w:rPr>
      </w:pPr>
      <w:r w:rsidRPr="00A01656">
        <w:rPr>
          <w:rFonts w:ascii="Arial" w:hAnsi="Arial" w:cs="Arial"/>
          <w:b/>
        </w:rPr>
        <w:t xml:space="preserve"> </w:t>
      </w:r>
      <w:r w:rsidR="006E593F">
        <w:rPr>
          <w:rFonts w:ascii="Arial" w:hAnsi="Arial" w:cs="Arial"/>
          <w:b/>
        </w:rPr>
        <w:t xml:space="preserve">                                              </w:t>
      </w:r>
      <w:r w:rsidRPr="00A01656">
        <w:rPr>
          <w:rFonts w:ascii="Arial" w:hAnsi="Arial" w:cs="Arial"/>
          <w:b/>
        </w:rPr>
        <w:t xml:space="preserve">  </w:t>
      </w:r>
      <w:r w:rsidR="00500B9A">
        <w:rPr>
          <w:rFonts w:ascii="Arial" w:hAnsi="Arial" w:cs="Arial"/>
          <w:b/>
        </w:rPr>
        <w:tab/>
      </w:r>
      <w:r w:rsidR="00500B9A">
        <w:rPr>
          <w:rFonts w:ascii="Arial" w:hAnsi="Arial" w:cs="Arial"/>
          <w:b/>
        </w:rPr>
        <w:tab/>
      </w:r>
      <w:r w:rsidR="00500B9A">
        <w:rPr>
          <w:rFonts w:ascii="Arial" w:hAnsi="Arial" w:cs="Arial"/>
          <w:b/>
        </w:rPr>
        <w:tab/>
      </w:r>
      <w:r w:rsidR="00500B9A">
        <w:rPr>
          <w:rFonts w:ascii="Arial" w:hAnsi="Arial" w:cs="Arial"/>
          <w:b/>
        </w:rPr>
        <w:tab/>
      </w:r>
      <w:r w:rsidR="00500B9A">
        <w:rPr>
          <w:rFonts w:ascii="Arial" w:hAnsi="Arial" w:cs="Arial"/>
          <w:b/>
        </w:rPr>
        <w:tab/>
      </w:r>
      <w:r w:rsidRPr="00A01656">
        <w:rPr>
          <w:rFonts w:ascii="Arial" w:hAnsi="Arial" w:cs="Arial"/>
          <w:b/>
        </w:rPr>
        <w:t xml:space="preserve"> /: Dr. </w:t>
      </w:r>
      <w:proofErr w:type="spellStart"/>
      <w:r w:rsidRPr="00A01656">
        <w:rPr>
          <w:rFonts w:ascii="Arial" w:hAnsi="Arial" w:cs="Arial"/>
          <w:b/>
        </w:rPr>
        <w:t>Nemény</w:t>
      </w:r>
      <w:proofErr w:type="spellEnd"/>
      <w:r w:rsidRPr="00A01656">
        <w:rPr>
          <w:rFonts w:ascii="Arial" w:hAnsi="Arial" w:cs="Arial"/>
          <w:b/>
        </w:rPr>
        <w:t xml:space="preserve"> András :/</w:t>
      </w:r>
    </w:p>
    <w:p w14:paraId="38A922FA" w14:textId="77777777" w:rsidR="00C2573C" w:rsidRDefault="00C2573C" w:rsidP="001921F8">
      <w:pPr>
        <w:tabs>
          <w:tab w:val="left" w:pos="1620"/>
          <w:tab w:val="left" w:pos="5580"/>
        </w:tabs>
        <w:spacing w:after="120"/>
        <w:ind w:left="357"/>
        <w:jc w:val="center"/>
        <w:rPr>
          <w:rFonts w:ascii="Arial" w:hAnsi="Arial" w:cs="Arial"/>
          <w:b/>
          <w:bCs/>
          <w:u w:val="single"/>
        </w:rPr>
      </w:pPr>
    </w:p>
    <w:p w14:paraId="2E01DDC2" w14:textId="77777777" w:rsidR="00C2573C" w:rsidRDefault="00C2573C" w:rsidP="001921F8">
      <w:pPr>
        <w:tabs>
          <w:tab w:val="left" w:pos="1620"/>
          <w:tab w:val="left" w:pos="5580"/>
        </w:tabs>
        <w:spacing w:after="120"/>
        <w:ind w:left="357"/>
        <w:jc w:val="center"/>
        <w:rPr>
          <w:rFonts w:ascii="Arial" w:hAnsi="Arial" w:cs="Arial"/>
          <w:b/>
          <w:bCs/>
          <w:u w:val="single"/>
        </w:rPr>
      </w:pPr>
    </w:p>
    <w:p w14:paraId="10B12781" w14:textId="77777777" w:rsidR="00C2573C" w:rsidRDefault="00C2573C" w:rsidP="001921F8">
      <w:pPr>
        <w:tabs>
          <w:tab w:val="left" w:pos="1620"/>
          <w:tab w:val="left" w:pos="5580"/>
        </w:tabs>
        <w:spacing w:after="120"/>
        <w:ind w:left="357"/>
        <w:jc w:val="center"/>
        <w:rPr>
          <w:rFonts w:ascii="Arial" w:hAnsi="Arial" w:cs="Arial"/>
          <w:b/>
          <w:bCs/>
          <w:u w:val="single"/>
        </w:rPr>
      </w:pPr>
    </w:p>
    <w:p w14:paraId="34F1E0BA" w14:textId="77777777" w:rsidR="00C2573C" w:rsidRDefault="00C2573C" w:rsidP="001921F8">
      <w:pPr>
        <w:tabs>
          <w:tab w:val="left" w:pos="1620"/>
          <w:tab w:val="left" w:pos="5580"/>
        </w:tabs>
        <w:spacing w:after="120"/>
        <w:ind w:left="357"/>
        <w:jc w:val="center"/>
        <w:rPr>
          <w:rFonts w:ascii="Arial" w:hAnsi="Arial" w:cs="Arial"/>
          <w:b/>
          <w:bCs/>
          <w:u w:val="single"/>
        </w:rPr>
      </w:pPr>
    </w:p>
    <w:p w14:paraId="46F1B679" w14:textId="77777777" w:rsidR="00C2573C" w:rsidRDefault="00C2573C" w:rsidP="001921F8">
      <w:pPr>
        <w:tabs>
          <w:tab w:val="left" w:pos="1620"/>
          <w:tab w:val="left" w:pos="5580"/>
        </w:tabs>
        <w:spacing w:after="120"/>
        <w:ind w:left="357"/>
        <w:jc w:val="center"/>
        <w:rPr>
          <w:rFonts w:ascii="Arial" w:hAnsi="Arial" w:cs="Arial"/>
          <w:b/>
          <w:bCs/>
          <w:u w:val="single"/>
        </w:rPr>
      </w:pPr>
    </w:p>
    <w:p w14:paraId="18BECFEA" w14:textId="3E470E05" w:rsidR="001921F8" w:rsidRDefault="001921F8" w:rsidP="001921F8">
      <w:pPr>
        <w:tabs>
          <w:tab w:val="left" w:pos="1620"/>
          <w:tab w:val="left" w:pos="5580"/>
        </w:tabs>
        <w:spacing w:after="120"/>
        <w:ind w:left="357"/>
        <w:jc w:val="center"/>
        <w:rPr>
          <w:rFonts w:ascii="Arial" w:hAnsi="Arial" w:cs="Arial"/>
          <w:b/>
          <w:bCs/>
          <w:u w:val="single"/>
        </w:rPr>
      </w:pPr>
      <w:r>
        <w:rPr>
          <w:rFonts w:ascii="Arial" w:hAnsi="Arial" w:cs="Arial"/>
          <w:b/>
          <w:bCs/>
          <w:u w:val="single"/>
        </w:rPr>
        <w:lastRenderedPageBreak/>
        <w:t>I.</w:t>
      </w:r>
    </w:p>
    <w:p w14:paraId="7EF8E1C7" w14:textId="67D6065B" w:rsidR="007B4863" w:rsidRPr="000A1011" w:rsidRDefault="007B4863" w:rsidP="000A1011">
      <w:pPr>
        <w:tabs>
          <w:tab w:val="left" w:pos="1620"/>
          <w:tab w:val="left" w:pos="5580"/>
        </w:tabs>
        <w:ind w:left="360"/>
        <w:jc w:val="center"/>
        <w:rPr>
          <w:rFonts w:ascii="Arial" w:hAnsi="Arial" w:cs="Arial"/>
          <w:b/>
          <w:bCs/>
          <w:u w:val="single"/>
        </w:rPr>
      </w:pPr>
      <w:r>
        <w:rPr>
          <w:rFonts w:ascii="Arial" w:hAnsi="Arial" w:cs="Arial"/>
          <w:b/>
          <w:bCs/>
          <w:u w:val="single"/>
        </w:rPr>
        <w:t>H</w:t>
      </w:r>
      <w:r w:rsidRPr="008C795C">
        <w:rPr>
          <w:rFonts w:ascii="Arial" w:hAnsi="Arial" w:cs="Arial"/>
          <w:b/>
          <w:bCs/>
          <w:u w:val="single"/>
        </w:rPr>
        <w:t>ATÁROZATI JAVASLAT</w:t>
      </w:r>
    </w:p>
    <w:p w14:paraId="2CFA9D35" w14:textId="394C1820" w:rsidR="007B4863" w:rsidRPr="008C795C" w:rsidRDefault="007B4863" w:rsidP="007B4863">
      <w:pPr>
        <w:jc w:val="center"/>
        <w:rPr>
          <w:rFonts w:ascii="Arial" w:hAnsi="Arial" w:cs="Arial"/>
          <w:b/>
          <w:bCs/>
          <w:u w:val="single"/>
        </w:rPr>
      </w:pPr>
      <w:proofErr w:type="gramStart"/>
      <w:r w:rsidRPr="008C795C">
        <w:rPr>
          <w:rFonts w:ascii="Arial" w:hAnsi="Arial" w:cs="Arial"/>
          <w:b/>
          <w:bCs/>
          <w:u w:val="single"/>
        </w:rPr>
        <w:t>….…</w:t>
      </w:r>
      <w:proofErr w:type="gramEnd"/>
      <w:r w:rsidRPr="008C795C">
        <w:rPr>
          <w:rFonts w:ascii="Arial" w:hAnsi="Arial" w:cs="Arial"/>
          <w:b/>
          <w:bCs/>
          <w:u w:val="single"/>
        </w:rPr>
        <w:t>./20</w:t>
      </w:r>
      <w:r>
        <w:rPr>
          <w:rFonts w:ascii="Arial" w:hAnsi="Arial" w:cs="Arial"/>
          <w:b/>
          <w:bCs/>
          <w:u w:val="single"/>
        </w:rPr>
        <w:t>2</w:t>
      </w:r>
      <w:r w:rsidR="00BB40D1">
        <w:rPr>
          <w:rFonts w:ascii="Arial" w:hAnsi="Arial" w:cs="Arial"/>
          <w:b/>
          <w:bCs/>
          <w:u w:val="single"/>
        </w:rPr>
        <w:t>1</w:t>
      </w:r>
      <w:r w:rsidRPr="008C795C">
        <w:rPr>
          <w:rFonts w:ascii="Arial" w:hAnsi="Arial" w:cs="Arial"/>
          <w:b/>
          <w:bCs/>
          <w:u w:val="single"/>
        </w:rPr>
        <w:t>. (</w:t>
      </w:r>
      <w:r w:rsidR="00BB40D1">
        <w:rPr>
          <w:rFonts w:ascii="Arial" w:hAnsi="Arial" w:cs="Arial"/>
          <w:b/>
          <w:bCs/>
          <w:u w:val="single"/>
        </w:rPr>
        <w:t>VI</w:t>
      </w:r>
      <w:r w:rsidR="000A1011">
        <w:rPr>
          <w:rFonts w:ascii="Arial" w:hAnsi="Arial" w:cs="Arial"/>
          <w:b/>
          <w:bCs/>
          <w:u w:val="single"/>
        </w:rPr>
        <w:t>.2</w:t>
      </w:r>
      <w:r w:rsidR="00BB40D1">
        <w:rPr>
          <w:rFonts w:ascii="Arial" w:hAnsi="Arial" w:cs="Arial"/>
          <w:b/>
          <w:bCs/>
          <w:u w:val="single"/>
        </w:rPr>
        <w:t>4</w:t>
      </w:r>
      <w:r w:rsidR="000A1011">
        <w:rPr>
          <w:rFonts w:ascii="Arial" w:hAnsi="Arial" w:cs="Arial"/>
          <w:b/>
          <w:bCs/>
          <w:u w:val="single"/>
        </w:rPr>
        <w:t>.</w:t>
      </w:r>
      <w:r w:rsidRPr="008C795C">
        <w:rPr>
          <w:rFonts w:ascii="Arial" w:hAnsi="Arial" w:cs="Arial"/>
          <w:b/>
          <w:bCs/>
          <w:u w:val="single"/>
        </w:rPr>
        <w:t>) Kgy. számú határozat</w:t>
      </w:r>
    </w:p>
    <w:p w14:paraId="256DD54B" w14:textId="77777777" w:rsidR="007B4863" w:rsidRPr="000A1011" w:rsidRDefault="007B4863" w:rsidP="000A1011">
      <w:pPr>
        <w:rPr>
          <w:rFonts w:ascii="Arial" w:hAnsi="Arial" w:cs="Arial"/>
        </w:rPr>
      </w:pPr>
    </w:p>
    <w:p w14:paraId="156F7D61" w14:textId="5DA46FCB" w:rsidR="007A32C8" w:rsidRDefault="000B0EE7" w:rsidP="007A32C8">
      <w:pPr>
        <w:autoSpaceDE w:val="0"/>
        <w:autoSpaceDN w:val="0"/>
        <w:adjustRightInd w:val="0"/>
        <w:jc w:val="both"/>
        <w:rPr>
          <w:rFonts w:ascii="Arial" w:hAnsi="Arial" w:cs="Arial"/>
        </w:rPr>
      </w:pPr>
      <w:r w:rsidRPr="00927DBC">
        <w:rPr>
          <w:rFonts w:ascii="Arial" w:hAnsi="Arial" w:cs="Arial"/>
        </w:rPr>
        <w:t>Szombathely Megyei Jogú Város</w:t>
      </w:r>
      <w:r w:rsidR="007B4863" w:rsidRPr="00927DBC">
        <w:rPr>
          <w:rFonts w:ascii="Arial" w:hAnsi="Arial" w:cs="Arial"/>
        </w:rPr>
        <w:t xml:space="preserve"> Közgyűlés</w:t>
      </w:r>
      <w:r w:rsidRPr="00927DBC">
        <w:rPr>
          <w:rFonts w:ascii="Arial" w:hAnsi="Arial" w:cs="Arial"/>
        </w:rPr>
        <w:t>e</w:t>
      </w:r>
      <w:r w:rsidR="007B4863" w:rsidRPr="00927DBC">
        <w:rPr>
          <w:rFonts w:ascii="Arial" w:hAnsi="Arial" w:cs="Arial"/>
        </w:rPr>
        <w:t xml:space="preserve"> </w:t>
      </w:r>
      <w:r w:rsidR="00927DBC" w:rsidRPr="00927DBC">
        <w:rPr>
          <w:rFonts w:ascii="Arial" w:hAnsi="Arial" w:cs="Arial"/>
        </w:rPr>
        <w:t>a „Javaslat</w:t>
      </w:r>
      <w:r w:rsidR="00927DBC" w:rsidRPr="00927DBC">
        <w:rPr>
          <w:rFonts w:ascii="Arial" w:hAnsi="Arial" w:cs="Arial"/>
          <w:bCs/>
        </w:rPr>
        <w:t xml:space="preserve"> </w:t>
      </w:r>
      <w:r w:rsidR="0032714C" w:rsidRPr="0032714C">
        <w:rPr>
          <w:rFonts w:ascii="Arial" w:hAnsi="Arial" w:cs="Arial"/>
          <w:bCs/>
        </w:rPr>
        <w:t>a helyi közösségi közlekedéssel kapcsolatos döntések meghozatalára</w:t>
      </w:r>
      <w:r w:rsidR="007B4863" w:rsidRPr="00927DBC">
        <w:rPr>
          <w:rFonts w:ascii="Arial" w:hAnsi="Arial" w:cs="Arial"/>
          <w:iCs/>
        </w:rPr>
        <w:t>”</w:t>
      </w:r>
      <w:r w:rsidR="007B4863" w:rsidRPr="00927DBC">
        <w:rPr>
          <w:rFonts w:ascii="Arial" w:hAnsi="Arial" w:cs="Arial"/>
        </w:rPr>
        <w:t xml:space="preserve"> című</w:t>
      </w:r>
      <w:r w:rsidR="007B4863" w:rsidRPr="00927DBC">
        <w:rPr>
          <w:rFonts w:ascii="Arial" w:hAnsi="Arial" w:cs="Arial"/>
          <w:bCs/>
        </w:rPr>
        <w:t xml:space="preserve"> előterjesztést</w:t>
      </w:r>
      <w:r w:rsidR="000A1011" w:rsidRPr="00927DBC">
        <w:rPr>
          <w:rFonts w:ascii="Arial" w:hAnsi="Arial" w:cs="Arial"/>
          <w:bCs/>
        </w:rPr>
        <w:t xml:space="preserve"> megtárgyalta</w:t>
      </w:r>
      <w:r w:rsidR="007B4863" w:rsidRPr="00927DBC">
        <w:rPr>
          <w:rFonts w:ascii="Arial" w:hAnsi="Arial" w:cs="Arial"/>
          <w:bCs/>
        </w:rPr>
        <w:t xml:space="preserve">, és </w:t>
      </w:r>
      <w:r w:rsidR="007A32C8">
        <w:rPr>
          <w:rFonts w:ascii="Arial" w:hAnsi="Arial" w:cs="Arial"/>
          <w:bCs/>
        </w:rPr>
        <w:t xml:space="preserve">felkéri a polgármestert, hogy kezdeményezzen egyeztető tárgyalásokat </w:t>
      </w:r>
      <w:r w:rsidR="007A32C8">
        <w:rPr>
          <w:rFonts w:ascii="Arial" w:hAnsi="Arial" w:cs="Arial"/>
        </w:rPr>
        <w:t>a VOLÁNBUSZ Z</w:t>
      </w:r>
      <w:r w:rsidR="00AE3FDB">
        <w:rPr>
          <w:rFonts w:ascii="Arial" w:hAnsi="Arial" w:cs="Arial"/>
        </w:rPr>
        <w:t>rt</w:t>
      </w:r>
      <w:r w:rsidR="007A32C8">
        <w:rPr>
          <w:rFonts w:ascii="Arial" w:hAnsi="Arial" w:cs="Arial"/>
        </w:rPr>
        <w:t>-vel a 2020. és 2021. évi ellentételezés mértékéről.</w:t>
      </w:r>
    </w:p>
    <w:p w14:paraId="79B98A54" w14:textId="29F26B2B" w:rsidR="00026B37" w:rsidRPr="007A32C8" w:rsidRDefault="00026B37" w:rsidP="007A32C8">
      <w:pPr>
        <w:jc w:val="both"/>
        <w:rPr>
          <w:rFonts w:ascii="Arial" w:hAnsi="Arial" w:cs="Arial"/>
        </w:rPr>
      </w:pPr>
    </w:p>
    <w:p w14:paraId="49891053" w14:textId="77777777" w:rsidR="001921F8" w:rsidRPr="001921F8" w:rsidRDefault="001921F8" w:rsidP="001921F8">
      <w:pPr>
        <w:pStyle w:val="Listaszerbekezds"/>
        <w:rPr>
          <w:rFonts w:ascii="Arial" w:hAnsi="Arial" w:cs="Arial"/>
        </w:rPr>
      </w:pPr>
    </w:p>
    <w:p w14:paraId="177A4A8D" w14:textId="77777777" w:rsidR="001921F8" w:rsidRPr="00C55E42" w:rsidRDefault="001921F8" w:rsidP="001921F8">
      <w:pPr>
        <w:tabs>
          <w:tab w:val="left" w:pos="1440"/>
        </w:tabs>
        <w:jc w:val="both"/>
        <w:rPr>
          <w:rFonts w:ascii="Arial" w:hAnsi="Arial" w:cs="Arial"/>
          <w:bCs/>
        </w:rPr>
      </w:pPr>
      <w:r w:rsidRPr="00C55E42">
        <w:rPr>
          <w:rFonts w:ascii="Arial" w:hAnsi="Arial" w:cs="Arial"/>
          <w:b/>
          <w:bCs/>
          <w:u w:val="single"/>
        </w:rPr>
        <w:t>Felelős:</w:t>
      </w:r>
      <w:r w:rsidRPr="00C55E42">
        <w:rPr>
          <w:rFonts w:ascii="Arial" w:hAnsi="Arial" w:cs="Arial"/>
          <w:b/>
          <w:bCs/>
        </w:rPr>
        <w:tab/>
      </w:r>
      <w:r w:rsidRPr="00C55E42">
        <w:rPr>
          <w:rFonts w:ascii="Arial" w:hAnsi="Arial" w:cs="Arial"/>
          <w:bCs/>
        </w:rPr>
        <w:t xml:space="preserve">Dr. </w:t>
      </w:r>
      <w:proofErr w:type="spellStart"/>
      <w:r w:rsidRPr="00C55E42">
        <w:rPr>
          <w:rFonts w:ascii="Arial" w:hAnsi="Arial" w:cs="Arial"/>
          <w:bCs/>
        </w:rPr>
        <w:t>Nemény</w:t>
      </w:r>
      <w:proofErr w:type="spellEnd"/>
      <w:r w:rsidRPr="00C55E42">
        <w:rPr>
          <w:rFonts w:ascii="Arial" w:hAnsi="Arial" w:cs="Arial"/>
          <w:bCs/>
        </w:rPr>
        <w:t xml:space="preserve"> András, polgármester</w:t>
      </w:r>
    </w:p>
    <w:p w14:paraId="498ABFC4" w14:textId="77777777" w:rsidR="001921F8" w:rsidRPr="00C55E42" w:rsidRDefault="001921F8" w:rsidP="001921F8">
      <w:pPr>
        <w:tabs>
          <w:tab w:val="left" w:pos="1440"/>
        </w:tabs>
        <w:jc w:val="both"/>
        <w:rPr>
          <w:rFonts w:ascii="Arial" w:hAnsi="Arial" w:cs="Arial"/>
          <w:b/>
          <w:bCs/>
        </w:rPr>
      </w:pPr>
      <w:r w:rsidRPr="00C55E42">
        <w:rPr>
          <w:rFonts w:ascii="Arial" w:hAnsi="Arial" w:cs="Arial"/>
          <w:bCs/>
        </w:rPr>
        <w:tab/>
        <w:t>Dr. Horváth Attila, alpolgármester</w:t>
      </w:r>
    </w:p>
    <w:p w14:paraId="6AEB930C" w14:textId="77777777" w:rsidR="001921F8" w:rsidRPr="00C55E42" w:rsidRDefault="001921F8" w:rsidP="001921F8">
      <w:pPr>
        <w:tabs>
          <w:tab w:val="left" w:pos="1440"/>
        </w:tabs>
        <w:jc w:val="both"/>
        <w:rPr>
          <w:rFonts w:ascii="Arial" w:hAnsi="Arial" w:cs="Arial"/>
        </w:rPr>
      </w:pPr>
      <w:r w:rsidRPr="00C55E42">
        <w:rPr>
          <w:rFonts w:ascii="Arial" w:hAnsi="Arial" w:cs="Arial"/>
          <w:b/>
          <w:bCs/>
        </w:rPr>
        <w:tab/>
      </w:r>
      <w:r w:rsidRPr="00C55E42">
        <w:rPr>
          <w:rFonts w:ascii="Arial" w:hAnsi="Arial" w:cs="Arial"/>
        </w:rPr>
        <w:t xml:space="preserve">Horváth Soma, alpolgármester </w:t>
      </w:r>
    </w:p>
    <w:p w14:paraId="2D398DC8" w14:textId="623911CB" w:rsidR="001921F8" w:rsidRPr="00C55E42" w:rsidRDefault="001921F8" w:rsidP="001921F8">
      <w:pPr>
        <w:tabs>
          <w:tab w:val="left" w:pos="1440"/>
        </w:tabs>
        <w:jc w:val="both"/>
        <w:rPr>
          <w:rFonts w:ascii="Arial" w:hAnsi="Arial" w:cs="Arial"/>
        </w:rPr>
      </w:pPr>
      <w:r w:rsidRPr="00C55E42">
        <w:rPr>
          <w:rFonts w:ascii="Arial" w:hAnsi="Arial" w:cs="Arial"/>
        </w:rPr>
        <w:tab/>
        <w:t>Dr. Károlyi Ákos jegyző</w:t>
      </w:r>
    </w:p>
    <w:p w14:paraId="48854F80" w14:textId="77777777" w:rsidR="001921F8" w:rsidRPr="00C55E42" w:rsidRDefault="001921F8" w:rsidP="001921F8">
      <w:pPr>
        <w:tabs>
          <w:tab w:val="left" w:pos="1440"/>
        </w:tabs>
        <w:ind w:left="1416"/>
        <w:jc w:val="both"/>
        <w:rPr>
          <w:rFonts w:ascii="Arial" w:hAnsi="Arial" w:cs="Arial"/>
        </w:rPr>
      </w:pPr>
      <w:r w:rsidRPr="00C55E42">
        <w:rPr>
          <w:rFonts w:ascii="Arial" w:hAnsi="Arial" w:cs="Arial"/>
        </w:rPr>
        <w:t>(a végrehajtás előkészítéséért:</w:t>
      </w:r>
    </w:p>
    <w:p w14:paraId="1EFB35DB" w14:textId="66701094" w:rsidR="001921F8" w:rsidRPr="00C55E42" w:rsidRDefault="001921F8" w:rsidP="001921F8">
      <w:pPr>
        <w:tabs>
          <w:tab w:val="left" w:pos="1440"/>
        </w:tabs>
        <w:ind w:left="1416"/>
        <w:jc w:val="both"/>
        <w:rPr>
          <w:rFonts w:ascii="Arial" w:hAnsi="Arial" w:cs="Arial"/>
        </w:rPr>
      </w:pPr>
      <w:r w:rsidRPr="00C55E42">
        <w:rPr>
          <w:rFonts w:ascii="Arial" w:hAnsi="Arial" w:cs="Arial"/>
        </w:rPr>
        <w:t>Kalmár Ervin, a Városüzemeltetési és Városfejlesztési Osztály vezetője</w:t>
      </w:r>
    </w:p>
    <w:p w14:paraId="264DE5CE" w14:textId="77777777" w:rsidR="001921F8" w:rsidRPr="00C55E42" w:rsidRDefault="001921F8" w:rsidP="001921F8">
      <w:pPr>
        <w:tabs>
          <w:tab w:val="left" w:pos="1440"/>
        </w:tabs>
        <w:ind w:left="1416"/>
        <w:jc w:val="both"/>
        <w:rPr>
          <w:rFonts w:ascii="Arial" w:hAnsi="Arial" w:cs="Arial"/>
        </w:rPr>
      </w:pPr>
      <w:r w:rsidRPr="00C55E42">
        <w:rPr>
          <w:rFonts w:ascii="Arial" w:hAnsi="Arial" w:cs="Arial"/>
        </w:rPr>
        <w:t>Stéger Gábor, a Közgazdasági és Adó Osztály vezetője)</w:t>
      </w:r>
    </w:p>
    <w:p w14:paraId="1C4621BD" w14:textId="3CDCD186" w:rsidR="001921F8" w:rsidRDefault="001921F8" w:rsidP="001921F8">
      <w:pPr>
        <w:jc w:val="both"/>
        <w:rPr>
          <w:rFonts w:ascii="Arial" w:hAnsi="Arial" w:cs="Arial"/>
        </w:rPr>
      </w:pPr>
    </w:p>
    <w:p w14:paraId="75C4CBB4" w14:textId="211FA654" w:rsidR="00240517" w:rsidRPr="00E6779E" w:rsidRDefault="001921F8" w:rsidP="00E6779E">
      <w:pPr>
        <w:tabs>
          <w:tab w:val="left" w:pos="1560"/>
          <w:tab w:val="left" w:pos="4820"/>
        </w:tabs>
        <w:ind w:left="1276" w:hanging="1276"/>
        <w:jc w:val="both"/>
        <w:rPr>
          <w:rFonts w:ascii="Arial" w:hAnsi="Arial" w:cs="Arial"/>
          <w:b/>
          <w:bCs/>
        </w:rPr>
      </w:pPr>
      <w:r w:rsidRPr="00C55E42">
        <w:rPr>
          <w:rFonts w:ascii="Arial" w:hAnsi="Arial" w:cs="Arial"/>
          <w:b/>
          <w:bCs/>
          <w:u w:val="single"/>
        </w:rPr>
        <w:t>Határidő:</w:t>
      </w:r>
      <w:r w:rsidRPr="00C55E42">
        <w:rPr>
          <w:rFonts w:ascii="Arial" w:hAnsi="Arial" w:cs="Arial"/>
          <w:bCs/>
        </w:rPr>
        <w:tab/>
      </w:r>
      <w:r w:rsidR="007A32C8">
        <w:rPr>
          <w:rFonts w:ascii="Arial" w:hAnsi="Arial" w:cs="Arial"/>
          <w:bCs/>
        </w:rPr>
        <w:t>2021. szeptember 30.</w:t>
      </w:r>
    </w:p>
    <w:p w14:paraId="18FB4D5F" w14:textId="1C9FE0CD" w:rsidR="00E52C81" w:rsidRPr="00240517" w:rsidRDefault="002F78A1" w:rsidP="00240517">
      <w:pPr>
        <w:spacing w:before="120" w:after="120"/>
        <w:jc w:val="center"/>
        <w:rPr>
          <w:rFonts w:ascii="Arial" w:hAnsi="Arial" w:cs="Arial"/>
          <w:b/>
          <w:bCs/>
          <w:u w:val="single"/>
        </w:rPr>
      </w:pPr>
      <w:r w:rsidRPr="00EF4E3F">
        <w:rPr>
          <w:rFonts w:ascii="Arial" w:hAnsi="Arial" w:cs="Arial"/>
          <w:b/>
          <w:bCs/>
          <w:u w:val="single"/>
        </w:rPr>
        <w:t>II.</w:t>
      </w:r>
    </w:p>
    <w:p w14:paraId="5F85FEC6" w14:textId="77777777" w:rsidR="00240517" w:rsidRPr="000A1011" w:rsidRDefault="00240517" w:rsidP="00240517">
      <w:pPr>
        <w:tabs>
          <w:tab w:val="left" w:pos="1620"/>
          <w:tab w:val="left" w:pos="5580"/>
        </w:tabs>
        <w:ind w:left="360"/>
        <w:jc w:val="center"/>
        <w:rPr>
          <w:rFonts w:ascii="Arial" w:hAnsi="Arial" w:cs="Arial"/>
          <w:b/>
          <w:bCs/>
          <w:u w:val="single"/>
        </w:rPr>
      </w:pPr>
      <w:r>
        <w:rPr>
          <w:rFonts w:ascii="Arial" w:hAnsi="Arial" w:cs="Arial"/>
          <w:b/>
          <w:bCs/>
          <w:u w:val="single"/>
        </w:rPr>
        <w:t>H</w:t>
      </w:r>
      <w:r w:rsidRPr="008C795C">
        <w:rPr>
          <w:rFonts w:ascii="Arial" w:hAnsi="Arial" w:cs="Arial"/>
          <w:b/>
          <w:bCs/>
          <w:u w:val="single"/>
        </w:rPr>
        <w:t>ATÁROZATI JAVASLAT</w:t>
      </w:r>
    </w:p>
    <w:p w14:paraId="328BD283" w14:textId="77777777" w:rsidR="00240517" w:rsidRPr="008C795C" w:rsidRDefault="00240517" w:rsidP="00240517">
      <w:pPr>
        <w:jc w:val="center"/>
        <w:rPr>
          <w:rFonts w:ascii="Arial" w:hAnsi="Arial" w:cs="Arial"/>
          <w:b/>
          <w:bCs/>
          <w:u w:val="single"/>
        </w:rPr>
      </w:pPr>
      <w:proofErr w:type="gramStart"/>
      <w:r w:rsidRPr="008C795C">
        <w:rPr>
          <w:rFonts w:ascii="Arial" w:hAnsi="Arial" w:cs="Arial"/>
          <w:b/>
          <w:bCs/>
          <w:u w:val="single"/>
        </w:rPr>
        <w:t>….…</w:t>
      </w:r>
      <w:proofErr w:type="gramEnd"/>
      <w:r w:rsidRPr="008C795C">
        <w:rPr>
          <w:rFonts w:ascii="Arial" w:hAnsi="Arial" w:cs="Arial"/>
          <w:b/>
          <w:bCs/>
          <w:u w:val="single"/>
        </w:rPr>
        <w:t>./20</w:t>
      </w:r>
      <w:r>
        <w:rPr>
          <w:rFonts w:ascii="Arial" w:hAnsi="Arial" w:cs="Arial"/>
          <w:b/>
          <w:bCs/>
          <w:u w:val="single"/>
        </w:rPr>
        <w:t>21</w:t>
      </w:r>
      <w:r w:rsidRPr="008C795C">
        <w:rPr>
          <w:rFonts w:ascii="Arial" w:hAnsi="Arial" w:cs="Arial"/>
          <w:b/>
          <w:bCs/>
          <w:u w:val="single"/>
        </w:rPr>
        <w:t>. (</w:t>
      </w:r>
      <w:r>
        <w:rPr>
          <w:rFonts w:ascii="Arial" w:hAnsi="Arial" w:cs="Arial"/>
          <w:b/>
          <w:bCs/>
          <w:u w:val="single"/>
        </w:rPr>
        <w:t>VI.24.</w:t>
      </w:r>
      <w:r w:rsidRPr="008C795C">
        <w:rPr>
          <w:rFonts w:ascii="Arial" w:hAnsi="Arial" w:cs="Arial"/>
          <w:b/>
          <w:bCs/>
          <w:u w:val="single"/>
        </w:rPr>
        <w:t>) Kgy. számú határozat</w:t>
      </w:r>
    </w:p>
    <w:p w14:paraId="3917CA9A" w14:textId="77777777" w:rsidR="00240517" w:rsidRPr="000A1011" w:rsidRDefault="00240517" w:rsidP="00240517">
      <w:pPr>
        <w:rPr>
          <w:rFonts w:ascii="Arial" w:hAnsi="Arial" w:cs="Arial"/>
        </w:rPr>
      </w:pPr>
    </w:p>
    <w:p w14:paraId="60C435B5" w14:textId="6E3BA47A" w:rsidR="00240517" w:rsidRDefault="00240517" w:rsidP="00240517">
      <w:pPr>
        <w:autoSpaceDE w:val="0"/>
        <w:autoSpaceDN w:val="0"/>
        <w:adjustRightInd w:val="0"/>
        <w:jc w:val="both"/>
        <w:rPr>
          <w:rFonts w:ascii="Arial" w:hAnsi="Arial" w:cs="Arial"/>
        </w:rPr>
      </w:pPr>
      <w:r w:rsidRPr="00927DBC">
        <w:rPr>
          <w:rFonts w:ascii="Arial" w:hAnsi="Arial" w:cs="Arial"/>
        </w:rPr>
        <w:t>Szombathely Megyei Jogú Város Közgyűlése a „Javaslat</w:t>
      </w:r>
      <w:r w:rsidRPr="00927DBC">
        <w:rPr>
          <w:rFonts w:ascii="Arial" w:hAnsi="Arial" w:cs="Arial"/>
          <w:bCs/>
        </w:rPr>
        <w:t xml:space="preserve"> </w:t>
      </w:r>
      <w:r w:rsidRPr="0032714C">
        <w:rPr>
          <w:rFonts w:ascii="Arial" w:hAnsi="Arial" w:cs="Arial"/>
          <w:bCs/>
        </w:rPr>
        <w:t>a helyi közösségi közlekedéssel kapcsolatos döntések meghozatalára</w:t>
      </w:r>
      <w:r w:rsidRPr="00927DBC">
        <w:rPr>
          <w:rFonts w:ascii="Arial" w:hAnsi="Arial" w:cs="Arial"/>
          <w:iCs/>
        </w:rPr>
        <w:t>”</w:t>
      </w:r>
      <w:r w:rsidRPr="00927DBC">
        <w:rPr>
          <w:rFonts w:ascii="Arial" w:hAnsi="Arial" w:cs="Arial"/>
        </w:rPr>
        <w:t xml:space="preserve"> című</w:t>
      </w:r>
      <w:r w:rsidRPr="00927DBC">
        <w:rPr>
          <w:rFonts w:ascii="Arial" w:hAnsi="Arial" w:cs="Arial"/>
          <w:bCs/>
        </w:rPr>
        <w:t xml:space="preserve"> előterjesztést megtárgyalta, </w:t>
      </w:r>
      <w:r>
        <w:rPr>
          <w:rFonts w:ascii="Arial" w:hAnsi="Arial" w:cs="Arial"/>
          <w:bCs/>
        </w:rPr>
        <w:t xml:space="preserve">a </w:t>
      </w:r>
      <w:r w:rsidR="00AE3FDB" w:rsidRPr="00AE3FDB">
        <w:rPr>
          <w:rFonts w:ascii="Arial" w:hAnsi="Arial" w:cs="Arial"/>
          <w:bCs/>
        </w:rPr>
        <w:t>személyszállítási szolgáltatásokról szóló 2012. évi XLI.</w:t>
      </w:r>
      <w:r>
        <w:rPr>
          <w:rFonts w:ascii="Arial" w:hAnsi="Arial" w:cs="Arial"/>
          <w:bCs/>
        </w:rPr>
        <w:t xml:space="preserve"> törvény </w:t>
      </w:r>
      <w:r w:rsidR="00AE3FDB">
        <w:rPr>
          <w:rFonts w:ascii="Arial" w:hAnsi="Arial" w:cs="Arial"/>
          <w:bCs/>
        </w:rPr>
        <w:t>23</w:t>
      </w:r>
      <w:r w:rsidR="00074A1A">
        <w:rPr>
          <w:rFonts w:ascii="Arial" w:hAnsi="Arial" w:cs="Arial"/>
          <w:bCs/>
        </w:rPr>
        <w:t>.</w:t>
      </w:r>
      <w:r w:rsidR="00AE3FDB">
        <w:rPr>
          <w:rFonts w:ascii="Arial" w:hAnsi="Arial" w:cs="Arial"/>
          <w:bCs/>
        </w:rPr>
        <w:t xml:space="preserve"> </w:t>
      </w:r>
      <w:r>
        <w:rPr>
          <w:rFonts w:ascii="Arial" w:hAnsi="Arial" w:cs="Arial"/>
          <w:bCs/>
        </w:rPr>
        <w:t>§</w:t>
      </w:r>
      <w:r w:rsidR="00AE3FDB">
        <w:rPr>
          <w:rFonts w:ascii="Arial" w:hAnsi="Arial" w:cs="Arial"/>
          <w:bCs/>
        </w:rPr>
        <w:t xml:space="preserve"> (8) bekezdése</w:t>
      </w:r>
      <w:r>
        <w:rPr>
          <w:rFonts w:ascii="Arial" w:hAnsi="Arial" w:cs="Arial"/>
          <w:bCs/>
        </w:rPr>
        <w:t xml:space="preserve"> szerinti emlékeztetőt az előterjesztés 3. sz. melléklete szerinti </w:t>
      </w:r>
      <w:r w:rsidR="00B842AE">
        <w:rPr>
          <w:rFonts w:ascii="Arial" w:hAnsi="Arial" w:cs="Arial"/>
          <w:bCs/>
        </w:rPr>
        <w:t xml:space="preserve">tartalommal </w:t>
      </w:r>
      <w:r>
        <w:rPr>
          <w:rFonts w:ascii="Arial" w:hAnsi="Arial" w:cs="Arial"/>
          <w:bCs/>
        </w:rPr>
        <w:t>elfogadja.</w:t>
      </w:r>
    </w:p>
    <w:p w14:paraId="624D50B2" w14:textId="77777777" w:rsidR="00240517" w:rsidRPr="007A32C8" w:rsidRDefault="00240517" w:rsidP="00240517">
      <w:pPr>
        <w:jc w:val="both"/>
        <w:rPr>
          <w:rFonts w:ascii="Arial" w:hAnsi="Arial" w:cs="Arial"/>
        </w:rPr>
      </w:pPr>
    </w:p>
    <w:p w14:paraId="4B1DA4BD" w14:textId="77777777" w:rsidR="00240517" w:rsidRPr="001921F8" w:rsidRDefault="00240517" w:rsidP="00240517">
      <w:pPr>
        <w:pStyle w:val="Listaszerbekezds"/>
        <w:rPr>
          <w:rFonts w:ascii="Arial" w:hAnsi="Arial" w:cs="Arial"/>
        </w:rPr>
      </w:pPr>
    </w:p>
    <w:p w14:paraId="4B45CBF6" w14:textId="77777777" w:rsidR="00240517" w:rsidRPr="00C55E42" w:rsidRDefault="00240517" w:rsidP="00240517">
      <w:pPr>
        <w:tabs>
          <w:tab w:val="left" w:pos="1440"/>
        </w:tabs>
        <w:jc w:val="both"/>
        <w:rPr>
          <w:rFonts w:ascii="Arial" w:hAnsi="Arial" w:cs="Arial"/>
          <w:bCs/>
        </w:rPr>
      </w:pPr>
      <w:r w:rsidRPr="00C55E42">
        <w:rPr>
          <w:rFonts w:ascii="Arial" w:hAnsi="Arial" w:cs="Arial"/>
          <w:b/>
          <w:bCs/>
          <w:u w:val="single"/>
        </w:rPr>
        <w:t>Felelős:</w:t>
      </w:r>
      <w:r w:rsidRPr="00C55E42">
        <w:rPr>
          <w:rFonts w:ascii="Arial" w:hAnsi="Arial" w:cs="Arial"/>
          <w:b/>
          <w:bCs/>
        </w:rPr>
        <w:tab/>
      </w:r>
      <w:r w:rsidRPr="00C55E42">
        <w:rPr>
          <w:rFonts w:ascii="Arial" w:hAnsi="Arial" w:cs="Arial"/>
          <w:bCs/>
        </w:rPr>
        <w:t xml:space="preserve">Dr. </w:t>
      </w:r>
      <w:proofErr w:type="spellStart"/>
      <w:r w:rsidRPr="00C55E42">
        <w:rPr>
          <w:rFonts w:ascii="Arial" w:hAnsi="Arial" w:cs="Arial"/>
          <w:bCs/>
        </w:rPr>
        <w:t>Nemény</w:t>
      </w:r>
      <w:proofErr w:type="spellEnd"/>
      <w:r w:rsidRPr="00C55E42">
        <w:rPr>
          <w:rFonts w:ascii="Arial" w:hAnsi="Arial" w:cs="Arial"/>
          <w:bCs/>
        </w:rPr>
        <w:t xml:space="preserve"> András, polgármester</w:t>
      </w:r>
    </w:p>
    <w:p w14:paraId="4FAE8C62" w14:textId="77777777" w:rsidR="00240517" w:rsidRPr="00C55E42" w:rsidRDefault="00240517" w:rsidP="00240517">
      <w:pPr>
        <w:tabs>
          <w:tab w:val="left" w:pos="1440"/>
        </w:tabs>
        <w:jc w:val="both"/>
        <w:rPr>
          <w:rFonts w:ascii="Arial" w:hAnsi="Arial" w:cs="Arial"/>
          <w:b/>
          <w:bCs/>
        </w:rPr>
      </w:pPr>
      <w:r w:rsidRPr="00C55E42">
        <w:rPr>
          <w:rFonts w:ascii="Arial" w:hAnsi="Arial" w:cs="Arial"/>
          <w:bCs/>
        </w:rPr>
        <w:tab/>
        <w:t>Dr. Horváth Attila, alpolgármester</w:t>
      </w:r>
    </w:p>
    <w:p w14:paraId="764C7AA4" w14:textId="77777777" w:rsidR="00240517" w:rsidRPr="00C55E42" w:rsidRDefault="00240517" w:rsidP="00240517">
      <w:pPr>
        <w:tabs>
          <w:tab w:val="left" w:pos="1440"/>
        </w:tabs>
        <w:jc w:val="both"/>
        <w:rPr>
          <w:rFonts w:ascii="Arial" w:hAnsi="Arial" w:cs="Arial"/>
        </w:rPr>
      </w:pPr>
      <w:r w:rsidRPr="00C55E42">
        <w:rPr>
          <w:rFonts w:ascii="Arial" w:hAnsi="Arial" w:cs="Arial"/>
          <w:b/>
          <w:bCs/>
        </w:rPr>
        <w:tab/>
      </w:r>
      <w:r w:rsidRPr="00C55E42">
        <w:rPr>
          <w:rFonts w:ascii="Arial" w:hAnsi="Arial" w:cs="Arial"/>
        </w:rPr>
        <w:t xml:space="preserve">Horváth Soma, alpolgármester </w:t>
      </w:r>
    </w:p>
    <w:p w14:paraId="6F09ED1F" w14:textId="77777777" w:rsidR="00240517" w:rsidRPr="00C55E42" w:rsidRDefault="00240517" w:rsidP="00240517">
      <w:pPr>
        <w:tabs>
          <w:tab w:val="left" w:pos="1440"/>
        </w:tabs>
        <w:jc w:val="both"/>
        <w:rPr>
          <w:rFonts w:ascii="Arial" w:hAnsi="Arial" w:cs="Arial"/>
        </w:rPr>
      </w:pPr>
      <w:r w:rsidRPr="00C55E42">
        <w:rPr>
          <w:rFonts w:ascii="Arial" w:hAnsi="Arial" w:cs="Arial"/>
        </w:rPr>
        <w:tab/>
        <w:t>Dr. Károlyi Ákos jegyző</w:t>
      </w:r>
    </w:p>
    <w:p w14:paraId="6ADAAEBA" w14:textId="77777777" w:rsidR="00240517" w:rsidRPr="00C55E42" w:rsidRDefault="00240517" w:rsidP="00240517">
      <w:pPr>
        <w:tabs>
          <w:tab w:val="left" w:pos="1440"/>
        </w:tabs>
        <w:ind w:left="1416"/>
        <w:jc w:val="both"/>
        <w:rPr>
          <w:rFonts w:ascii="Arial" w:hAnsi="Arial" w:cs="Arial"/>
        </w:rPr>
      </w:pPr>
      <w:r w:rsidRPr="00C55E42">
        <w:rPr>
          <w:rFonts w:ascii="Arial" w:hAnsi="Arial" w:cs="Arial"/>
        </w:rPr>
        <w:t>(a végrehajtás előkészítéséért:</w:t>
      </w:r>
    </w:p>
    <w:p w14:paraId="323AF637" w14:textId="30C8E228" w:rsidR="00240517" w:rsidRPr="00C55E42" w:rsidRDefault="00240517" w:rsidP="00240517">
      <w:pPr>
        <w:tabs>
          <w:tab w:val="left" w:pos="1440"/>
        </w:tabs>
        <w:ind w:left="1416"/>
        <w:jc w:val="both"/>
        <w:rPr>
          <w:rFonts w:ascii="Arial" w:hAnsi="Arial" w:cs="Arial"/>
        </w:rPr>
      </w:pPr>
      <w:r w:rsidRPr="00C55E42">
        <w:rPr>
          <w:rFonts w:ascii="Arial" w:hAnsi="Arial" w:cs="Arial"/>
        </w:rPr>
        <w:t>Kalmár Ervin, a Városüzemeltetési és Városfejlesztési Osztály vezetője</w:t>
      </w:r>
      <w:r>
        <w:rPr>
          <w:rFonts w:ascii="Arial" w:hAnsi="Arial" w:cs="Arial"/>
        </w:rPr>
        <w:t>)</w:t>
      </w:r>
    </w:p>
    <w:p w14:paraId="1B046B1B" w14:textId="77777777" w:rsidR="00240517" w:rsidRDefault="00240517" w:rsidP="00240517">
      <w:pPr>
        <w:jc w:val="both"/>
        <w:rPr>
          <w:rFonts w:ascii="Arial" w:hAnsi="Arial" w:cs="Arial"/>
        </w:rPr>
      </w:pPr>
    </w:p>
    <w:p w14:paraId="138DBD75" w14:textId="10A063FD" w:rsidR="00240517" w:rsidRDefault="00240517" w:rsidP="00240517">
      <w:pPr>
        <w:tabs>
          <w:tab w:val="left" w:pos="1560"/>
          <w:tab w:val="left" w:pos="4820"/>
        </w:tabs>
        <w:ind w:left="1276" w:hanging="1276"/>
        <w:jc w:val="both"/>
        <w:rPr>
          <w:rFonts w:ascii="Arial" w:hAnsi="Arial" w:cs="Arial"/>
          <w:b/>
          <w:bCs/>
        </w:rPr>
      </w:pPr>
      <w:r w:rsidRPr="00C55E42">
        <w:rPr>
          <w:rFonts w:ascii="Arial" w:hAnsi="Arial" w:cs="Arial"/>
          <w:b/>
          <w:bCs/>
          <w:u w:val="single"/>
        </w:rPr>
        <w:t>Határidő:</w:t>
      </w:r>
      <w:r w:rsidRPr="00C55E42">
        <w:rPr>
          <w:rFonts w:ascii="Arial" w:hAnsi="Arial" w:cs="Arial"/>
          <w:bCs/>
        </w:rPr>
        <w:tab/>
      </w:r>
      <w:r>
        <w:rPr>
          <w:rFonts w:ascii="Arial" w:hAnsi="Arial" w:cs="Arial"/>
          <w:bCs/>
        </w:rPr>
        <w:t>azonnal</w:t>
      </w:r>
    </w:p>
    <w:p w14:paraId="6ACAE8AF" w14:textId="77777777" w:rsidR="006338D1" w:rsidRDefault="006338D1" w:rsidP="001F5902">
      <w:pPr>
        <w:spacing w:before="120" w:after="120"/>
        <w:jc w:val="center"/>
        <w:rPr>
          <w:rFonts w:ascii="Arial" w:hAnsi="Arial" w:cs="Arial"/>
          <w:b/>
          <w:bCs/>
          <w:u w:val="single"/>
        </w:rPr>
      </w:pPr>
    </w:p>
    <w:p w14:paraId="0784578C" w14:textId="77777777" w:rsidR="006338D1" w:rsidRDefault="006338D1" w:rsidP="001F5902">
      <w:pPr>
        <w:spacing w:before="120" w:after="120"/>
        <w:jc w:val="center"/>
        <w:rPr>
          <w:rFonts w:ascii="Arial" w:hAnsi="Arial" w:cs="Arial"/>
          <w:b/>
          <w:bCs/>
          <w:u w:val="single"/>
        </w:rPr>
      </w:pPr>
    </w:p>
    <w:p w14:paraId="79812318" w14:textId="77777777" w:rsidR="006338D1" w:rsidRDefault="006338D1" w:rsidP="001F5902">
      <w:pPr>
        <w:spacing w:before="120" w:after="120"/>
        <w:jc w:val="center"/>
        <w:rPr>
          <w:rFonts w:ascii="Arial" w:hAnsi="Arial" w:cs="Arial"/>
          <w:b/>
          <w:bCs/>
          <w:u w:val="single"/>
        </w:rPr>
      </w:pPr>
    </w:p>
    <w:p w14:paraId="3ECF7BD4" w14:textId="77777777" w:rsidR="006338D1" w:rsidRDefault="006338D1" w:rsidP="001F5902">
      <w:pPr>
        <w:spacing w:before="120" w:after="120"/>
        <w:jc w:val="center"/>
        <w:rPr>
          <w:rFonts w:ascii="Arial" w:hAnsi="Arial" w:cs="Arial"/>
          <w:b/>
          <w:bCs/>
          <w:u w:val="single"/>
        </w:rPr>
      </w:pPr>
    </w:p>
    <w:p w14:paraId="5ED82D5B" w14:textId="77777777" w:rsidR="006338D1" w:rsidRDefault="006338D1" w:rsidP="001F5902">
      <w:pPr>
        <w:spacing w:before="120" w:after="120"/>
        <w:jc w:val="center"/>
        <w:rPr>
          <w:rFonts w:ascii="Arial" w:hAnsi="Arial" w:cs="Arial"/>
          <w:b/>
          <w:bCs/>
          <w:u w:val="single"/>
        </w:rPr>
      </w:pPr>
    </w:p>
    <w:p w14:paraId="09D0E033" w14:textId="77777777" w:rsidR="006338D1" w:rsidRDefault="006338D1" w:rsidP="001F5902">
      <w:pPr>
        <w:spacing w:before="120" w:after="120"/>
        <w:jc w:val="center"/>
        <w:rPr>
          <w:rFonts w:ascii="Arial" w:hAnsi="Arial" w:cs="Arial"/>
          <w:b/>
          <w:bCs/>
          <w:u w:val="single"/>
        </w:rPr>
      </w:pPr>
    </w:p>
    <w:p w14:paraId="0150EAFF" w14:textId="77777777" w:rsidR="006338D1" w:rsidRDefault="006338D1" w:rsidP="001F5902">
      <w:pPr>
        <w:spacing w:before="120" w:after="120"/>
        <w:jc w:val="center"/>
        <w:rPr>
          <w:rFonts w:ascii="Arial" w:hAnsi="Arial" w:cs="Arial"/>
          <w:b/>
          <w:bCs/>
          <w:u w:val="single"/>
        </w:rPr>
      </w:pPr>
    </w:p>
    <w:p w14:paraId="656DD387" w14:textId="77777777" w:rsidR="006338D1" w:rsidRDefault="006338D1" w:rsidP="001F5902">
      <w:pPr>
        <w:spacing w:before="120" w:after="120"/>
        <w:jc w:val="center"/>
        <w:rPr>
          <w:rFonts w:ascii="Arial" w:hAnsi="Arial" w:cs="Arial"/>
          <w:b/>
          <w:bCs/>
          <w:u w:val="single"/>
        </w:rPr>
      </w:pPr>
    </w:p>
    <w:p w14:paraId="7CB78742" w14:textId="1853E466" w:rsidR="001F5902" w:rsidRPr="00240517" w:rsidRDefault="001F5902" w:rsidP="001F5902">
      <w:pPr>
        <w:spacing w:before="120" w:after="120"/>
        <w:jc w:val="center"/>
        <w:rPr>
          <w:rFonts w:ascii="Arial" w:hAnsi="Arial" w:cs="Arial"/>
          <w:b/>
          <w:bCs/>
          <w:u w:val="single"/>
        </w:rPr>
      </w:pPr>
      <w:r w:rsidRPr="00EF4E3F">
        <w:rPr>
          <w:rFonts w:ascii="Arial" w:hAnsi="Arial" w:cs="Arial"/>
          <w:b/>
          <w:bCs/>
          <w:u w:val="single"/>
        </w:rPr>
        <w:t>I</w:t>
      </w:r>
      <w:r>
        <w:rPr>
          <w:rFonts w:ascii="Arial" w:hAnsi="Arial" w:cs="Arial"/>
          <w:b/>
          <w:bCs/>
          <w:u w:val="single"/>
        </w:rPr>
        <w:t>I</w:t>
      </w:r>
      <w:r w:rsidRPr="00EF4E3F">
        <w:rPr>
          <w:rFonts w:ascii="Arial" w:hAnsi="Arial" w:cs="Arial"/>
          <w:b/>
          <w:bCs/>
          <w:u w:val="single"/>
        </w:rPr>
        <w:t>I.</w:t>
      </w:r>
    </w:p>
    <w:p w14:paraId="27CCDE19" w14:textId="77777777" w:rsidR="001F5902" w:rsidRPr="000A1011" w:rsidRDefault="001F5902" w:rsidP="001F5902">
      <w:pPr>
        <w:tabs>
          <w:tab w:val="left" w:pos="1620"/>
          <w:tab w:val="left" w:pos="5580"/>
        </w:tabs>
        <w:ind w:left="360"/>
        <w:jc w:val="center"/>
        <w:rPr>
          <w:rFonts w:ascii="Arial" w:hAnsi="Arial" w:cs="Arial"/>
          <w:b/>
          <w:bCs/>
          <w:u w:val="single"/>
        </w:rPr>
      </w:pPr>
      <w:r>
        <w:rPr>
          <w:rFonts w:ascii="Arial" w:hAnsi="Arial" w:cs="Arial"/>
          <w:b/>
          <w:bCs/>
          <w:u w:val="single"/>
        </w:rPr>
        <w:t>H</w:t>
      </w:r>
      <w:r w:rsidRPr="008C795C">
        <w:rPr>
          <w:rFonts w:ascii="Arial" w:hAnsi="Arial" w:cs="Arial"/>
          <w:b/>
          <w:bCs/>
          <w:u w:val="single"/>
        </w:rPr>
        <w:t>ATÁROZATI JAVASLAT</w:t>
      </w:r>
    </w:p>
    <w:p w14:paraId="797126F1" w14:textId="77777777" w:rsidR="001F5902" w:rsidRPr="008C795C" w:rsidRDefault="001F5902" w:rsidP="001F5902">
      <w:pPr>
        <w:jc w:val="center"/>
        <w:rPr>
          <w:rFonts w:ascii="Arial" w:hAnsi="Arial" w:cs="Arial"/>
          <w:b/>
          <w:bCs/>
          <w:u w:val="single"/>
        </w:rPr>
      </w:pPr>
      <w:proofErr w:type="gramStart"/>
      <w:r w:rsidRPr="008C795C">
        <w:rPr>
          <w:rFonts w:ascii="Arial" w:hAnsi="Arial" w:cs="Arial"/>
          <w:b/>
          <w:bCs/>
          <w:u w:val="single"/>
        </w:rPr>
        <w:t>….…</w:t>
      </w:r>
      <w:proofErr w:type="gramEnd"/>
      <w:r w:rsidRPr="008C795C">
        <w:rPr>
          <w:rFonts w:ascii="Arial" w:hAnsi="Arial" w:cs="Arial"/>
          <w:b/>
          <w:bCs/>
          <w:u w:val="single"/>
        </w:rPr>
        <w:t>./20</w:t>
      </w:r>
      <w:r>
        <w:rPr>
          <w:rFonts w:ascii="Arial" w:hAnsi="Arial" w:cs="Arial"/>
          <w:b/>
          <w:bCs/>
          <w:u w:val="single"/>
        </w:rPr>
        <w:t>21</w:t>
      </w:r>
      <w:r w:rsidRPr="008C795C">
        <w:rPr>
          <w:rFonts w:ascii="Arial" w:hAnsi="Arial" w:cs="Arial"/>
          <w:b/>
          <w:bCs/>
          <w:u w:val="single"/>
        </w:rPr>
        <w:t>. (</w:t>
      </w:r>
      <w:r>
        <w:rPr>
          <w:rFonts w:ascii="Arial" w:hAnsi="Arial" w:cs="Arial"/>
          <w:b/>
          <w:bCs/>
          <w:u w:val="single"/>
        </w:rPr>
        <w:t>VI.24.</w:t>
      </w:r>
      <w:r w:rsidRPr="008C795C">
        <w:rPr>
          <w:rFonts w:ascii="Arial" w:hAnsi="Arial" w:cs="Arial"/>
          <w:b/>
          <w:bCs/>
          <w:u w:val="single"/>
        </w:rPr>
        <w:t>) Kgy. számú határozat</w:t>
      </w:r>
    </w:p>
    <w:p w14:paraId="04EFDECB" w14:textId="77777777" w:rsidR="001F5902" w:rsidRPr="000A1011" w:rsidRDefault="001F5902" w:rsidP="001F5902">
      <w:pPr>
        <w:rPr>
          <w:rFonts w:ascii="Arial" w:hAnsi="Arial" w:cs="Arial"/>
        </w:rPr>
      </w:pPr>
    </w:p>
    <w:p w14:paraId="0142D350" w14:textId="17BF64DD" w:rsidR="001F5902" w:rsidRDefault="001F5902" w:rsidP="001F5902">
      <w:pPr>
        <w:autoSpaceDE w:val="0"/>
        <w:autoSpaceDN w:val="0"/>
        <w:adjustRightInd w:val="0"/>
        <w:jc w:val="both"/>
        <w:rPr>
          <w:rFonts w:ascii="Arial" w:hAnsi="Arial" w:cs="Arial"/>
          <w:bCs/>
        </w:rPr>
      </w:pPr>
      <w:r w:rsidRPr="00927DBC">
        <w:rPr>
          <w:rFonts w:ascii="Arial" w:hAnsi="Arial" w:cs="Arial"/>
        </w:rPr>
        <w:t>Szombathely Megyei Jogú Város Közgyűlése a „Javaslat</w:t>
      </w:r>
      <w:r w:rsidRPr="00927DBC">
        <w:rPr>
          <w:rFonts w:ascii="Arial" w:hAnsi="Arial" w:cs="Arial"/>
          <w:bCs/>
        </w:rPr>
        <w:t xml:space="preserve"> </w:t>
      </w:r>
      <w:r w:rsidRPr="0032714C">
        <w:rPr>
          <w:rFonts w:ascii="Arial" w:hAnsi="Arial" w:cs="Arial"/>
          <w:bCs/>
        </w:rPr>
        <w:t>a helyi közösségi közlekedéssel kapcsolatos döntések meghozatalára</w:t>
      </w:r>
      <w:r w:rsidRPr="00927DBC">
        <w:rPr>
          <w:rFonts w:ascii="Arial" w:hAnsi="Arial" w:cs="Arial"/>
          <w:iCs/>
        </w:rPr>
        <w:t>”</w:t>
      </w:r>
      <w:r w:rsidRPr="00927DBC">
        <w:rPr>
          <w:rFonts w:ascii="Arial" w:hAnsi="Arial" w:cs="Arial"/>
        </w:rPr>
        <w:t xml:space="preserve"> című</w:t>
      </w:r>
      <w:r w:rsidRPr="00927DBC">
        <w:rPr>
          <w:rFonts w:ascii="Arial" w:hAnsi="Arial" w:cs="Arial"/>
          <w:bCs/>
        </w:rPr>
        <w:t xml:space="preserve"> előterjesztést megtárgyalta, </w:t>
      </w:r>
      <w:r>
        <w:rPr>
          <w:rFonts w:ascii="Arial" w:hAnsi="Arial" w:cs="Arial"/>
          <w:bCs/>
        </w:rPr>
        <w:t xml:space="preserve">a </w:t>
      </w:r>
      <w:r w:rsidR="00DF4219" w:rsidRPr="00DF4219">
        <w:rPr>
          <w:rFonts w:ascii="Arial" w:hAnsi="Arial" w:cs="Arial"/>
          <w:bCs/>
        </w:rPr>
        <w:t>személyszállítási szolgáltatásokról szóló 2012. évi XLI. törvény 23</w:t>
      </w:r>
      <w:r w:rsidR="00523D6C">
        <w:rPr>
          <w:rFonts w:ascii="Arial" w:hAnsi="Arial" w:cs="Arial"/>
          <w:bCs/>
        </w:rPr>
        <w:t>.</w:t>
      </w:r>
      <w:r w:rsidR="00DF4219" w:rsidRPr="00DF4219">
        <w:rPr>
          <w:rFonts w:ascii="Arial" w:hAnsi="Arial" w:cs="Arial"/>
          <w:bCs/>
        </w:rPr>
        <w:t xml:space="preserve"> § (8) bekezdése</w:t>
      </w:r>
      <w:r>
        <w:rPr>
          <w:rFonts w:ascii="Arial" w:hAnsi="Arial" w:cs="Arial"/>
          <w:bCs/>
        </w:rPr>
        <w:t xml:space="preserve"> szerinti, a közgyűlés által elfogadott emlékeztetőben foglaltak alapján a VOLÁNBUSZ Zrt. pályázatát érvénytelennek, a </w:t>
      </w:r>
      <w:proofErr w:type="spellStart"/>
      <w:r>
        <w:rPr>
          <w:rFonts w:ascii="Arial" w:hAnsi="Arial" w:cs="Arial"/>
          <w:bCs/>
        </w:rPr>
        <w:t>Blaguss</w:t>
      </w:r>
      <w:proofErr w:type="spellEnd"/>
      <w:r>
        <w:rPr>
          <w:rFonts w:ascii="Arial" w:hAnsi="Arial" w:cs="Arial"/>
          <w:bCs/>
        </w:rPr>
        <w:t xml:space="preserve"> Agora Hungary Kft. pályázatát érvényesnek, a pályázati eljárást eredményesnek nyilvánítja. </w:t>
      </w:r>
    </w:p>
    <w:p w14:paraId="08458064" w14:textId="6D5B441B" w:rsidR="001F5902" w:rsidRDefault="001F5902" w:rsidP="001F5902">
      <w:pPr>
        <w:autoSpaceDE w:val="0"/>
        <w:autoSpaceDN w:val="0"/>
        <w:adjustRightInd w:val="0"/>
        <w:jc w:val="both"/>
        <w:rPr>
          <w:rFonts w:ascii="Arial" w:hAnsi="Arial" w:cs="Arial"/>
          <w:bCs/>
        </w:rPr>
      </w:pPr>
    </w:p>
    <w:p w14:paraId="6150C075" w14:textId="5C85C9EB" w:rsidR="001F5902" w:rsidRDefault="001F5902" w:rsidP="001F5902">
      <w:pPr>
        <w:autoSpaceDE w:val="0"/>
        <w:autoSpaceDN w:val="0"/>
        <w:adjustRightInd w:val="0"/>
        <w:jc w:val="both"/>
        <w:rPr>
          <w:rFonts w:ascii="Arial" w:hAnsi="Arial" w:cs="Arial"/>
        </w:rPr>
      </w:pPr>
      <w:r>
        <w:rPr>
          <w:rFonts w:ascii="Arial" w:hAnsi="Arial" w:cs="Arial"/>
          <w:bCs/>
        </w:rPr>
        <w:t>A Közgyűlés a közszolgáltatási szerződést az előterjesztés 4. sz. melléklete szerinti tartalommal jóváhagyja, és felhatalmazza a polgármestert annak aláírására.</w:t>
      </w:r>
    </w:p>
    <w:p w14:paraId="7BB15510" w14:textId="77777777" w:rsidR="001F5902" w:rsidRPr="007A32C8" w:rsidRDefault="001F5902" w:rsidP="001F5902">
      <w:pPr>
        <w:jc w:val="both"/>
        <w:rPr>
          <w:rFonts w:ascii="Arial" w:hAnsi="Arial" w:cs="Arial"/>
        </w:rPr>
      </w:pPr>
    </w:p>
    <w:p w14:paraId="5D193F12" w14:textId="77777777" w:rsidR="001F5902" w:rsidRPr="001921F8" w:rsidRDefault="001F5902" w:rsidP="001F5902">
      <w:pPr>
        <w:pStyle w:val="Listaszerbekezds"/>
        <w:rPr>
          <w:rFonts w:ascii="Arial" w:hAnsi="Arial" w:cs="Arial"/>
        </w:rPr>
      </w:pPr>
    </w:p>
    <w:p w14:paraId="2C958F73" w14:textId="77777777" w:rsidR="001F5902" w:rsidRPr="00C55E42" w:rsidRDefault="001F5902" w:rsidP="001F5902">
      <w:pPr>
        <w:tabs>
          <w:tab w:val="left" w:pos="1440"/>
        </w:tabs>
        <w:jc w:val="both"/>
        <w:rPr>
          <w:rFonts w:ascii="Arial" w:hAnsi="Arial" w:cs="Arial"/>
          <w:bCs/>
        </w:rPr>
      </w:pPr>
      <w:r w:rsidRPr="00C55E42">
        <w:rPr>
          <w:rFonts w:ascii="Arial" w:hAnsi="Arial" w:cs="Arial"/>
          <w:b/>
          <w:bCs/>
          <w:u w:val="single"/>
        </w:rPr>
        <w:t>Felelős:</w:t>
      </w:r>
      <w:r w:rsidRPr="00C55E42">
        <w:rPr>
          <w:rFonts w:ascii="Arial" w:hAnsi="Arial" w:cs="Arial"/>
          <w:b/>
          <w:bCs/>
        </w:rPr>
        <w:tab/>
      </w:r>
      <w:r w:rsidRPr="00C55E42">
        <w:rPr>
          <w:rFonts w:ascii="Arial" w:hAnsi="Arial" w:cs="Arial"/>
          <w:bCs/>
        </w:rPr>
        <w:t xml:space="preserve">Dr. </w:t>
      </w:r>
      <w:proofErr w:type="spellStart"/>
      <w:r w:rsidRPr="00C55E42">
        <w:rPr>
          <w:rFonts w:ascii="Arial" w:hAnsi="Arial" w:cs="Arial"/>
          <w:bCs/>
        </w:rPr>
        <w:t>Nemény</w:t>
      </w:r>
      <w:proofErr w:type="spellEnd"/>
      <w:r w:rsidRPr="00C55E42">
        <w:rPr>
          <w:rFonts w:ascii="Arial" w:hAnsi="Arial" w:cs="Arial"/>
          <w:bCs/>
        </w:rPr>
        <w:t xml:space="preserve"> András, polgármester</w:t>
      </w:r>
    </w:p>
    <w:p w14:paraId="00ACF690" w14:textId="77777777" w:rsidR="001F5902" w:rsidRPr="00C55E42" w:rsidRDefault="001F5902" w:rsidP="001F5902">
      <w:pPr>
        <w:tabs>
          <w:tab w:val="left" w:pos="1440"/>
        </w:tabs>
        <w:jc w:val="both"/>
        <w:rPr>
          <w:rFonts w:ascii="Arial" w:hAnsi="Arial" w:cs="Arial"/>
          <w:b/>
          <w:bCs/>
        </w:rPr>
      </w:pPr>
      <w:r w:rsidRPr="00C55E42">
        <w:rPr>
          <w:rFonts w:ascii="Arial" w:hAnsi="Arial" w:cs="Arial"/>
          <w:bCs/>
        </w:rPr>
        <w:tab/>
        <w:t>Dr. Horváth Attila, alpolgármester</w:t>
      </w:r>
    </w:p>
    <w:p w14:paraId="067BA63E" w14:textId="77777777" w:rsidR="001F5902" w:rsidRPr="00C55E42" w:rsidRDefault="001F5902" w:rsidP="001F5902">
      <w:pPr>
        <w:tabs>
          <w:tab w:val="left" w:pos="1440"/>
        </w:tabs>
        <w:jc w:val="both"/>
        <w:rPr>
          <w:rFonts w:ascii="Arial" w:hAnsi="Arial" w:cs="Arial"/>
        </w:rPr>
      </w:pPr>
      <w:r w:rsidRPr="00C55E42">
        <w:rPr>
          <w:rFonts w:ascii="Arial" w:hAnsi="Arial" w:cs="Arial"/>
          <w:b/>
          <w:bCs/>
        </w:rPr>
        <w:tab/>
      </w:r>
      <w:r w:rsidRPr="00C55E42">
        <w:rPr>
          <w:rFonts w:ascii="Arial" w:hAnsi="Arial" w:cs="Arial"/>
        </w:rPr>
        <w:t xml:space="preserve">Horváth Soma, alpolgármester </w:t>
      </w:r>
    </w:p>
    <w:p w14:paraId="50A54747" w14:textId="77777777" w:rsidR="001F5902" w:rsidRPr="00C55E42" w:rsidRDefault="001F5902" w:rsidP="001F5902">
      <w:pPr>
        <w:tabs>
          <w:tab w:val="left" w:pos="1440"/>
        </w:tabs>
        <w:jc w:val="both"/>
        <w:rPr>
          <w:rFonts w:ascii="Arial" w:hAnsi="Arial" w:cs="Arial"/>
        </w:rPr>
      </w:pPr>
      <w:r w:rsidRPr="00C55E42">
        <w:rPr>
          <w:rFonts w:ascii="Arial" w:hAnsi="Arial" w:cs="Arial"/>
        </w:rPr>
        <w:tab/>
        <w:t>Dr. Károlyi Ákos jegyző</w:t>
      </w:r>
    </w:p>
    <w:p w14:paraId="6FAC6150" w14:textId="77777777" w:rsidR="001F5902" w:rsidRPr="00C55E42" w:rsidRDefault="001F5902" w:rsidP="001F5902">
      <w:pPr>
        <w:tabs>
          <w:tab w:val="left" w:pos="1440"/>
        </w:tabs>
        <w:ind w:left="1416"/>
        <w:jc w:val="both"/>
        <w:rPr>
          <w:rFonts w:ascii="Arial" w:hAnsi="Arial" w:cs="Arial"/>
        </w:rPr>
      </w:pPr>
      <w:r w:rsidRPr="00C55E42">
        <w:rPr>
          <w:rFonts w:ascii="Arial" w:hAnsi="Arial" w:cs="Arial"/>
        </w:rPr>
        <w:t>(a végrehajtás előkészítéséért:</w:t>
      </w:r>
    </w:p>
    <w:p w14:paraId="431E37F1" w14:textId="209DCE7E" w:rsidR="001F5902" w:rsidRDefault="001F5902" w:rsidP="001F5902">
      <w:pPr>
        <w:tabs>
          <w:tab w:val="left" w:pos="1440"/>
        </w:tabs>
        <w:ind w:left="1416"/>
        <w:jc w:val="both"/>
        <w:rPr>
          <w:rFonts w:ascii="Arial" w:hAnsi="Arial" w:cs="Arial"/>
        </w:rPr>
      </w:pPr>
      <w:r w:rsidRPr="00C55E42">
        <w:rPr>
          <w:rFonts w:ascii="Arial" w:hAnsi="Arial" w:cs="Arial"/>
        </w:rPr>
        <w:t>Kalmár Ervin, a Városüzemeltetési és Városfejlesztési Osztály vezetője</w:t>
      </w:r>
    </w:p>
    <w:p w14:paraId="746B0AC4" w14:textId="77777777" w:rsidR="00955015" w:rsidRPr="00C55E42" w:rsidRDefault="00955015" w:rsidP="00955015">
      <w:pPr>
        <w:tabs>
          <w:tab w:val="left" w:pos="1440"/>
        </w:tabs>
        <w:ind w:left="1416"/>
        <w:jc w:val="both"/>
        <w:rPr>
          <w:rFonts w:ascii="Arial" w:hAnsi="Arial" w:cs="Arial"/>
        </w:rPr>
      </w:pPr>
      <w:r w:rsidRPr="00C55E42">
        <w:rPr>
          <w:rFonts w:ascii="Arial" w:hAnsi="Arial" w:cs="Arial"/>
        </w:rPr>
        <w:t>Stéger Gábor, a Közgazdasági és Adó Osztály vezetője)</w:t>
      </w:r>
    </w:p>
    <w:p w14:paraId="7954F862" w14:textId="77777777" w:rsidR="001F5902" w:rsidRDefault="001F5902" w:rsidP="001F5902">
      <w:pPr>
        <w:jc w:val="both"/>
        <w:rPr>
          <w:rFonts w:ascii="Arial" w:hAnsi="Arial" w:cs="Arial"/>
        </w:rPr>
      </w:pPr>
    </w:p>
    <w:p w14:paraId="4BC9ADA7" w14:textId="77777777" w:rsidR="001F5902" w:rsidRDefault="001F5902" w:rsidP="001F5902">
      <w:pPr>
        <w:tabs>
          <w:tab w:val="left" w:pos="1560"/>
          <w:tab w:val="left" w:pos="4820"/>
        </w:tabs>
        <w:ind w:left="1276" w:hanging="1276"/>
        <w:jc w:val="both"/>
        <w:rPr>
          <w:rFonts w:ascii="Arial" w:hAnsi="Arial" w:cs="Arial"/>
          <w:b/>
          <w:bCs/>
        </w:rPr>
      </w:pPr>
      <w:r w:rsidRPr="00C55E42">
        <w:rPr>
          <w:rFonts w:ascii="Arial" w:hAnsi="Arial" w:cs="Arial"/>
          <w:b/>
          <w:bCs/>
          <w:u w:val="single"/>
        </w:rPr>
        <w:t>Határidő:</w:t>
      </w:r>
      <w:r w:rsidRPr="00C55E42">
        <w:rPr>
          <w:rFonts w:ascii="Arial" w:hAnsi="Arial" w:cs="Arial"/>
          <w:bCs/>
        </w:rPr>
        <w:tab/>
      </w:r>
      <w:r>
        <w:rPr>
          <w:rFonts w:ascii="Arial" w:hAnsi="Arial" w:cs="Arial"/>
          <w:bCs/>
        </w:rPr>
        <w:t>azonnal</w:t>
      </w:r>
    </w:p>
    <w:p w14:paraId="677B3545" w14:textId="77777777" w:rsidR="001F5902" w:rsidRPr="003617A6" w:rsidRDefault="001F5902" w:rsidP="003617A6">
      <w:pPr>
        <w:tabs>
          <w:tab w:val="left" w:pos="1560"/>
          <w:tab w:val="left" w:pos="5529"/>
        </w:tabs>
        <w:spacing w:before="60"/>
        <w:jc w:val="both"/>
        <w:rPr>
          <w:rFonts w:ascii="Arial" w:hAnsi="Arial" w:cs="Arial"/>
          <w:bCs/>
        </w:rPr>
      </w:pPr>
    </w:p>
    <w:sectPr w:rsidR="001F5902" w:rsidRPr="003617A6" w:rsidSect="00B909E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985"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F3E3" w14:textId="77777777" w:rsidR="004601CE" w:rsidRDefault="004601CE">
      <w:r>
        <w:separator/>
      </w:r>
    </w:p>
  </w:endnote>
  <w:endnote w:type="continuationSeparator" w:id="0">
    <w:p w14:paraId="6EB2EECF" w14:textId="77777777" w:rsidR="004601CE" w:rsidRDefault="0046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4163" w14:textId="77777777" w:rsidR="00257C59" w:rsidRDefault="00257C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7C5"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41F9D94" wp14:editId="0BED0405">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6106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FE7B76">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FE7B76">
      <w:rPr>
        <w:rFonts w:ascii="Arial" w:hAnsi="Arial" w:cs="Arial"/>
        <w:noProof/>
        <w:sz w:val="20"/>
        <w:szCs w:val="20"/>
      </w:rPr>
      <w:t>8</w:t>
    </w:r>
    <w:r w:rsidR="00EC7C11">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4C0A"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00AE643"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proofErr w:type="gramStart"/>
    <w:r w:rsidR="00834A26">
      <w:rPr>
        <w:rFonts w:ascii="Arial" w:hAnsi="Arial" w:cs="Arial"/>
        <w:sz w:val="20"/>
        <w:szCs w:val="20"/>
      </w:rPr>
      <w:t>Fax:+</w:t>
    </w:r>
    <w:proofErr w:type="gramEnd"/>
    <w:r w:rsidR="00834A26">
      <w:rPr>
        <w:rFonts w:ascii="Arial" w:hAnsi="Arial" w:cs="Arial"/>
        <w:sz w:val="20"/>
        <w:szCs w:val="20"/>
      </w:rPr>
      <w:t>36 94/313-172</w:t>
    </w:r>
  </w:p>
  <w:p w14:paraId="2D306EE2"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415A39">
      <w:rPr>
        <w:rFonts w:ascii="Arial" w:hAnsi="Arial" w:cs="Arial"/>
        <w:sz w:val="20"/>
        <w:szCs w:val="20"/>
      </w:rPr>
      <w:t>Alpm</w:t>
    </w:r>
    <w:proofErr w:type="spellEnd"/>
    <w:r w:rsidR="00415A39">
      <w:rPr>
        <w:rFonts w:ascii="Arial" w:hAnsi="Arial" w:cs="Arial"/>
        <w:sz w:val="20"/>
        <w:szCs w:val="20"/>
      </w:rPr>
      <w:t>.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ADD7" w14:textId="77777777" w:rsidR="004601CE" w:rsidRDefault="004601CE">
      <w:r>
        <w:separator/>
      </w:r>
    </w:p>
  </w:footnote>
  <w:footnote w:type="continuationSeparator" w:id="0">
    <w:p w14:paraId="10904CB5" w14:textId="77777777" w:rsidR="004601CE" w:rsidRDefault="0046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BBFD" w14:textId="77777777" w:rsidR="00257C59" w:rsidRDefault="00257C5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E51D" w14:textId="77777777" w:rsidR="00257C59" w:rsidRDefault="00257C5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2015" w14:textId="77777777"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1EBFF1B6" wp14:editId="44A887F1">
          <wp:extent cx="857250" cy="102870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A42BDBC"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6D75DC17"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5D8955DD" w14:textId="77777777" w:rsidR="00514CD3" w:rsidRDefault="00514CD3" w:rsidP="00514CD3">
    <w:pPr>
      <w:pStyle w:val="lfej"/>
      <w:tabs>
        <w:tab w:val="clear" w:pos="4536"/>
        <w:tab w:val="clear" w:pos="9072"/>
      </w:tabs>
      <w:rPr>
        <w:rFonts w:ascii="Arial" w:hAnsi="Arial" w:cs="Arial"/>
      </w:rPr>
    </w:pPr>
  </w:p>
  <w:p w14:paraId="78AFF4B2"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114B42B5" w14:textId="77777777" w:rsidR="00514CD3" w:rsidRPr="00CD05BF" w:rsidRDefault="00514CD3" w:rsidP="00514CD3">
    <w:pPr>
      <w:ind w:firstLine="4536"/>
      <w:rPr>
        <w:rFonts w:ascii="Arial" w:hAnsi="Arial" w:cs="Arial"/>
        <w:b/>
        <w:u w:val="single"/>
      </w:rPr>
    </w:pPr>
  </w:p>
  <w:p w14:paraId="0F4ADEEB" w14:textId="77777777" w:rsidR="00514CD3" w:rsidRDefault="0078387C" w:rsidP="0078387C">
    <w:pPr>
      <w:numPr>
        <w:ilvl w:val="0"/>
        <w:numId w:val="1"/>
      </w:numPr>
      <w:tabs>
        <w:tab w:val="clear" w:pos="5520"/>
        <w:tab w:val="num" w:pos="4962"/>
        <w:tab w:val="num" w:pos="5103"/>
      </w:tabs>
      <w:ind w:left="4962" w:hanging="284"/>
      <w:rPr>
        <w:rFonts w:ascii="Arial" w:hAnsi="Arial" w:cs="Arial"/>
      </w:rPr>
    </w:pPr>
    <w:r>
      <w:rPr>
        <w:rFonts w:ascii="Arial" w:hAnsi="Arial" w:cs="Arial"/>
      </w:rPr>
      <w:t>Városstratégiai, Idegenforgalmi és Sport Bizottság</w:t>
    </w:r>
  </w:p>
  <w:p w14:paraId="46568396" w14:textId="5E491AF4" w:rsidR="0078387C" w:rsidRDefault="0078387C" w:rsidP="00514CD3">
    <w:pPr>
      <w:numPr>
        <w:ilvl w:val="0"/>
        <w:numId w:val="1"/>
      </w:numPr>
      <w:tabs>
        <w:tab w:val="num" w:pos="4962"/>
      </w:tabs>
      <w:ind w:left="5517" w:hanging="839"/>
      <w:rPr>
        <w:rFonts w:ascii="Arial" w:hAnsi="Arial" w:cs="Arial"/>
      </w:rPr>
    </w:pPr>
    <w:r>
      <w:rPr>
        <w:rFonts w:ascii="Arial" w:hAnsi="Arial" w:cs="Arial"/>
      </w:rPr>
      <w:t>Gazdasági és Jogi Bizottság</w:t>
    </w:r>
  </w:p>
  <w:p w14:paraId="0002DD66" w14:textId="77777777" w:rsidR="00514CD3" w:rsidRPr="00CD05BF" w:rsidRDefault="00514CD3" w:rsidP="00514CD3">
    <w:pPr>
      <w:ind w:left="4536"/>
      <w:rPr>
        <w:rFonts w:ascii="Arial" w:hAnsi="Arial" w:cs="Arial"/>
        <w:bCs/>
        <w:i/>
        <w:sz w:val="20"/>
        <w:szCs w:val="22"/>
      </w:rPr>
    </w:pPr>
  </w:p>
  <w:p w14:paraId="08F4459C" w14:textId="07834E95" w:rsidR="00514CD3" w:rsidRPr="00CD05BF" w:rsidRDefault="00514CD3" w:rsidP="00514CD3">
    <w:pPr>
      <w:ind w:left="4536"/>
      <w:rPr>
        <w:rFonts w:ascii="Arial" w:hAnsi="Arial" w:cs="Arial"/>
        <w:b/>
        <w:u w:val="single"/>
      </w:rPr>
    </w:pPr>
    <w:r w:rsidRPr="00CD05BF">
      <w:rPr>
        <w:rFonts w:ascii="Arial" w:hAnsi="Arial" w:cs="Arial"/>
        <w:b/>
        <w:u w:val="single"/>
      </w:rPr>
      <w:t>A határozati javaslato</w:t>
    </w:r>
    <w:r w:rsidR="00257C59">
      <w:rPr>
        <w:rFonts w:ascii="Arial" w:hAnsi="Arial" w:cs="Arial"/>
        <w:b/>
        <w:u w:val="single"/>
      </w:rPr>
      <w:t>ka</w:t>
    </w:r>
    <w:r w:rsidRPr="00CD05BF">
      <w:rPr>
        <w:rFonts w:ascii="Arial" w:hAnsi="Arial" w:cs="Arial"/>
        <w:b/>
        <w:u w:val="single"/>
      </w:rPr>
      <w:t>t törvényességi szempontból megvizsgáltam:</w:t>
    </w:r>
  </w:p>
  <w:p w14:paraId="1E1F23F4" w14:textId="77777777" w:rsidR="00514CD3" w:rsidRPr="00CD05BF" w:rsidRDefault="00514CD3" w:rsidP="00514CD3">
    <w:pPr>
      <w:rPr>
        <w:rFonts w:ascii="Arial" w:hAnsi="Arial" w:cs="Arial"/>
        <w:bCs/>
      </w:rPr>
    </w:pPr>
  </w:p>
  <w:p w14:paraId="2BB30462" w14:textId="77777777" w:rsidR="00514CD3" w:rsidRPr="00CD05BF" w:rsidRDefault="00514CD3" w:rsidP="00514CD3">
    <w:pPr>
      <w:rPr>
        <w:rFonts w:ascii="Arial" w:hAnsi="Arial" w:cs="Arial"/>
        <w:bCs/>
      </w:rPr>
    </w:pPr>
  </w:p>
  <w:p w14:paraId="0DBBDB94"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7AE3642D"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00870105"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6EB"/>
    <w:multiLevelType w:val="hybridMultilevel"/>
    <w:tmpl w:val="783291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3BE33727"/>
    <w:multiLevelType w:val="hybridMultilevel"/>
    <w:tmpl w:val="5EDA5C8C"/>
    <w:lvl w:ilvl="0" w:tplc="F3D0228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FC8173C"/>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6B741D"/>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9B575F5"/>
    <w:multiLevelType w:val="hybridMultilevel"/>
    <w:tmpl w:val="DD3010EC"/>
    <w:lvl w:ilvl="0" w:tplc="E3224EA0">
      <w:start w:val="1"/>
      <w:numFmt w:val="upperRoman"/>
      <w:lvlText w:val="%1."/>
      <w:lvlJc w:val="left"/>
      <w:pPr>
        <w:ind w:left="1276" w:hanging="720"/>
      </w:pPr>
      <w:rPr>
        <w:rFonts w:hint="default"/>
      </w:rPr>
    </w:lvl>
    <w:lvl w:ilvl="1" w:tplc="040E0019" w:tentative="1">
      <w:start w:val="1"/>
      <w:numFmt w:val="lowerLetter"/>
      <w:lvlText w:val="%2."/>
      <w:lvlJc w:val="left"/>
      <w:pPr>
        <w:ind w:left="1636" w:hanging="360"/>
      </w:pPr>
    </w:lvl>
    <w:lvl w:ilvl="2" w:tplc="040E001B" w:tentative="1">
      <w:start w:val="1"/>
      <w:numFmt w:val="lowerRoman"/>
      <w:lvlText w:val="%3."/>
      <w:lvlJc w:val="right"/>
      <w:pPr>
        <w:ind w:left="2356" w:hanging="180"/>
      </w:pPr>
    </w:lvl>
    <w:lvl w:ilvl="3" w:tplc="040E000F" w:tentative="1">
      <w:start w:val="1"/>
      <w:numFmt w:val="decimal"/>
      <w:lvlText w:val="%4."/>
      <w:lvlJc w:val="left"/>
      <w:pPr>
        <w:ind w:left="3076" w:hanging="360"/>
      </w:pPr>
    </w:lvl>
    <w:lvl w:ilvl="4" w:tplc="040E0019" w:tentative="1">
      <w:start w:val="1"/>
      <w:numFmt w:val="lowerLetter"/>
      <w:lvlText w:val="%5."/>
      <w:lvlJc w:val="left"/>
      <w:pPr>
        <w:ind w:left="3796" w:hanging="360"/>
      </w:pPr>
    </w:lvl>
    <w:lvl w:ilvl="5" w:tplc="040E001B" w:tentative="1">
      <w:start w:val="1"/>
      <w:numFmt w:val="lowerRoman"/>
      <w:lvlText w:val="%6."/>
      <w:lvlJc w:val="right"/>
      <w:pPr>
        <w:ind w:left="4516" w:hanging="180"/>
      </w:pPr>
    </w:lvl>
    <w:lvl w:ilvl="6" w:tplc="040E000F" w:tentative="1">
      <w:start w:val="1"/>
      <w:numFmt w:val="decimal"/>
      <w:lvlText w:val="%7."/>
      <w:lvlJc w:val="left"/>
      <w:pPr>
        <w:ind w:left="5236" w:hanging="360"/>
      </w:pPr>
    </w:lvl>
    <w:lvl w:ilvl="7" w:tplc="040E0019" w:tentative="1">
      <w:start w:val="1"/>
      <w:numFmt w:val="lowerLetter"/>
      <w:lvlText w:val="%8."/>
      <w:lvlJc w:val="left"/>
      <w:pPr>
        <w:ind w:left="5956" w:hanging="360"/>
      </w:pPr>
    </w:lvl>
    <w:lvl w:ilvl="8" w:tplc="040E001B" w:tentative="1">
      <w:start w:val="1"/>
      <w:numFmt w:val="lowerRoman"/>
      <w:lvlText w:val="%9."/>
      <w:lvlJc w:val="right"/>
      <w:pPr>
        <w:ind w:left="6676" w:hanging="180"/>
      </w:pPr>
    </w:lvl>
  </w:abstractNum>
  <w:abstractNum w:abstractNumId="6" w15:restartNumberingAfterBreak="0">
    <w:nsid w:val="53F9305A"/>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794654"/>
    <w:multiLevelType w:val="hybridMultilevel"/>
    <w:tmpl w:val="E1168B96"/>
    <w:lvl w:ilvl="0" w:tplc="56CEB7B2">
      <w:start w:val="1"/>
      <w:numFmt w:val="upperRoman"/>
      <w:lvlText w:val="%1."/>
      <w:lvlJc w:val="left"/>
      <w:pPr>
        <w:ind w:left="1995" w:hanging="720"/>
      </w:pPr>
      <w:rPr>
        <w:rFonts w:hint="default"/>
        <w:b/>
      </w:rPr>
    </w:lvl>
    <w:lvl w:ilvl="1" w:tplc="040E0019" w:tentative="1">
      <w:start w:val="1"/>
      <w:numFmt w:val="lowerLetter"/>
      <w:lvlText w:val="%2."/>
      <w:lvlJc w:val="left"/>
      <w:pPr>
        <w:ind w:left="2355" w:hanging="360"/>
      </w:pPr>
    </w:lvl>
    <w:lvl w:ilvl="2" w:tplc="040E001B" w:tentative="1">
      <w:start w:val="1"/>
      <w:numFmt w:val="lowerRoman"/>
      <w:lvlText w:val="%3."/>
      <w:lvlJc w:val="right"/>
      <w:pPr>
        <w:ind w:left="3075" w:hanging="180"/>
      </w:pPr>
    </w:lvl>
    <w:lvl w:ilvl="3" w:tplc="040E000F" w:tentative="1">
      <w:start w:val="1"/>
      <w:numFmt w:val="decimal"/>
      <w:lvlText w:val="%4."/>
      <w:lvlJc w:val="left"/>
      <w:pPr>
        <w:ind w:left="3795" w:hanging="360"/>
      </w:pPr>
    </w:lvl>
    <w:lvl w:ilvl="4" w:tplc="040E0019" w:tentative="1">
      <w:start w:val="1"/>
      <w:numFmt w:val="lowerLetter"/>
      <w:lvlText w:val="%5."/>
      <w:lvlJc w:val="left"/>
      <w:pPr>
        <w:ind w:left="4515" w:hanging="360"/>
      </w:pPr>
    </w:lvl>
    <w:lvl w:ilvl="5" w:tplc="040E001B" w:tentative="1">
      <w:start w:val="1"/>
      <w:numFmt w:val="lowerRoman"/>
      <w:lvlText w:val="%6."/>
      <w:lvlJc w:val="right"/>
      <w:pPr>
        <w:ind w:left="5235" w:hanging="180"/>
      </w:pPr>
    </w:lvl>
    <w:lvl w:ilvl="6" w:tplc="040E000F" w:tentative="1">
      <w:start w:val="1"/>
      <w:numFmt w:val="decimal"/>
      <w:lvlText w:val="%7."/>
      <w:lvlJc w:val="left"/>
      <w:pPr>
        <w:ind w:left="5955" w:hanging="360"/>
      </w:pPr>
    </w:lvl>
    <w:lvl w:ilvl="7" w:tplc="040E0019" w:tentative="1">
      <w:start w:val="1"/>
      <w:numFmt w:val="lowerLetter"/>
      <w:lvlText w:val="%8."/>
      <w:lvlJc w:val="left"/>
      <w:pPr>
        <w:ind w:left="6675" w:hanging="360"/>
      </w:pPr>
    </w:lvl>
    <w:lvl w:ilvl="8" w:tplc="040E001B" w:tentative="1">
      <w:start w:val="1"/>
      <w:numFmt w:val="lowerRoman"/>
      <w:lvlText w:val="%9."/>
      <w:lvlJc w:val="right"/>
      <w:pPr>
        <w:ind w:left="7395" w:hanging="180"/>
      </w:pPr>
    </w:lvl>
  </w:abstractNum>
  <w:abstractNum w:abstractNumId="8" w15:restartNumberingAfterBreak="0">
    <w:nsid w:val="63AE46CD"/>
    <w:multiLevelType w:val="hybridMultilevel"/>
    <w:tmpl w:val="F34C6C1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79F626B5"/>
    <w:multiLevelType w:val="hybridMultilevel"/>
    <w:tmpl w:val="1FF67B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F03717B"/>
    <w:multiLevelType w:val="hybridMultilevel"/>
    <w:tmpl w:val="ED1ABF68"/>
    <w:lvl w:ilvl="0" w:tplc="02EA1AA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8"/>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222F"/>
    <w:rsid w:val="00010ABF"/>
    <w:rsid w:val="00024B7C"/>
    <w:rsid w:val="00024BB3"/>
    <w:rsid w:val="00026B37"/>
    <w:rsid w:val="00040310"/>
    <w:rsid w:val="00043651"/>
    <w:rsid w:val="00053474"/>
    <w:rsid w:val="000558FB"/>
    <w:rsid w:val="00062335"/>
    <w:rsid w:val="00064202"/>
    <w:rsid w:val="000723B6"/>
    <w:rsid w:val="00074A1A"/>
    <w:rsid w:val="00081AB4"/>
    <w:rsid w:val="000971B9"/>
    <w:rsid w:val="000A1011"/>
    <w:rsid w:val="000A4AED"/>
    <w:rsid w:val="000B0EE7"/>
    <w:rsid w:val="000B4168"/>
    <w:rsid w:val="000B7D20"/>
    <w:rsid w:val="000C593A"/>
    <w:rsid w:val="000C7DE0"/>
    <w:rsid w:val="000D5554"/>
    <w:rsid w:val="000D6F64"/>
    <w:rsid w:val="000E5620"/>
    <w:rsid w:val="000F0700"/>
    <w:rsid w:val="000F11FE"/>
    <w:rsid w:val="000F5486"/>
    <w:rsid w:val="00100CF7"/>
    <w:rsid w:val="00107330"/>
    <w:rsid w:val="001144F6"/>
    <w:rsid w:val="00115020"/>
    <w:rsid w:val="00125C47"/>
    <w:rsid w:val="00132161"/>
    <w:rsid w:val="00142B9C"/>
    <w:rsid w:val="001577FD"/>
    <w:rsid w:val="00160B3E"/>
    <w:rsid w:val="00161ACA"/>
    <w:rsid w:val="001705F0"/>
    <w:rsid w:val="00181799"/>
    <w:rsid w:val="00183A5D"/>
    <w:rsid w:val="001921F8"/>
    <w:rsid w:val="001A4648"/>
    <w:rsid w:val="001A546E"/>
    <w:rsid w:val="001B56CF"/>
    <w:rsid w:val="001C3D00"/>
    <w:rsid w:val="001D27C9"/>
    <w:rsid w:val="001D585D"/>
    <w:rsid w:val="001D717A"/>
    <w:rsid w:val="001F36FC"/>
    <w:rsid w:val="001F5902"/>
    <w:rsid w:val="002208A9"/>
    <w:rsid w:val="002319EF"/>
    <w:rsid w:val="00240517"/>
    <w:rsid w:val="00241C80"/>
    <w:rsid w:val="00257C59"/>
    <w:rsid w:val="00266119"/>
    <w:rsid w:val="00272E18"/>
    <w:rsid w:val="00275F60"/>
    <w:rsid w:val="002B01C5"/>
    <w:rsid w:val="002B11CA"/>
    <w:rsid w:val="002C0A20"/>
    <w:rsid w:val="002E02F5"/>
    <w:rsid w:val="002E0E60"/>
    <w:rsid w:val="002E351A"/>
    <w:rsid w:val="002E3B00"/>
    <w:rsid w:val="002F6D39"/>
    <w:rsid w:val="002F78A1"/>
    <w:rsid w:val="00300219"/>
    <w:rsid w:val="00300C03"/>
    <w:rsid w:val="00321393"/>
    <w:rsid w:val="003247D1"/>
    <w:rsid w:val="00325973"/>
    <w:rsid w:val="0032649B"/>
    <w:rsid w:val="00326A53"/>
    <w:rsid w:val="0032714C"/>
    <w:rsid w:val="00327EB7"/>
    <w:rsid w:val="0034130E"/>
    <w:rsid w:val="00341739"/>
    <w:rsid w:val="00343C5F"/>
    <w:rsid w:val="00344A65"/>
    <w:rsid w:val="0034759E"/>
    <w:rsid w:val="00356256"/>
    <w:rsid w:val="003617A6"/>
    <w:rsid w:val="00370DE4"/>
    <w:rsid w:val="00384D18"/>
    <w:rsid w:val="00387E79"/>
    <w:rsid w:val="003961BB"/>
    <w:rsid w:val="003A09BE"/>
    <w:rsid w:val="003B2210"/>
    <w:rsid w:val="003B7301"/>
    <w:rsid w:val="003D5E2C"/>
    <w:rsid w:val="003D628A"/>
    <w:rsid w:val="003F57C0"/>
    <w:rsid w:val="003F6A09"/>
    <w:rsid w:val="00413011"/>
    <w:rsid w:val="00415A39"/>
    <w:rsid w:val="0042188A"/>
    <w:rsid w:val="00430EA9"/>
    <w:rsid w:val="00433859"/>
    <w:rsid w:val="00445761"/>
    <w:rsid w:val="00445FB3"/>
    <w:rsid w:val="00454E9C"/>
    <w:rsid w:val="004601CE"/>
    <w:rsid w:val="004631A3"/>
    <w:rsid w:val="00471B7D"/>
    <w:rsid w:val="004A5006"/>
    <w:rsid w:val="004B2D4B"/>
    <w:rsid w:val="004B3054"/>
    <w:rsid w:val="004B5024"/>
    <w:rsid w:val="004E4024"/>
    <w:rsid w:val="004E5F26"/>
    <w:rsid w:val="004F6238"/>
    <w:rsid w:val="004F78F7"/>
    <w:rsid w:val="00500B9A"/>
    <w:rsid w:val="00504834"/>
    <w:rsid w:val="00506A4E"/>
    <w:rsid w:val="00510B6D"/>
    <w:rsid w:val="00514CD3"/>
    <w:rsid w:val="00521DEE"/>
    <w:rsid w:val="00521EF9"/>
    <w:rsid w:val="00522190"/>
    <w:rsid w:val="00523D6C"/>
    <w:rsid w:val="00527D30"/>
    <w:rsid w:val="005321D7"/>
    <w:rsid w:val="005408AF"/>
    <w:rsid w:val="005A1E42"/>
    <w:rsid w:val="005A7C78"/>
    <w:rsid w:val="005B07F8"/>
    <w:rsid w:val="005B3EF7"/>
    <w:rsid w:val="005B59D5"/>
    <w:rsid w:val="005C2C6C"/>
    <w:rsid w:val="005C4C88"/>
    <w:rsid w:val="005C60C0"/>
    <w:rsid w:val="005D0011"/>
    <w:rsid w:val="005D3777"/>
    <w:rsid w:val="005E10EB"/>
    <w:rsid w:val="005E3696"/>
    <w:rsid w:val="005E7913"/>
    <w:rsid w:val="005F19FE"/>
    <w:rsid w:val="005F36BE"/>
    <w:rsid w:val="005F4153"/>
    <w:rsid w:val="0061281E"/>
    <w:rsid w:val="0061287F"/>
    <w:rsid w:val="0062132A"/>
    <w:rsid w:val="006338D1"/>
    <w:rsid w:val="00635388"/>
    <w:rsid w:val="0065150C"/>
    <w:rsid w:val="00655B16"/>
    <w:rsid w:val="00663D8C"/>
    <w:rsid w:val="006665E2"/>
    <w:rsid w:val="00673677"/>
    <w:rsid w:val="0067472D"/>
    <w:rsid w:val="00677EED"/>
    <w:rsid w:val="006A4410"/>
    <w:rsid w:val="006A73A5"/>
    <w:rsid w:val="006B5218"/>
    <w:rsid w:val="006C1171"/>
    <w:rsid w:val="006C4D12"/>
    <w:rsid w:val="006D0499"/>
    <w:rsid w:val="006D3B10"/>
    <w:rsid w:val="006D473D"/>
    <w:rsid w:val="006E593F"/>
    <w:rsid w:val="006F16E7"/>
    <w:rsid w:val="006F243E"/>
    <w:rsid w:val="007023CF"/>
    <w:rsid w:val="0072216F"/>
    <w:rsid w:val="007317E5"/>
    <w:rsid w:val="007326FF"/>
    <w:rsid w:val="00735E7C"/>
    <w:rsid w:val="00740456"/>
    <w:rsid w:val="0074524B"/>
    <w:rsid w:val="0074608E"/>
    <w:rsid w:val="0076626F"/>
    <w:rsid w:val="00780DF3"/>
    <w:rsid w:val="0078387C"/>
    <w:rsid w:val="00783BEB"/>
    <w:rsid w:val="00785121"/>
    <w:rsid w:val="007A0E65"/>
    <w:rsid w:val="007A32C8"/>
    <w:rsid w:val="007A7F9C"/>
    <w:rsid w:val="007B0B69"/>
    <w:rsid w:val="007B2FF9"/>
    <w:rsid w:val="007B4863"/>
    <w:rsid w:val="007B4FA9"/>
    <w:rsid w:val="007C3A61"/>
    <w:rsid w:val="007C40AF"/>
    <w:rsid w:val="007C52AD"/>
    <w:rsid w:val="007D4143"/>
    <w:rsid w:val="007E3887"/>
    <w:rsid w:val="007F230B"/>
    <w:rsid w:val="007F2F31"/>
    <w:rsid w:val="008030E8"/>
    <w:rsid w:val="00806BDC"/>
    <w:rsid w:val="00815B8E"/>
    <w:rsid w:val="0082660D"/>
    <w:rsid w:val="00834A26"/>
    <w:rsid w:val="008448BD"/>
    <w:rsid w:val="00845039"/>
    <w:rsid w:val="0085246A"/>
    <w:rsid w:val="0086265B"/>
    <w:rsid w:val="00867A64"/>
    <w:rsid w:val="008728D0"/>
    <w:rsid w:val="00881253"/>
    <w:rsid w:val="008871B6"/>
    <w:rsid w:val="008A0912"/>
    <w:rsid w:val="008A13D2"/>
    <w:rsid w:val="008A3E2B"/>
    <w:rsid w:val="008B0A63"/>
    <w:rsid w:val="008C2778"/>
    <w:rsid w:val="008C4D8C"/>
    <w:rsid w:val="008D1DA6"/>
    <w:rsid w:val="008F7B99"/>
    <w:rsid w:val="00913582"/>
    <w:rsid w:val="0092284E"/>
    <w:rsid w:val="00925FA9"/>
    <w:rsid w:val="00927DBC"/>
    <w:rsid w:val="00932739"/>
    <w:rsid w:val="009348EA"/>
    <w:rsid w:val="00937CFE"/>
    <w:rsid w:val="00940944"/>
    <w:rsid w:val="00941BD4"/>
    <w:rsid w:val="009428ED"/>
    <w:rsid w:val="00944750"/>
    <w:rsid w:val="00955015"/>
    <w:rsid w:val="0096279B"/>
    <w:rsid w:val="009641FC"/>
    <w:rsid w:val="00966ACF"/>
    <w:rsid w:val="00966BB6"/>
    <w:rsid w:val="00975FE0"/>
    <w:rsid w:val="00976AA6"/>
    <w:rsid w:val="00985183"/>
    <w:rsid w:val="00987171"/>
    <w:rsid w:val="009975AA"/>
    <w:rsid w:val="009B0B46"/>
    <w:rsid w:val="009B3A67"/>
    <w:rsid w:val="009B5040"/>
    <w:rsid w:val="009C03F7"/>
    <w:rsid w:val="009C239B"/>
    <w:rsid w:val="009F186A"/>
    <w:rsid w:val="00A02D95"/>
    <w:rsid w:val="00A03FE0"/>
    <w:rsid w:val="00A05A19"/>
    <w:rsid w:val="00A20885"/>
    <w:rsid w:val="00A22E00"/>
    <w:rsid w:val="00A34E7B"/>
    <w:rsid w:val="00A40FA9"/>
    <w:rsid w:val="00A46353"/>
    <w:rsid w:val="00A65E0E"/>
    <w:rsid w:val="00A71328"/>
    <w:rsid w:val="00A7633E"/>
    <w:rsid w:val="00A76407"/>
    <w:rsid w:val="00A77429"/>
    <w:rsid w:val="00A800BC"/>
    <w:rsid w:val="00A83F0B"/>
    <w:rsid w:val="00A92EBD"/>
    <w:rsid w:val="00A93411"/>
    <w:rsid w:val="00AA011E"/>
    <w:rsid w:val="00AB6C0C"/>
    <w:rsid w:val="00AB774E"/>
    <w:rsid w:val="00AB7B31"/>
    <w:rsid w:val="00AC4F87"/>
    <w:rsid w:val="00AD08CD"/>
    <w:rsid w:val="00AD607A"/>
    <w:rsid w:val="00AE14C5"/>
    <w:rsid w:val="00AE3FDB"/>
    <w:rsid w:val="00AF5A1B"/>
    <w:rsid w:val="00B0476E"/>
    <w:rsid w:val="00B103B4"/>
    <w:rsid w:val="00B14078"/>
    <w:rsid w:val="00B1497C"/>
    <w:rsid w:val="00B25E7F"/>
    <w:rsid w:val="00B269A2"/>
    <w:rsid w:val="00B27192"/>
    <w:rsid w:val="00B354A1"/>
    <w:rsid w:val="00B40EC9"/>
    <w:rsid w:val="00B53BE8"/>
    <w:rsid w:val="00B54FCB"/>
    <w:rsid w:val="00B55698"/>
    <w:rsid w:val="00B55EB0"/>
    <w:rsid w:val="00B610E8"/>
    <w:rsid w:val="00B74ED2"/>
    <w:rsid w:val="00B82D7D"/>
    <w:rsid w:val="00B842AE"/>
    <w:rsid w:val="00B86E68"/>
    <w:rsid w:val="00B909E2"/>
    <w:rsid w:val="00B92A57"/>
    <w:rsid w:val="00B97EF8"/>
    <w:rsid w:val="00BA3115"/>
    <w:rsid w:val="00BA710A"/>
    <w:rsid w:val="00BB40D1"/>
    <w:rsid w:val="00BC46F6"/>
    <w:rsid w:val="00BE370B"/>
    <w:rsid w:val="00BF5F7C"/>
    <w:rsid w:val="00C00AC2"/>
    <w:rsid w:val="00C01E52"/>
    <w:rsid w:val="00C06A5C"/>
    <w:rsid w:val="00C06C82"/>
    <w:rsid w:val="00C15516"/>
    <w:rsid w:val="00C24D95"/>
    <w:rsid w:val="00C2573C"/>
    <w:rsid w:val="00C30C6F"/>
    <w:rsid w:val="00C43CC0"/>
    <w:rsid w:val="00C55E42"/>
    <w:rsid w:val="00C628A7"/>
    <w:rsid w:val="00C71580"/>
    <w:rsid w:val="00C86730"/>
    <w:rsid w:val="00C86C6F"/>
    <w:rsid w:val="00C949C2"/>
    <w:rsid w:val="00CA37F5"/>
    <w:rsid w:val="00CA483B"/>
    <w:rsid w:val="00CB1BA8"/>
    <w:rsid w:val="00CB27AD"/>
    <w:rsid w:val="00CE3458"/>
    <w:rsid w:val="00CE49FD"/>
    <w:rsid w:val="00D038D4"/>
    <w:rsid w:val="00D20AA8"/>
    <w:rsid w:val="00D26D42"/>
    <w:rsid w:val="00D31F94"/>
    <w:rsid w:val="00D37888"/>
    <w:rsid w:val="00D54DF8"/>
    <w:rsid w:val="00D553CB"/>
    <w:rsid w:val="00D65AAF"/>
    <w:rsid w:val="00D713B0"/>
    <w:rsid w:val="00D77A22"/>
    <w:rsid w:val="00D85738"/>
    <w:rsid w:val="00DA14B3"/>
    <w:rsid w:val="00DB4640"/>
    <w:rsid w:val="00DC221E"/>
    <w:rsid w:val="00DC39AB"/>
    <w:rsid w:val="00DD14AD"/>
    <w:rsid w:val="00DF37ED"/>
    <w:rsid w:val="00DF4219"/>
    <w:rsid w:val="00DF6A16"/>
    <w:rsid w:val="00DF6B09"/>
    <w:rsid w:val="00E0197F"/>
    <w:rsid w:val="00E01A5F"/>
    <w:rsid w:val="00E022BB"/>
    <w:rsid w:val="00E05BAB"/>
    <w:rsid w:val="00E20A3F"/>
    <w:rsid w:val="00E22AC4"/>
    <w:rsid w:val="00E32D79"/>
    <w:rsid w:val="00E40CC3"/>
    <w:rsid w:val="00E4282A"/>
    <w:rsid w:val="00E45098"/>
    <w:rsid w:val="00E52C81"/>
    <w:rsid w:val="00E542E9"/>
    <w:rsid w:val="00E61384"/>
    <w:rsid w:val="00E63CDA"/>
    <w:rsid w:val="00E64A41"/>
    <w:rsid w:val="00E6779E"/>
    <w:rsid w:val="00E72A17"/>
    <w:rsid w:val="00E81B24"/>
    <w:rsid w:val="00E82F69"/>
    <w:rsid w:val="00E8612C"/>
    <w:rsid w:val="00E86CA5"/>
    <w:rsid w:val="00E91EEB"/>
    <w:rsid w:val="00E950D2"/>
    <w:rsid w:val="00E9754F"/>
    <w:rsid w:val="00EA1373"/>
    <w:rsid w:val="00EB0465"/>
    <w:rsid w:val="00EB1128"/>
    <w:rsid w:val="00EB1773"/>
    <w:rsid w:val="00EB32FE"/>
    <w:rsid w:val="00EB56E1"/>
    <w:rsid w:val="00EB5CC4"/>
    <w:rsid w:val="00EC4F94"/>
    <w:rsid w:val="00EC587A"/>
    <w:rsid w:val="00EC7C11"/>
    <w:rsid w:val="00ED3316"/>
    <w:rsid w:val="00ED62E9"/>
    <w:rsid w:val="00ED7C72"/>
    <w:rsid w:val="00EE0321"/>
    <w:rsid w:val="00EE08AB"/>
    <w:rsid w:val="00EE14B7"/>
    <w:rsid w:val="00EF1D24"/>
    <w:rsid w:val="00EF3800"/>
    <w:rsid w:val="00EF4E3F"/>
    <w:rsid w:val="00F06006"/>
    <w:rsid w:val="00F12832"/>
    <w:rsid w:val="00F17E03"/>
    <w:rsid w:val="00F41401"/>
    <w:rsid w:val="00F4245C"/>
    <w:rsid w:val="00F60983"/>
    <w:rsid w:val="00F63918"/>
    <w:rsid w:val="00F73C9A"/>
    <w:rsid w:val="00F779F3"/>
    <w:rsid w:val="00FA2597"/>
    <w:rsid w:val="00FA5916"/>
    <w:rsid w:val="00FB27CF"/>
    <w:rsid w:val="00FB5957"/>
    <w:rsid w:val="00FC48AF"/>
    <w:rsid w:val="00FD028F"/>
    <w:rsid w:val="00FE2D2C"/>
    <w:rsid w:val="00FE5C73"/>
    <w:rsid w:val="00FE7607"/>
    <w:rsid w:val="00FE769A"/>
    <w:rsid w:val="00FE7B76"/>
    <w:rsid w:val="00FF0E30"/>
    <w:rsid w:val="00FF76B0"/>
    <w:rsid w:val="00FF79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DFE440"/>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Szvegtrzs">
    <w:name w:val="Body Text"/>
    <w:basedOn w:val="Norml"/>
    <w:link w:val="SzvegtrzsChar"/>
    <w:unhideWhenUsed/>
    <w:rsid w:val="00EA1373"/>
    <w:pPr>
      <w:jc w:val="center"/>
    </w:pPr>
    <w:rPr>
      <w:b/>
      <w:szCs w:val="20"/>
      <w:u w:val="single"/>
    </w:rPr>
  </w:style>
  <w:style w:type="character" w:customStyle="1" w:styleId="SzvegtrzsChar">
    <w:name w:val="Szövegtörzs Char"/>
    <w:basedOn w:val="Bekezdsalapbettpusa"/>
    <w:link w:val="Szvegtrzs"/>
    <w:rsid w:val="00EA1373"/>
    <w:rPr>
      <w:b/>
      <w:sz w:val="24"/>
      <w:u w:val="single"/>
    </w:rPr>
  </w:style>
  <w:style w:type="paragraph" w:customStyle="1" w:styleId="xmsonormal">
    <w:name w:val="x_msonormal"/>
    <w:basedOn w:val="Norml"/>
    <w:rsid w:val="00EA1373"/>
    <w:pPr>
      <w:spacing w:before="100" w:beforeAutospacing="1" w:after="100" w:afterAutospacing="1"/>
    </w:pPr>
  </w:style>
  <w:style w:type="paragraph" w:customStyle="1" w:styleId="Style15">
    <w:name w:val="Style15"/>
    <w:uiPriority w:val="99"/>
    <w:rsid w:val="00EA1373"/>
    <w:pPr>
      <w:widowControl w:val="0"/>
      <w:pBdr>
        <w:top w:val="nil"/>
        <w:left w:val="nil"/>
        <w:bottom w:val="nil"/>
        <w:right w:val="nil"/>
        <w:between w:val="nil"/>
        <w:bar w:val="nil"/>
      </w:pBdr>
      <w:spacing w:line="294" w:lineRule="exact"/>
      <w:jc w:val="both"/>
    </w:pPr>
    <w:rPr>
      <w:rFonts w:ascii="Georgia" w:eastAsia="Georgia" w:hAnsi="Georgia" w:cs="Georgia"/>
      <w:color w:val="000000"/>
      <w:sz w:val="24"/>
      <w:szCs w:val="24"/>
      <w:u w:color="000000"/>
      <w:bdr w:val="nil"/>
    </w:rPr>
  </w:style>
  <w:style w:type="paragraph" w:customStyle="1" w:styleId="Style25">
    <w:name w:val="Style25"/>
    <w:rsid w:val="00EA1373"/>
    <w:pPr>
      <w:widowControl w:val="0"/>
      <w:pBdr>
        <w:top w:val="nil"/>
        <w:left w:val="nil"/>
        <w:bottom w:val="nil"/>
        <w:right w:val="nil"/>
        <w:between w:val="nil"/>
        <w:bar w:val="nil"/>
      </w:pBdr>
      <w:spacing w:line="298" w:lineRule="exact"/>
      <w:jc w:val="both"/>
    </w:pPr>
    <w:rPr>
      <w:rFonts w:ascii="Georgia" w:eastAsia="Arial Unicode MS" w:hAnsi="Arial Unicode MS" w:cs="Arial Unicode MS"/>
      <w:color w:val="000000"/>
      <w:sz w:val="24"/>
      <w:szCs w:val="24"/>
      <w:u w:color="000000"/>
      <w:bdr w:val="nil"/>
    </w:rPr>
  </w:style>
  <w:style w:type="paragraph" w:styleId="Listaszerbekezds">
    <w:name w:val="List Paragraph"/>
    <w:basedOn w:val="Norml"/>
    <w:uiPriority w:val="34"/>
    <w:qFormat/>
    <w:rsid w:val="000A1011"/>
    <w:pPr>
      <w:ind w:left="720"/>
      <w:contextualSpacing/>
    </w:pPr>
  </w:style>
  <w:style w:type="table" w:styleId="Rcsostblzat">
    <w:name w:val="Table Grid"/>
    <w:basedOn w:val="Normltblzat"/>
    <w:rsid w:val="00E5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rsid w:val="00024BB3"/>
    <w:pPr>
      <w:jc w:val="both"/>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024BB3"/>
    <w:pPr>
      <w:jc w:val="both"/>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2387">
      <w:bodyDiv w:val="1"/>
      <w:marLeft w:val="0"/>
      <w:marRight w:val="0"/>
      <w:marTop w:val="0"/>
      <w:marBottom w:val="0"/>
      <w:divBdr>
        <w:top w:val="none" w:sz="0" w:space="0" w:color="auto"/>
        <w:left w:val="none" w:sz="0" w:space="0" w:color="auto"/>
        <w:bottom w:val="none" w:sz="0" w:space="0" w:color="auto"/>
        <w:right w:val="none" w:sz="0" w:space="0" w:color="auto"/>
      </w:divBdr>
    </w:div>
    <w:div w:id="389809651">
      <w:bodyDiv w:val="1"/>
      <w:marLeft w:val="0"/>
      <w:marRight w:val="0"/>
      <w:marTop w:val="0"/>
      <w:marBottom w:val="0"/>
      <w:divBdr>
        <w:top w:val="none" w:sz="0" w:space="0" w:color="auto"/>
        <w:left w:val="none" w:sz="0" w:space="0" w:color="auto"/>
        <w:bottom w:val="none" w:sz="0" w:space="0" w:color="auto"/>
        <w:right w:val="none" w:sz="0" w:space="0" w:color="auto"/>
      </w:divBdr>
    </w:div>
    <w:div w:id="575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2699</Words>
  <Characters>19613</Characters>
  <Application>Microsoft Office Word</Application>
  <DocSecurity>4</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KALMAR ERVIN</dc:creator>
  <cp:keywords/>
  <dc:description/>
  <cp:lastModifiedBy>Iváncsics Lívia</cp:lastModifiedBy>
  <cp:revision>2</cp:revision>
  <cp:lastPrinted>2021-06-16T09:24:00Z</cp:lastPrinted>
  <dcterms:created xsi:type="dcterms:W3CDTF">2021-06-17T08:14:00Z</dcterms:created>
  <dcterms:modified xsi:type="dcterms:W3CDTF">2021-06-17T08:14:00Z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