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5646C316" w14:textId="77777777" w:rsidR="00477B03" w:rsidRPr="00D36F3B" w:rsidRDefault="00477B03" w:rsidP="00477B03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4"/>
          <w:szCs w:val="28"/>
          <w:u w:val="single"/>
        </w:rPr>
        <w:t>2</w:t>
      </w:r>
      <w:r w:rsidRPr="00D36F3B">
        <w:rPr>
          <w:rFonts w:cs="Arial"/>
          <w:b/>
          <w:sz w:val="24"/>
          <w:szCs w:val="28"/>
          <w:u w:val="single"/>
        </w:rPr>
        <w:t>/2021.</w:t>
      </w:r>
      <w:r>
        <w:rPr>
          <w:rFonts w:cs="Arial"/>
          <w:b/>
          <w:sz w:val="24"/>
          <w:szCs w:val="28"/>
          <w:u w:val="single"/>
        </w:rPr>
        <w:t xml:space="preserve"> </w:t>
      </w:r>
      <w:r w:rsidRPr="00D36F3B">
        <w:rPr>
          <w:rFonts w:cs="Arial"/>
          <w:b/>
          <w:sz w:val="24"/>
          <w:szCs w:val="28"/>
          <w:u w:val="single"/>
        </w:rPr>
        <w:t>(VI.22.) VISB sz</w:t>
      </w:r>
      <w:r>
        <w:rPr>
          <w:rFonts w:cs="Arial"/>
          <w:b/>
          <w:sz w:val="24"/>
          <w:szCs w:val="28"/>
          <w:u w:val="single"/>
        </w:rPr>
        <w:t>ámú</w:t>
      </w:r>
      <w:r w:rsidRPr="00D36F3B">
        <w:rPr>
          <w:rFonts w:cs="Arial"/>
          <w:b/>
          <w:sz w:val="24"/>
          <w:szCs w:val="28"/>
          <w:u w:val="single"/>
        </w:rPr>
        <w:t xml:space="preserve"> határozat</w:t>
      </w:r>
    </w:p>
    <w:p w14:paraId="73B7055F" w14:textId="77777777" w:rsidR="00477B03" w:rsidRPr="00D36F3B" w:rsidRDefault="00477B03" w:rsidP="00477B03">
      <w:pPr>
        <w:jc w:val="center"/>
        <w:rPr>
          <w:rFonts w:cs="Arial"/>
          <w:b/>
          <w:sz w:val="24"/>
          <w:szCs w:val="28"/>
          <w:u w:val="single"/>
        </w:rPr>
      </w:pPr>
    </w:p>
    <w:p w14:paraId="4F55FA4F" w14:textId="77777777" w:rsidR="00477B03" w:rsidRPr="00D36F3B" w:rsidRDefault="00477B03" w:rsidP="00477B03">
      <w:pPr>
        <w:jc w:val="both"/>
        <w:rPr>
          <w:rFonts w:cs="Arial"/>
          <w:sz w:val="24"/>
          <w:szCs w:val="32"/>
        </w:rPr>
      </w:pPr>
      <w:r w:rsidRPr="00D36F3B">
        <w:rPr>
          <w:rFonts w:cs="Arial"/>
          <w:sz w:val="24"/>
          <w:szCs w:val="28"/>
        </w:rPr>
        <w:t>Szombathely Megyei Jogú Város Közgyűlésének Városstratégiai, Idegenforgalmi és Sport Bizottsága megtárgyalta a „</w:t>
      </w:r>
      <w:r w:rsidRPr="00D36F3B">
        <w:rPr>
          <w:rFonts w:cs="Arial"/>
          <w:sz w:val="24"/>
          <w:szCs w:val="32"/>
        </w:rPr>
        <w:t>Javaslat kacsa eleség kiadó automata elhelyezésére a Csónakázótó környékére” című előterjesztést és a Szombathely Megyei Jogú Város Önkormányzatának Szervezeti és Működési Szabályzatáról szóló 18/2019. (X.31.) önkormányzati rendelete 54.§ (1) bekezdés 2. pontja alapján, azzal kapcsolatban az alábbi állásfoglalást alakította ki:</w:t>
      </w:r>
    </w:p>
    <w:p w14:paraId="307078A6" w14:textId="77777777" w:rsidR="00477B03" w:rsidRPr="00D36F3B" w:rsidRDefault="00477B03" w:rsidP="00477B03">
      <w:pPr>
        <w:jc w:val="center"/>
        <w:rPr>
          <w:rFonts w:cs="Arial"/>
          <w:b/>
          <w:sz w:val="24"/>
          <w:szCs w:val="28"/>
          <w:u w:val="single"/>
        </w:rPr>
      </w:pPr>
    </w:p>
    <w:p w14:paraId="65D14AE0" w14:textId="77777777" w:rsidR="00477B03" w:rsidRPr="00D36F3B" w:rsidRDefault="00477B03" w:rsidP="00477B03">
      <w:pPr>
        <w:pStyle w:val="Listaszerbekezds"/>
        <w:numPr>
          <w:ilvl w:val="0"/>
          <w:numId w:val="1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36F3B">
        <w:rPr>
          <w:rFonts w:ascii="Arial" w:hAnsi="Arial" w:cs="Arial"/>
          <w:sz w:val="24"/>
          <w:szCs w:val="24"/>
        </w:rPr>
        <w:t>A kacsa eleség kiadó automata elhelyezését a Városstratégiai, Idegenforgalmi és Sport Bizottság támogatja.</w:t>
      </w:r>
    </w:p>
    <w:p w14:paraId="293253A9" w14:textId="77777777" w:rsidR="00477B03" w:rsidRPr="00D36F3B" w:rsidRDefault="00477B03" w:rsidP="00477B03">
      <w:pPr>
        <w:pStyle w:val="Listaszerbekezds"/>
        <w:numPr>
          <w:ilvl w:val="0"/>
          <w:numId w:val="1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36F3B">
        <w:rPr>
          <w:rFonts w:ascii="Arial" w:hAnsi="Arial" w:cs="Arial"/>
          <w:sz w:val="24"/>
          <w:szCs w:val="24"/>
        </w:rPr>
        <w:t>A kihelyezés tényleges megvalósíthatósága érdekében a Bizottság javasolja a polgármesternek, hogy kerüljön kidolgozásra, milyen jogcímen, milyen feltételekkel van mód eleget tenni az Élővizeinkért Alapítvány kérésének.</w:t>
      </w:r>
    </w:p>
    <w:p w14:paraId="0AC03D89" w14:textId="77777777" w:rsidR="00477B03" w:rsidRPr="00D36F3B" w:rsidRDefault="00477B03" w:rsidP="00477B03">
      <w:pPr>
        <w:pStyle w:val="Listaszerbekezds"/>
        <w:numPr>
          <w:ilvl w:val="0"/>
          <w:numId w:val="1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36F3B">
        <w:rPr>
          <w:rFonts w:ascii="Arial" w:hAnsi="Arial" w:cs="Arial"/>
          <w:sz w:val="24"/>
          <w:szCs w:val="24"/>
        </w:rPr>
        <w:t>A kihelyezést követő egy év tapasztalatai alapján készüljön előterjesztés a Bizottság ülésére.</w:t>
      </w:r>
    </w:p>
    <w:p w14:paraId="0C055AA8" w14:textId="77777777" w:rsidR="00477B03" w:rsidRDefault="00477B03" w:rsidP="00477B03">
      <w:pPr>
        <w:ind w:left="360"/>
        <w:jc w:val="both"/>
        <w:rPr>
          <w:rFonts w:cs="Arial"/>
          <w:sz w:val="24"/>
          <w:szCs w:val="28"/>
        </w:rPr>
      </w:pPr>
    </w:p>
    <w:p w14:paraId="4473A71D" w14:textId="77777777" w:rsidR="00477B03" w:rsidRPr="00D36F3B" w:rsidRDefault="00477B03" w:rsidP="00477B03">
      <w:pPr>
        <w:spacing w:line="276" w:lineRule="auto"/>
        <w:jc w:val="both"/>
        <w:rPr>
          <w:rFonts w:cs="Arial"/>
          <w:b/>
          <w:sz w:val="24"/>
          <w:szCs w:val="28"/>
        </w:rPr>
      </w:pPr>
      <w:r w:rsidRPr="00D36F3B">
        <w:rPr>
          <w:rFonts w:cs="Arial"/>
          <w:b/>
          <w:sz w:val="24"/>
          <w:szCs w:val="28"/>
          <w:u w:val="single"/>
        </w:rPr>
        <w:t>Felelős</w:t>
      </w:r>
      <w:r w:rsidRPr="00D36F3B">
        <w:rPr>
          <w:rFonts w:cs="Arial"/>
          <w:b/>
          <w:sz w:val="24"/>
          <w:szCs w:val="28"/>
        </w:rPr>
        <w:t xml:space="preserve">: </w:t>
      </w:r>
      <w:r w:rsidRPr="00D36F3B">
        <w:rPr>
          <w:rFonts w:cs="Arial"/>
          <w:b/>
          <w:sz w:val="24"/>
          <w:szCs w:val="28"/>
        </w:rPr>
        <w:tab/>
      </w:r>
      <w:r w:rsidRPr="00D36F3B">
        <w:rPr>
          <w:rFonts w:cs="Arial"/>
          <w:sz w:val="24"/>
          <w:szCs w:val="28"/>
        </w:rPr>
        <w:t xml:space="preserve">Dr. </w:t>
      </w:r>
      <w:proofErr w:type="spellStart"/>
      <w:r w:rsidRPr="00D36F3B">
        <w:rPr>
          <w:rFonts w:cs="Arial"/>
          <w:sz w:val="24"/>
          <w:szCs w:val="28"/>
        </w:rPr>
        <w:t>Nemény</w:t>
      </w:r>
      <w:proofErr w:type="spellEnd"/>
      <w:r w:rsidRPr="00D36F3B">
        <w:rPr>
          <w:rFonts w:cs="Arial"/>
          <w:sz w:val="24"/>
          <w:szCs w:val="28"/>
        </w:rPr>
        <w:t xml:space="preserve"> András polgármester</w:t>
      </w:r>
    </w:p>
    <w:p w14:paraId="23DED356" w14:textId="77777777" w:rsidR="00477B03" w:rsidRPr="00D36F3B" w:rsidRDefault="00477B03" w:rsidP="00477B03">
      <w:pPr>
        <w:spacing w:line="276" w:lineRule="auto"/>
        <w:ind w:left="708" w:firstLine="708"/>
        <w:jc w:val="both"/>
        <w:rPr>
          <w:rFonts w:cs="Arial"/>
          <w:sz w:val="24"/>
          <w:szCs w:val="28"/>
        </w:rPr>
      </w:pPr>
      <w:r w:rsidRPr="00D36F3B">
        <w:rPr>
          <w:rFonts w:cs="Arial"/>
          <w:sz w:val="24"/>
          <w:szCs w:val="28"/>
        </w:rPr>
        <w:t>Horváth Soma alpolgármester</w:t>
      </w:r>
    </w:p>
    <w:p w14:paraId="365E4EE1" w14:textId="77777777" w:rsidR="00477B03" w:rsidRPr="00D36F3B" w:rsidRDefault="00477B03" w:rsidP="00477B03">
      <w:pPr>
        <w:spacing w:line="276" w:lineRule="auto"/>
        <w:ind w:left="1416"/>
        <w:jc w:val="both"/>
        <w:rPr>
          <w:rFonts w:cs="Arial"/>
          <w:sz w:val="24"/>
          <w:szCs w:val="28"/>
        </w:rPr>
      </w:pPr>
      <w:r w:rsidRPr="00D36F3B">
        <w:rPr>
          <w:rFonts w:cs="Arial"/>
          <w:sz w:val="24"/>
          <w:szCs w:val="28"/>
        </w:rPr>
        <w:t>Dr. Károlyi Ákos jegyző</w:t>
      </w:r>
    </w:p>
    <w:p w14:paraId="5B04CFE6" w14:textId="77777777" w:rsidR="00477B03" w:rsidRPr="00D36F3B" w:rsidRDefault="00477B03" w:rsidP="00477B03">
      <w:pPr>
        <w:spacing w:line="276" w:lineRule="auto"/>
        <w:ind w:left="1416"/>
        <w:jc w:val="both"/>
        <w:rPr>
          <w:rFonts w:cs="Arial"/>
          <w:sz w:val="24"/>
          <w:szCs w:val="28"/>
        </w:rPr>
      </w:pPr>
      <w:r w:rsidRPr="00D36F3B">
        <w:rPr>
          <w:rFonts w:cs="Arial"/>
          <w:sz w:val="24"/>
          <w:szCs w:val="28"/>
        </w:rPr>
        <w:t>/A végrehajtás előkészítéséért:</w:t>
      </w:r>
    </w:p>
    <w:p w14:paraId="62A8934D" w14:textId="77777777" w:rsidR="00477B03" w:rsidRPr="00D36F3B" w:rsidRDefault="00477B03" w:rsidP="00477B03">
      <w:pPr>
        <w:spacing w:line="276" w:lineRule="auto"/>
        <w:ind w:left="2832" w:hanging="1416"/>
        <w:jc w:val="both"/>
        <w:rPr>
          <w:rFonts w:cs="Arial"/>
          <w:b/>
          <w:sz w:val="24"/>
          <w:szCs w:val="28"/>
        </w:rPr>
      </w:pPr>
      <w:r w:rsidRPr="00D36F3B">
        <w:rPr>
          <w:rFonts w:cs="Arial"/>
          <w:sz w:val="24"/>
          <w:szCs w:val="28"/>
        </w:rPr>
        <w:t>Kalmár Ervin, a Városüzemeltetési és Városfejlesztési Osztály vezetője/</w:t>
      </w:r>
    </w:p>
    <w:p w14:paraId="7827EEA0" w14:textId="77777777" w:rsidR="00477B03" w:rsidRPr="00D36F3B" w:rsidRDefault="00477B03" w:rsidP="00477B03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2EFA616B" w14:textId="77777777" w:rsidR="00477B03" w:rsidRPr="00D36F3B" w:rsidRDefault="00477B03" w:rsidP="00477B03">
      <w:pPr>
        <w:spacing w:line="276" w:lineRule="auto"/>
        <w:jc w:val="both"/>
        <w:rPr>
          <w:rFonts w:cs="Arial"/>
          <w:sz w:val="24"/>
          <w:szCs w:val="28"/>
        </w:rPr>
      </w:pPr>
      <w:r w:rsidRPr="00D36F3B">
        <w:rPr>
          <w:rFonts w:cs="Arial"/>
          <w:b/>
          <w:sz w:val="24"/>
          <w:szCs w:val="28"/>
          <w:u w:val="single"/>
        </w:rPr>
        <w:t>Határidő</w:t>
      </w:r>
      <w:r w:rsidRPr="00D36F3B">
        <w:rPr>
          <w:rFonts w:cs="Arial"/>
          <w:b/>
          <w:sz w:val="24"/>
          <w:szCs w:val="28"/>
        </w:rPr>
        <w:t>:</w:t>
      </w:r>
      <w:r w:rsidRPr="00D36F3B">
        <w:rPr>
          <w:rFonts w:cs="Arial"/>
          <w:sz w:val="24"/>
          <w:szCs w:val="28"/>
        </w:rPr>
        <w:t xml:space="preserve"> </w:t>
      </w:r>
      <w:r w:rsidRPr="00D36F3B">
        <w:rPr>
          <w:rFonts w:cs="Arial"/>
          <w:sz w:val="24"/>
          <w:szCs w:val="28"/>
        </w:rPr>
        <w:tab/>
        <w:t>1. pont: azonnal</w:t>
      </w:r>
    </w:p>
    <w:p w14:paraId="567811EC" w14:textId="77777777" w:rsidR="00477B03" w:rsidRPr="00D36F3B" w:rsidRDefault="00477B03" w:rsidP="00477B03">
      <w:pPr>
        <w:spacing w:line="276" w:lineRule="auto"/>
        <w:ind w:left="720" w:firstLine="696"/>
        <w:jc w:val="both"/>
        <w:rPr>
          <w:rFonts w:cs="Arial"/>
          <w:sz w:val="24"/>
          <w:szCs w:val="28"/>
        </w:rPr>
      </w:pPr>
      <w:r w:rsidRPr="00D36F3B">
        <w:rPr>
          <w:rFonts w:cs="Arial"/>
          <w:sz w:val="24"/>
          <w:szCs w:val="28"/>
        </w:rPr>
        <w:t>2. pont: 2021. augusztus 30.</w:t>
      </w:r>
    </w:p>
    <w:p w14:paraId="57547295" w14:textId="77777777" w:rsidR="00477B03" w:rsidRPr="00D36F3B" w:rsidRDefault="00477B03" w:rsidP="00477B03">
      <w:pPr>
        <w:spacing w:line="276" w:lineRule="auto"/>
        <w:ind w:left="720" w:firstLine="696"/>
        <w:jc w:val="both"/>
        <w:rPr>
          <w:rFonts w:cs="Arial"/>
          <w:sz w:val="24"/>
          <w:szCs w:val="28"/>
        </w:rPr>
      </w:pPr>
      <w:r w:rsidRPr="00D36F3B">
        <w:rPr>
          <w:rFonts w:cs="Arial"/>
          <w:sz w:val="24"/>
          <w:szCs w:val="28"/>
        </w:rPr>
        <w:t xml:space="preserve">3. pont: a Bizottság 2022. szeptemberi ülése </w:t>
      </w:r>
    </w:p>
    <w:p w14:paraId="5DBCB4E4" w14:textId="7777777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749F"/>
    <w:rsid w:val="00906D3C"/>
    <w:rsid w:val="009077EF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2021-06-24T09:09:00Z</dcterms:created>
  <dcterms:modified xsi:type="dcterms:W3CDTF">2021-06-24T09:09:00Z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