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62" w:rsidRPr="00946812" w:rsidRDefault="00AA6762" w:rsidP="00AA676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AA6762" w:rsidRDefault="00AA6762" w:rsidP="00AA6762">
      <w:pPr>
        <w:keepNext/>
        <w:ind w:left="2127"/>
        <w:jc w:val="both"/>
        <w:rPr>
          <w:rFonts w:cs="Arial"/>
          <w:sz w:val="24"/>
        </w:rPr>
      </w:pPr>
    </w:p>
    <w:p w:rsidR="00AA6762" w:rsidRPr="0060369B" w:rsidRDefault="00AA6762" w:rsidP="00AA6762">
      <w:pPr>
        <w:jc w:val="both"/>
        <w:rPr>
          <w:rFonts w:cs="Arial"/>
          <w:sz w:val="24"/>
        </w:rPr>
      </w:pPr>
      <w:r w:rsidRPr="0060369B">
        <w:rPr>
          <w:rFonts w:cs="Arial"/>
          <w:sz w:val="24"/>
        </w:rPr>
        <w:t xml:space="preserve">A </w:t>
      </w:r>
      <w:r w:rsidRPr="0060369B">
        <w:rPr>
          <w:rFonts w:cs="Arial"/>
          <w:bCs/>
          <w:sz w:val="24"/>
        </w:rPr>
        <w:t xml:space="preserve">Gazdasági és Jogi Bizottság </w:t>
      </w:r>
      <w:r>
        <w:rPr>
          <w:rFonts w:cs="Arial"/>
          <w:bCs/>
          <w:sz w:val="24"/>
        </w:rPr>
        <w:t>az</w:t>
      </w:r>
      <w:r w:rsidRPr="0060369B">
        <w:rPr>
          <w:rFonts w:cs="Arial"/>
          <w:sz w:val="24"/>
        </w:rPr>
        <w:t xml:space="preserve"> </w:t>
      </w:r>
      <w:r>
        <w:rPr>
          <w:rFonts w:cs="Arial"/>
          <w:sz w:val="24"/>
        </w:rPr>
        <w:t>ö</w:t>
      </w:r>
      <w:r w:rsidRPr="0060369B">
        <w:rPr>
          <w:rFonts w:cs="Arial"/>
          <w:sz w:val="24"/>
        </w:rPr>
        <w:t xml:space="preserve">nkormányzat 2021. évi költségvetéséről szóló 7/2021. (II. 25.) </w:t>
      </w:r>
      <w:r>
        <w:rPr>
          <w:rFonts w:cs="Arial"/>
          <w:sz w:val="24"/>
        </w:rPr>
        <w:t xml:space="preserve">önkormányzati rendelet </w:t>
      </w:r>
      <w:r w:rsidRPr="0060369B">
        <w:rPr>
          <w:rFonts w:cs="Arial"/>
          <w:sz w:val="24"/>
        </w:rPr>
        <w:t xml:space="preserve">12. § (16) bekezdés a) pontjában kapott felhatalmazás alapján </w:t>
      </w:r>
      <w:r w:rsidRPr="0060369B">
        <w:rPr>
          <w:rFonts w:cs="Arial"/>
          <w:bCs/>
          <w:sz w:val="24"/>
        </w:rPr>
        <w:t xml:space="preserve">egyetért azzal, hogy </w:t>
      </w:r>
      <w:r w:rsidRPr="0060369B">
        <w:rPr>
          <w:rFonts w:cs="Arial"/>
          <w:sz w:val="24"/>
        </w:rPr>
        <w:t xml:space="preserve">a </w:t>
      </w:r>
      <w:proofErr w:type="spellStart"/>
      <w:r w:rsidRPr="0060369B">
        <w:rPr>
          <w:rFonts w:cs="Arial"/>
          <w:sz w:val="24"/>
        </w:rPr>
        <w:t>Thea-Club</w:t>
      </w:r>
      <w:proofErr w:type="spellEnd"/>
      <w:r w:rsidRPr="0060369B">
        <w:rPr>
          <w:rFonts w:cs="Arial"/>
          <w:sz w:val="24"/>
        </w:rPr>
        <w:t xml:space="preserve"> Kft. 2021. július 7. és augusztus 7. közötti időszakban a Weöres Sándor Színház éttermének zárva tartása miatt a bérleti díj megfizetése alól mentesül. </w:t>
      </w:r>
    </w:p>
    <w:p w:rsidR="00AA6762" w:rsidRPr="0060369B" w:rsidRDefault="00AA6762" w:rsidP="00AA6762">
      <w:pPr>
        <w:tabs>
          <w:tab w:val="left" w:pos="540"/>
        </w:tabs>
        <w:jc w:val="both"/>
        <w:rPr>
          <w:rFonts w:cs="Arial"/>
          <w:sz w:val="24"/>
        </w:rPr>
      </w:pPr>
    </w:p>
    <w:p w:rsidR="00AA6762" w:rsidRPr="0060369B" w:rsidRDefault="00AA6762" w:rsidP="00AA6762">
      <w:pPr>
        <w:jc w:val="both"/>
        <w:rPr>
          <w:rFonts w:cs="Arial"/>
          <w:sz w:val="24"/>
        </w:rPr>
      </w:pPr>
      <w:r w:rsidRPr="0060369B">
        <w:rPr>
          <w:rFonts w:cs="Arial"/>
          <w:b/>
          <w:sz w:val="24"/>
          <w:u w:val="single"/>
        </w:rPr>
        <w:t>Felelős:</w:t>
      </w:r>
      <w:r w:rsidRPr="0060369B">
        <w:rPr>
          <w:rFonts w:cs="Arial"/>
          <w:sz w:val="24"/>
        </w:rPr>
        <w:tab/>
        <w:t>Dr. Nemény András polgármester</w:t>
      </w:r>
    </w:p>
    <w:p w:rsidR="00AA6762" w:rsidRPr="0060369B" w:rsidRDefault="00AA6762" w:rsidP="00AA6762">
      <w:pPr>
        <w:jc w:val="both"/>
        <w:rPr>
          <w:rFonts w:cs="Arial"/>
          <w:sz w:val="24"/>
        </w:rPr>
      </w:pPr>
      <w:r w:rsidRPr="0060369B">
        <w:rPr>
          <w:rFonts w:cs="Arial"/>
          <w:sz w:val="24"/>
        </w:rPr>
        <w:tab/>
      </w:r>
      <w:r w:rsidRPr="0060369B">
        <w:rPr>
          <w:rFonts w:cs="Arial"/>
          <w:sz w:val="24"/>
        </w:rPr>
        <w:tab/>
        <w:t xml:space="preserve">Horváth Soma alpolgármester </w:t>
      </w:r>
    </w:p>
    <w:p w:rsidR="00AA6762" w:rsidRPr="0060369B" w:rsidRDefault="00AA6762" w:rsidP="00AA6762">
      <w:pPr>
        <w:ind w:left="708" w:firstLine="708"/>
        <w:jc w:val="both"/>
        <w:rPr>
          <w:rFonts w:cs="Arial"/>
          <w:sz w:val="24"/>
        </w:rPr>
      </w:pPr>
      <w:r w:rsidRPr="0060369B">
        <w:rPr>
          <w:rFonts w:cs="Arial"/>
          <w:sz w:val="24"/>
        </w:rPr>
        <w:t>Bokányi Adrienn, a Bizottság elnöke</w:t>
      </w:r>
    </w:p>
    <w:p w:rsidR="00AA6762" w:rsidRDefault="00AA6762" w:rsidP="00AA6762">
      <w:pPr>
        <w:jc w:val="both"/>
        <w:rPr>
          <w:rFonts w:cs="Arial"/>
          <w:sz w:val="24"/>
        </w:rPr>
      </w:pPr>
      <w:r w:rsidRPr="0060369B">
        <w:rPr>
          <w:rFonts w:cs="Arial"/>
          <w:sz w:val="24"/>
        </w:rPr>
        <w:tab/>
      </w:r>
      <w:r w:rsidRPr="0060369B">
        <w:rPr>
          <w:rFonts w:cs="Arial"/>
          <w:sz w:val="24"/>
        </w:rPr>
        <w:tab/>
      </w:r>
      <w:r>
        <w:rPr>
          <w:rFonts w:cs="Arial"/>
          <w:sz w:val="24"/>
        </w:rPr>
        <w:t xml:space="preserve">/a </w:t>
      </w:r>
      <w:r w:rsidRPr="0060369B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60369B">
        <w:rPr>
          <w:rFonts w:cs="Arial"/>
          <w:sz w:val="24"/>
        </w:rPr>
        <w:t>ért:</w:t>
      </w:r>
    </w:p>
    <w:p w:rsidR="00AA6762" w:rsidRPr="0060369B" w:rsidRDefault="00AA6762" w:rsidP="00AA6762">
      <w:pPr>
        <w:ind w:left="709" w:firstLine="709"/>
        <w:jc w:val="both"/>
        <w:rPr>
          <w:rFonts w:cs="Arial"/>
          <w:sz w:val="24"/>
        </w:rPr>
      </w:pPr>
      <w:r w:rsidRPr="0060369B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AA6762" w:rsidRPr="0060369B" w:rsidRDefault="00AA6762" w:rsidP="00AA6762">
      <w:pPr>
        <w:jc w:val="both"/>
        <w:rPr>
          <w:rFonts w:cs="Arial"/>
          <w:sz w:val="24"/>
        </w:rPr>
      </w:pPr>
    </w:p>
    <w:p w:rsidR="00AA6762" w:rsidRPr="0060369B" w:rsidRDefault="00AA6762" w:rsidP="00AA6762">
      <w:pPr>
        <w:rPr>
          <w:rFonts w:cs="Arial"/>
          <w:b/>
          <w:bCs/>
          <w:sz w:val="24"/>
          <w:u w:val="single"/>
        </w:rPr>
      </w:pPr>
      <w:r w:rsidRPr="0060369B">
        <w:rPr>
          <w:rFonts w:cs="Arial"/>
          <w:b/>
          <w:sz w:val="24"/>
          <w:u w:val="single"/>
        </w:rPr>
        <w:t>Határidő</w:t>
      </w:r>
      <w:r w:rsidRPr="0060369B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60369B">
        <w:rPr>
          <w:rFonts w:cs="Arial"/>
          <w:sz w:val="24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62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AA6762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27611-97A1-49D7-9DB3-152DF223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676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2021-06-22T09:25:00Z</dcterms:created>
  <dcterms:modified xsi:type="dcterms:W3CDTF">2021-06-22T09:25:00Z</dcterms:modified>
</cp:coreProperties>
</file>