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E41F" w14:textId="136A9A2A" w:rsidR="00C4610F" w:rsidRDefault="00324DA8" w:rsidP="001A1445">
      <w:pPr>
        <w:jc w:val="center"/>
        <w:rPr>
          <w:b/>
          <w:bCs/>
        </w:rPr>
      </w:pPr>
      <w:r>
        <w:rPr>
          <w:b/>
          <w:bCs/>
        </w:rPr>
        <w:t>ELŐZETES HATÁSVIZSGÁLAT</w:t>
      </w:r>
    </w:p>
    <w:p w14:paraId="7BA906C2" w14:textId="1E7547F3" w:rsidR="00324DA8" w:rsidRDefault="00324DA8" w:rsidP="001A1445">
      <w:pPr>
        <w:jc w:val="center"/>
        <w:rPr>
          <w:b/>
          <w:bCs/>
        </w:rPr>
      </w:pPr>
    </w:p>
    <w:p w14:paraId="541E6326" w14:textId="77777777" w:rsidR="009459CA" w:rsidRDefault="009459CA" w:rsidP="001A1445">
      <w:pPr>
        <w:jc w:val="center"/>
        <w:rPr>
          <w:b/>
        </w:rPr>
      </w:pPr>
      <w:r>
        <w:rPr>
          <w:rFonts w:cs="Arial"/>
          <w:b/>
          <w:szCs w:val="24"/>
        </w:rPr>
        <w:t>Szombathely Megyei Jogú Város Önkormányzata Közgyűlésének a helyi közművelődési feladatok ellátásáról szóló 5/2020. (III.5.) önkormányzati rendelet módosításához</w:t>
      </w:r>
    </w:p>
    <w:p w14:paraId="1D2E078C" w14:textId="535BA268" w:rsidR="00324DA8" w:rsidRDefault="00324DA8" w:rsidP="001A1445">
      <w:pPr>
        <w:jc w:val="center"/>
        <w:rPr>
          <w:b/>
          <w:bCs/>
        </w:rPr>
      </w:pPr>
    </w:p>
    <w:p w14:paraId="7D72554E" w14:textId="77777777" w:rsidR="00324DA8" w:rsidRDefault="00324DA8" w:rsidP="001A1445">
      <w:pPr>
        <w:jc w:val="center"/>
        <w:rPr>
          <w:b/>
          <w:bCs/>
        </w:rPr>
      </w:pPr>
    </w:p>
    <w:p w14:paraId="12E8B062" w14:textId="7FCA3336" w:rsidR="00324DA8" w:rsidRDefault="00324DA8" w:rsidP="001A1445">
      <w:pPr>
        <w:jc w:val="both"/>
        <w:rPr>
          <w:b/>
          <w:bCs/>
        </w:rPr>
      </w:pPr>
    </w:p>
    <w:p w14:paraId="0B1B9A54" w14:textId="594D50EF" w:rsidR="00324DA8" w:rsidRDefault="00324DA8" w:rsidP="001A1445">
      <w:pPr>
        <w:pStyle w:val="Listaszerbekezds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Társadalmi hatások</w:t>
      </w:r>
    </w:p>
    <w:p w14:paraId="0626B858" w14:textId="30086023" w:rsidR="00324DA8" w:rsidRDefault="009459CA" w:rsidP="001A1445">
      <w:pPr>
        <w:pStyle w:val="Listaszerbekezds"/>
        <w:jc w:val="both"/>
      </w:pPr>
      <w:r>
        <w:t>A helyi lakosság kulturális, művelődési szükségleteit figyelembe véve a közművelődési alapszolgáltatások bővülésének jelentős társadalmi hatása van.</w:t>
      </w:r>
    </w:p>
    <w:p w14:paraId="641FBF6D" w14:textId="0E31AE5A" w:rsidR="00324DA8" w:rsidRPr="00324DA8" w:rsidRDefault="00324DA8" w:rsidP="001A1445">
      <w:pPr>
        <w:jc w:val="both"/>
        <w:rPr>
          <w:b/>
          <w:bCs/>
        </w:rPr>
      </w:pPr>
    </w:p>
    <w:p w14:paraId="22FA77C8" w14:textId="08C14A45" w:rsidR="00324DA8" w:rsidRDefault="00324DA8" w:rsidP="001A1445">
      <w:pPr>
        <w:pStyle w:val="Listaszerbekezds"/>
        <w:numPr>
          <w:ilvl w:val="0"/>
          <w:numId w:val="2"/>
        </w:numPr>
        <w:jc w:val="both"/>
        <w:rPr>
          <w:b/>
          <w:bCs/>
        </w:rPr>
      </w:pPr>
      <w:r w:rsidRPr="00324DA8">
        <w:rPr>
          <w:b/>
          <w:bCs/>
        </w:rPr>
        <w:t>Gazdasági, költségvetési hatások</w:t>
      </w:r>
    </w:p>
    <w:p w14:paraId="7A4AF8C1" w14:textId="00876D01" w:rsidR="00324DA8" w:rsidRPr="00324DA8" w:rsidRDefault="009459CA" w:rsidP="001A1445">
      <w:pPr>
        <w:pStyle w:val="Listaszerbekezds"/>
        <w:jc w:val="both"/>
      </w:pPr>
      <w:r>
        <w:rPr>
          <w:rFonts w:cs="Arial"/>
        </w:rPr>
        <w:t>2022. január 1. napjától a közművelődési feladatok ellátására gazdasági társaság formájában kerül sor</w:t>
      </w:r>
      <w:r>
        <w:rPr>
          <w:rFonts w:cs="Arial"/>
        </w:rPr>
        <w:t xml:space="preserve">, </w:t>
      </w:r>
      <w:r>
        <w:rPr>
          <w:rFonts w:cs="Arial"/>
        </w:rPr>
        <w:t xml:space="preserve">jelentős költségcsökkenést </w:t>
      </w:r>
      <w:r>
        <w:rPr>
          <w:rFonts w:cs="Arial"/>
        </w:rPr>
        <w:t>eredményezve</w:t>
      </w:r>
      <w:r>
        <w:rPr>
          <w:rFonts w:cs="Arial"/>
        </w:rPr>
        <w:t xml:space="preserve"> a város költségvetésében.</w:t>
      </w:r>
    </w:p>
    <w:p w14:paraId="51B8C905" w14:textId="70A43E75" w:rsidR="00324DA8" w:rsidRDefault="00324DA8" w:rsidP="001A1445">
      <w:pPr>
        <w:rPr>
          <w:b/>
          <w:bCs/>
        </w:rPr>
      </w:pPr>
    </w:p>
    <w:p w14:paraId="67FD087C" w14:textId="7454FD7E" w:rsidR="00324DA8" w:rsidRDefault="00324DA8" w:rsidP="001A1445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Környezeti és egészségi következmények</w:t>
      </w:r>
    </w:p>
    <w:p w14:paraId="7B8DC068" w14:textId="6064187F" w:rsidR="00324DA8" w:rsidRPr="00324DA8" w:rsidRDefault="009459CA" w:rsidP="001A1445">
      <w:pPr>
        <w:pStyle w:val="Listaszerbekezds"/>
        <w:jc w:val="both"/>
      </w:pPr>
      <w:r>
        <w:t>A rendelet-tervezetnek környezeti és egészségi hatása nincs.</w:t>
      </w:r>
    </w:p>
    <w:p w14:paraId="03751941" w14:textId="7F7B7C19" w:rsidR="00324DA8" w:rsidRDefault="00324DA8" w:rsidP="001A1445">
      <w:pPr>
        <w:rPr>
          <w:b/>
          <w:bCs/>
        </w:rPr>
      </w:pPr>
    </w:p>
    <w:p w14:paraId="3F54BD33" w14:textId="327354E1" w:rsidR="00324DA8" w:rsidRDefault="00324DA8" w:rsidP="001A1445">
      <w:pPr>
        <w:pStyle w:val="Listaszerbekezds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Adminisztratív </w:t>
      </w:r>
      <w:proofErr w:type="spellStart"/>
      <w:r>
        <w:rPr>
          <w:b/>
          <w:bCs/>
        </w:rPr>
        <w:t>terheket</w:t>
      </w:r>
      <w:proofErr w:type="spellEnd"/>
      <w:r>
        <w:rPr>
          <w:b/>
          <w:bCs/>
        </w:rPr>
        <w:t xml:space="preserve"> befolyásoló hatások</w:t>
      </w:r>
    </w:p>
    <w:p w14:paraId="0D8C0ADE" w14:textId="1243ECE4" w:rsidR="00324DA8" w:rsidRPr="00324DA8" w:rsidRDefault="00324DA8" w:rsidP="001A1445">
      <w:pPr>
        <w:pStyle w:val="Listaszerbekezds"/>
        <w:jc w:val="both"/>
      </w:pPr>
      <w:r>
        <w:t xml:space="preserve">A rendelet az adminisztratív </w:t>
      </w:r>
      <w:proofErr w:type="spellStart"/>
      <w:r>
        <w:t>terheket</w:t>
      </w:r>
      <w:proofErr w:type="spellEnd"/>
      <w:r>
        <w:t xml:space="preserve"> az önkormányzat vonatkozásában nem befolyásolja.</w:t>
      </w:r>
    </w:p>
    <w:p w14:paraId="03697411" w14:textId="7F96751B" w:rsidR="00324DA8" w:rsidRDefault="00324DA8" w:rsidP="001A1445">
      <w:pPr>
        <w:rPr>
          <w:b/>
          <w:bCs/>
        </w:rPr>
      </w:pPr>
    </w:p>
    <w:p w14:paraId="4A179135" w14:textId="3DDB2AB5" w:rsidR="00324DA8" w:rsidRDefault="00324DA8" w:rsidP="001A1445">
      <w:pPr>
        <w:pStyle w:val="Listaszerbekezds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A jogszabály megalkotásának szükségessége, a jogalkotás elmaradásának várható következményei</w:t>
      </w:r>
    </w:p>
    <w:p w14:paraId="60FFBD6A" w14:textId="77777777" w:rsidR="009459CA" w:rsidRDefault="009459CA" w:rsidP="001A1445">
      <w:pPr>
        <w:pStyle w:val="Listaszerbekezds"/>
        <w:shd w:val="clear" w:color="auto" w:fill="FFFFFF"/>
        <w:jc w:val="both"/>
        <w:rPr>
          <w:rFonts w:cs="Arial"/>
        </w:rPr>
      </w:pPr>
      <w:r>
        <w:rPr>
          <w:rFonts w:cs="Arial"/>
        </w:rPr>
        <w:t>A Közművelődési törvény 77.§ (2) bekezdése alapján a közművelődési intézmény működtetője közművelődési megállapodás keretében egyéb szervezet is lehet.</w:t>
      </w:r>
    </w:p>
    <w:p w14:paraId="4E126C17" w14:textId="77777777" w:rsidR="009459CA" w:rsidRDefault="009459CA" w:rsidP="001A1445">
      <w:pPr>
        <w:pStyle w:val="Listaszerbekezds"/>
        <w:shd w:val="clear" w:color="auto" w:fill="FFFFFF"/>
        <w:ind w:left="708"/>
        <w:jc w:val="both"/>
        <w:rPr>
          <w:rFonts w:cs="Arial"/>
        </w:rPr>
      </w:pPr>
      <w:r>
        <w:rPr>
          <w:rFonts w:cs="Arial"/>
        </w:rPr>
        <w:t>Tekintettel arra, hogy Önkormányzatunk 2022. január 1. napjától gazdasági társaság formájában kívánja ellátni a települési önkormányzatok kötelező közművelődési feladatait, szükséges a Közművelődési törvény 79.§ (1) bekezdés szerinti közművelődési megállapodásra vonatkozó rendelkezéseket is figyelembe venni.</w:t>
      </w:r>
    </w:p>
    <w:p w14:paraId="50795AFC" w14:textId="77777777" w:rsidR="009459CA" w:rsidRDefault="009459CA" w:rsidP="001A1445">
      <w:pPr>
        <w:pStyle w:val="Listaszerbekezds"/>
        <w:shd w:val="clear" w:color="auto" w:fill="FFFFFF"/>
        <w:ind w:left="708"/>
        <w:jc w:val="both"/>
        <w:rPr>
          <w:rFonts w:cs="Arial"/>
        </w:rPr>
      </w:pPr>
      <w:r>
        <w:rPr>
          <w:rFonts w:cs="Arial"/>
        </w:rPr>
        <w:t>A Közművelődési törvény 83/A.§ (1) bekezdése értelmében a helyi társadalom művelődési érdekeinek és kulturális szükségleteinek figyelembevételével, a törvény és a helyi lehetőségek, sajátosságok alapján rendeletben határozza meg az ellátandó közművelődési alapszolgáltatások körét, valamint feladatellátásának formáját, módját és mértékét.</w:t>
      </w:r>
    </w:p>
    <w:p w14:paraId="1C0231EE" w14:textId="48F9862A" w:rsidR="00324DA8" w:rsidRDefault="00324DA8" w:rsidP="001A1445">
      <w:pPr>
        <w:ind w:left="708"/>
        <w:jc w:val="both"/>
        <w:rPr>
          <w:b/>
          <w:bCs/>
        </w:rPr>
      </w:pPr>
    </w:p>
    <w:p w14:paraId="7648CAE8" w14:textId="12781E77" w:rsidR="00324DA8" w:rsidRDefault="00324DA8" w:rsidP="001A1445">
      <w:pPr>
        <w:pStyle w:val="Listaszerbekezds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A jogszabály alkalmazásához szükséges személyi, szervezeti, tárgyi és pénzügyi feltételek</w:t>
      </w:r>
    </w:p>
    <w:p w14:paraId="25356B30" w14:textId="446FCDAD" w:rsidR="00324DA8" w:rsidRDefault="00324DA8" w:rsidP="001A1445">
      <w:pPr>
        <w:ind w:left="708"/>
        <w:jc w:val="both"/>
      </w:pPr>
      <w:r>
        <w:t>A rendelet alkalmazásához szükséges személyi, szervezeti, tárgyi és pénzügyi feltételek rendelkezésre állnak.</w:t>
      </w:r>
    </w:p>
    <w:p w14:paraId="2071475D" w14:textId="34CB72C2" w:rsidR="00324DA8" w:rsidRDefault="00324DA8" w:rsidP="001A1445">
      <w:pPr>
        <w:jc w:val="both"/>
      </w:pPr>
    </w:p>
    <w:p w14:paraId="7BFE4A40" w14:textId="263F9643" w:rsidR="00324DA8" w:rsidRDefault="00324DA8" w:rsidP="001A1445">
      <w:pPr>
        <w:jc w:val="both"/>
      </w:pPr>
    </w:p>
    <w:p w14:paraId="7F946D56" w14:textId="3E0DAB06" w:rsidR="00324DA8" w:rsidRPr="00324DA8" w:rsidRDefault="00324DA8" w:rsidP="001A1445">
      <w:pPr>
        <w:jc w:val="both"/>
        <w:rPr>
          <w:b/>
          <w:bCs/>
        </w:rPr>
      </w:pPr>
      <w:r w:rsidRPr="003F76DB">
        <w:rPr>
          <w:b/>
          <w:bCs/>
        </w:rPr>
        <w:t>Az előzetes hatásvizsgálat eredményének mérlegelése alapján a rendelet megalkotása a szabályozási cél eléréséhez feltétlenül szükséges.</w:t>
      </w:r>
    </w:p>
    <w:sectPr w:rsidR="00324DA8" w:rsidRPr="00324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47D32"/>
    <w:multiLevelType w:val="hybridMultilevel"/>
    <w:tmpl w:val="C890D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10B54"/>
    <w:multiLevelType w:val="hybridMultilevel"/>
    <w:tmpl w:val="A3A8D294"/>
    <w:lvl w:ilvl="0" w:tplc="040E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9554D90"/>
    <w:multiLevelType w:val="hybridMultilevel"/>
    <w:tmpl w:val="66322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A8"/>
    <w:rsid w:val="0001496D"/>
    <w:rsid w:val="001A1445"/>
    <w:rsid w:val="00324DA8"/>
    <w:rsid w:val="00396E2F"/>
    <w:rsid w:val="003F76DB"/>
    <w:rsid w:val="009459CA"/>
    <w:rsid w:val="00C4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28E9"/>
  <w15:chartTrackingRefBased/>
  <w15:docId w15:val="{02E04747-542B-43F2-AC25-F9163A5B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96D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Mester Ágnes</cp:lastModifiedBy>
  <cp:revision>2</cp:revision>
  <dcterms:created xsi:type="dcterms:W3CDTF">2021-06-15T09:24:00Z</dcterms:created>
  <dcterms:modified xsi:type="dcterms:W3CDTF">2021-06-15T09:24:00Z</dcterms:modified>
</cp:coreProperties>
</file>