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18FE" w14:textId="77777777" w:rsidR="00F54707" w:rsidRDefault="00F5470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51DE5679" w14:textId="164CDECD" w:rsidR="007A1180" w:rsidRPr="00F54707" w:rsidRDefault="00F5470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….</w:t>
      </w:r>
      <w:r w:rsidRPr="00F54707">
        <w:rPr>
          <w:rFonts w:ascii="Arial" w:hAnsi="Arial" w:cs="Arial"/>
          <w:b/>
          <w:bCs/>
        </w:rPr>
        <w:t>...</w:t>
      </w:r>
      <w:proofErr w:type="gramEnd"/>
      <w:r w:rsidRPr="00F5470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F54707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</w:t>
      </w:r>
      <w:r w:rsidRPr="00F54707">
        <w:rPr>
          <w:rFonts w:ascii="Arial" w:hAnsi="Arial" w:cs="Arial"/>
          <w:b/>
          <w:bCs/>
        </w:rPr>
        <w:t>...) önkormányzati rendelete</w:t>
      </w:r>
    </w:p>
    <w:p w14:paraId="59A83D17" w14:textId="77777777" w:rsidR="007A1180" w:rsidRPr="00F54707" w:rsidRDefault="00F5470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a Szombathely Megyei Jogú Város Helyi Építési Szabályzatáról, valamint Szabályozási Tervének jóváhagyásáról szóló 30/2006. (IX.7.) önkormányzati rendelet módosításáról</w:t>
      </w:r>
    </w:p>
    <w:p w14:paraId="263C9318" w14:textId="05578243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Szombathely Megyei Jogú Város Önkormányzatának Közgyűlése az épített környezet alakításáról és védelméről szóló 1997. évi LXXVIII. törvény 62. § (6) bekezdés 6. pontjában kapott felhatalmazás alapján – az épített környezet alakításáról és védelméről szóló 1997. évi LXXVIII. törvény 8. § (2) bekezdésében biztosított véleményezési jogkörükben eljáró szervek véleményének kikérésével – az Alaptörvény 32. cikk (1) bekezdés a) pontjában, a Magyarország helyi önkormányzatairól szóló 2011. évi CLXXXIX. törvény 13. § (1) bekezdés 1. pontjában, valamint az épített környezet alakításáról és védelméről szóló 1997. évi LXXVIII. törvény 6. § (1) bekezdésében meghatározott feladatkörében eljárva a következőket rendeli el:</w:t>
      </w:r>
    </w:p>
    <w:p w14:paraId="092CF9EB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7CE3BD3B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1. §</w:t>
      </w:r>
    </w:p>
    <w:p w14:paraId="47DF8582" w14:textId="77777777" w:rsidR="007A1180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Szombathely Megyei Jogú Város Helyi Építési Szabályzatáról, valamint Szabályozási Tervének jóváhagyásáról szóló 30/2006. (IX.7.) önkormányzati rendelet (a továbbiakban: HÉSZ) 4. §-a </w:t>
      </w:r>
      <w:proofErr w:type="spellStart"/>
      <w:r w:rsidRPr="00F54707">
        <w:rPr>
          <w:rFonts w:ascii="Arial" w:hAnsi="Arial" w:cs="Arial"/>
        </w:rPr>
        <w:t>a</w:t>
      </w:r>
      <w:proofErr w:type="spellEnd"/>
      <w:r w:rsidRPr="00F54707">
        <w:rPr>
          <w:rFonts w:ascii="Arial" w:hAnsi="Arial" w:cs="Arial"/>
        </w:rPr>
        <w:t xml:space="preserve"> következő (27) bekezdéssel egészül ki:</w:t>
      </w:r>
    </w:p>
    <w:p w14:paraId="6511967B" w14:textId="1D7C5AFB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„(27) Ahol az építési övezeti előírás az építménymagasság mértékét az övezeti jelben „20(40)” értékben adja meg, ott a legnagyobb építménymagasság 20 m, azonban technológiához kötött speciális építmények - különösen tornyok, szárítók, tárolók, magasraktárak - esetén legfeljebb 40 m.”</w:t>
      </w:r>
    </w:p>
    <w:p w14:paraId="46BB01E9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EC6C6BF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2. §</w:t>
      </w:r>
    </w:p>
    <w:p w14:paraId="5AC373F6" w14:textId="77777777" w:rsidR="007A1180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A HÉSZ V. Fejezete a következő „Különleges beépítésre nem szánt közműterületek (</w:t>
      </w:r>
      <w:proofErr w:type="spellStart"/>
      <w:r w:rsidRPr="00F54707">
        <w:rPr>
          <w:rFonts w:ascii="Arial" w:hAnsi="Arial" w:cs="Arial"/>
        </w:rPr>
        <w:t>Kbköz</w:t>
      </w:r>
      <w:proofErr w:type="spellEnd"/>
      <w:r w:rsidRPr="00F54707">
        <w:rPr>
          <w:rFonts w:ascii="Arial" w:hAnsi="Arial" w:cs="Arial"/>
        </w:rPr>
        <w:t>)” alcímmel egészül ki:</w:t>
      </w:r>
    </w:p>
    <w:p w14:paraId="174497D6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„Különleges beépítésre nem szánt közműterületek (</w:t>
      </w:r>
      <w:proofErr w:type="spellStart"/>
      <w:r w:rsidRPr="00F54707">
        <w:rPr>
          <w:rFonts w:ascii="Arial" w:hAnsi="Arial" w:cs="Arial"/>
          <w:b/>
          <w:bCs/>
        </w:rPr>
        <w:t>Kbköz</w:t>
      </w:r>
      <w:proofErr w:type="spellEnd"/>
      <w:r w:rsidRPr="00F54707">
        <w:rPr>
          <w:rFonts w:ascii="Arial" w:hAnsi="Arial" w:cs="Arial"/>
          <w:b/>
          <w:bCs/>
        </w:rPr>
        <w:t>)</w:t>
      </w:r>
    </w:p>
    <w:p w14:paraId="3D819CB2" w14:textId="77777777" w:rsidR="007A1180" w:rsidRPr="00F54707" w:rsidRDefault="00F54707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F54707">
        <w:rPr>
          <w:rFonts w:ascii="Arial" w:hAnsi="Arial" w:cs="Arial"/>
          <w:b/>
          <w:bCs/>
        </w:rPr>
        <w:t>45/B. §</w:t>
      </w:r>
    </w:p>
    <w:p w14:paraId="30653C18" w14:textId="7F0120A5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</w:t>
      </w:r>
      <w:proofErr w:type="spellStart"/>
      <w:r w:rsidRPr="00F54707">
        <w:rPr>
          <w:rFonts w:ascii="Arial" w:hAnsi="Arial" w:cs="Arial"/>
        </w:rPr>
        <w:t>Kbköz</w:t>
      </w:r>
      <w:proofErr w:type="spellEnd"/>
      <w:r w:rsidRPr="00F54707">
        <w:rPr>
          <w:rFonts w:ascii="Arial" w:hAnsi="Arial" w:cs="Arial"/>
        </w:rPr>
        <w:t xml:space="preserve"> jelű különleges beépítésre nem szánt közmű övezetben a közműellátást szolgáló és azokat kiszolgáló építmények helyezhetők el legfeljebb 10 %-os beépítettséggel, legfeljebb 7,5 m építménymagassággal és legalább 40 % legkisebb zöldfelülettel, </w:t>
      </w:r>
      <w:proofErr w:type="spellStart"/>
      <w:r w:rsidRPr="00F54707">
        <w:rPr>
          <w:rFonts w:ascii="Arial" w:hAnsi="Arial" w:cs="Arial"/>
        </w:rPr>
        <w:t>szabadonálló</w:t>
      </w:r>
      <w:proofErr w:type="spellEnd"/>
      <w:r w:rsidRPr="00F54707">
        <w:rPr>
          <w:rFonts w:ascii="Arial" w:hAnsi="Arial" w:cs="Arial"/>
        </w:rPr>
        <w:t xml:space="preserve"> beépítési móddal.”</w:t>
      </w:r>
    </w:p>
    <w:p w14:paraId="694E4516" w14:textId="7ABD539A" w:rsidR="000329CD" w:rsidRDefault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169B146" w14:textId="6C8F20AC" w:rsidR="000329CD" w:rsidRPr="00F54707" w:rsidRDefault="000329CD" w:rsidP="000329CD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F54707">
        <w:rPr>
          <w:rFonts w:ascii="Arial" w:hAnsi="Arial" w:cs="Arial"/>
          <w:b/>
          <w:bCs/>
        </w:rPr>
        <w:t>. §</w:t>
      </w:r>
    </w:p>
    <w:p w14:paraId="2EC2C35E" w14:textId="18B2FE7B" w:rsidR="000329CD" w:rsidRPr="00F54707" w:rsidRDefault="000329CD" w:rsidP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 xml:space="preserve">A HÉSZ </w:t>
      </w:r>
      <w:r>
        <w:rPr>
          <w:rFonts w:ascii="Arial" w:hAnsi="Arial" w:cs="Arial"/>
        </w:rPr>
        <w:t>1. melléklete helyébe az 1. melléklet lép.</w:t>
      </w:r>
    </w:p>
    <w:p w14:paraId="4C3D2964" w14:textId="77777777" w:rsidR="000329CD" w:rsidRDefault="000329C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9F745A8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36BF3FFB" w14:textId="1FD9E5F1" w:rsidR="007A1180" w:rsidRPr="00F54707" w:rsidRDefault="000329CD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F54707" w:rsidRPr="00F54707">
        <w:rPr>
          <w:rFonts w:ascii="Arial" w:hAnsi="Arial" w:cs="Arial"/>
          <w:b/>
          <w:bCs/>
        </w:rPr>
        <w:t>. §</w:t>
      </w:r>
    </w:p>
    <w:p w14:paraId="6206632A" w14:textId="4E382EDF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Ez a rendelet 2021. július 5-én lép hatályba.</w:t>
      </w:r>
    </w:p>
    <w:p w14:paraId="5C6B0FFB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A171A13" w14:textId="769970D7" w:rsidR="007A1180" w:rsidRPr="00F54707" w:rsidRDefault="000329CD" w:rsidP="00F54707">
      <w:pPr>
        <w:pStyle w:val="Szvegtrzs"/>
        <w:keepNext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54707" w:rsidRPr="00F54707">
        <w:rPr>
          <w:rFonts w:ascii="Arial" w:hAnsi="Arial" w:cs="Arial"/>
          <w:b/>
          <w:bCs/>
        </w:rPr>
        <w:t>. §</w:t>
      </w:r>
    </w:p>
    <w:p w14:paraId="5350203F" w14:textId="176FFC72" w:rsidR="007A1180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F54707">
        <w:rPr>
          <w:rFonts w:ascii="Arial" w:hAnsi="Arial" w:cs="Arial"/>
        </w:rPr>
        <w:t>E rendelet rendelkezéseit a hatályba lépését követően induló eljárásoknál kell alkalmazni.</w:t>
      </w:r>
    </w:p>
    <w:p w14:paraId="3E345318" w14:textId="48497F43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6A407DA" w14:textId="77777777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43199A84" w14:textId="77777777" w:rsid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F009B6C" w14:textId="77777777" w:rsidR="00F54707" w:rsidRPr="00F54707" w:rsidRDefault="00F5470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A1180" w:rsidRPr="00F54707" w14:paraId="7E299724" w14:textId="77777777">
        <w:tc>
          <w:tcPr>
            <w:tcW w:w="4819" w:type="dxa"/>
            <w:shd w:val="clear" w:color="auto" w:fill="auto"/>
          </w:tcPr>
          <w:p w14:paraId="43F1E674" w14:textId="77777777" w:rsidR="007A1180" w:rsidRPr="00F54707" w:rsidRDefault="00F54707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4707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F54707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F54707">
              <w:rPr>
                <w:rFonts w:ascii="Arial" w:hAnsi="Arial" w:cs="Arial"/>
                <w:b/>
                <w:bCs/>
              </w:rPr>
              <w:t xml:space="preserve"> András :/</w:t>
            </w:r>
            <w:r w:rsidRPr="00F54707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19" w:type="dxa"/>
            <w:shd w:val="clear" w:color="auto" w:fill="auto"/>
          </w:tcPr>
          <w:p w14:paraId="3222DA9D" w14:textId="77777777" w:rsidR="007A1180" w:rsidRPr="00F54707" w:rsidRDefault="00F54707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54707">
              <w:rPr>
                <w:rFonts w:ascii="Arial" w:hAnsi="Arial" w:cs="Arial"/>
                <w:b/>
                <w:bCs/>
              </w:rPr>
              <w:t>/: Dr. Károlyi Ákos :/</w:t>
            </w:r>
            <w:r w:rsidRPr="00F54707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1C9845AE" w14:textId="77777777" w:rsidR="007A1180" w:rsidRPr="00F54707" w:rsidRDefault="007A1180" w:rsidP="00F54707">
      <w:pPr>
        <w:rPr>
          <w:rFonts w:ascii="Arial" w:hAnsi="Arial" w:cs="Arial"/>
        </w:rPr>
      </w:pPr>
    </w:p>
    <w:sectPr w:rsidR="007A1180" w:rsidRPr="00F5470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004C" w14:textId="77777777" w:rsidR="00D57E3D" w:rsidRDefault="00F54707">
      <w:r>
        <w:separator/>
      </w:r>
    </w:p>
  </w:endnote>
  <w:endnote w:type="continuationSeparator" w:id="0">
    <w:p w14:paraId="71C10DEE" w14:textId="77777777" w:rsidR="00D57E3D" w:rsidRDefault="00F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583B" w14:textId="77777777" w:rsidR="007A1180" w:rsidRDefault="00F5470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298" w14:textId="77777777" w:rsidR="00D57E3D" w:rsidRDefault="00F54707">
      <w:r>
        <w:separator/>
      </w:r>
    </w:p>
  </w:footnote>
  <w:footnote w:type="continuationSeparator" w:id="0">
    <w:p w14:paraId="0E73B580" w14:textId="77777777" w:rsidR="00D57E3D" w:rsidRDefault="00F54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939"/>
    <w:multiLevelType w:val="multilevel"/>
    <w:tmpl w:val="3CF4CDCC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0"/>
    <w:rsid w:val="000329CD"/>
    <w:rsid w:val="007A1180"/>
    <w:rsid w:val="00920031"/>
    <w:rsid w:val="00B5421C"/>
    <w:rsid w:val="00D57E3D"/>
    <w:rsid w:val="00F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007A"/>
  <w15:docId w15:val="{AA681470-5BC9-4DA9-9726-CA00813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Office1</cp:lastModifiedBy>
  <cp:revision>2</cp:revision>
  <cp:lastPrinted>2021-06-14T08:43:00Z</cp:lastPrinted>
  <dcterms:created xsi:type="dcterms:W3CDTF">2021-06-17T06:47:00Z</dcterms:created>
  <dcterms:modified xsi:type="dcterms:W3CDTF">2021-06-17T06:47:00Z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