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209B6" w14:textId="77777777" w:rsidR="001410CA" w:rsidRDefault="001410CA" w:rsidP="006721B8">
      <w:pPr>
        <w:numPr>
          <w:ilvl w:val="12"/>
          <w:numId w:val="0"/>
        </w:numPr>
        <w:jc w:val="center"/>
        <w:rPr>
          <w:rFonts w:ascii="Arial" w:hAnsi="Arial" w:cs="Arial"/>
          <w:b/>
          <w:u w:val="single"/>
        </w:rPr>
      </w:pPr>
    </w:p>
    <w:p w14:paraId="164D5D41" w14:textId="43D6CA07" w:rsidR="006721B8" w:rsidRPr="00F06C2D" w:rsidRDefault="006721B8" w:rsidP="006721B8">
      <w:pPr>
        <w:numPr>
          <w:ilvl w:val="12"/>
          <w:numId w:val="0"/>
        </w:numPr>
        <w:jc w:val="center"/>
        <w:rPr>
          <w:rFonts w:ascii="Arial" w:hAnsi="Arial" w:cs="Arial"/>
          <w:b/>
          <w:u w:val="single"/>
        </w:rPr>
      </w:pPr>
      <w:r w:rsidRPr="00F06C2D">
        <w:rPr>
          <w:rFonts w:ascii="Arial" w:hAnsi="Arial" w:cs="Arial"/>
          <w:b/>
          <w:u w:val="single"/>
        </w:rPr>
        <w:t>E L Ő T E R J E S Z T É S</w:t>
      </w:r>
    </w:p>
    <w:p w14:paraId="30FF4362" w14:textId="77777777" w:rsidR="006721B8" w:rsidRPr="00F06C2D" w:rsidRDefault="006721B8" w:rsidP="006721B8">
      <w:pPr>
        <w:numPr>
          <w:ilvl w:val="12"/>
          <w:numId w:val="0"/>
        </w:numPr>
        <w:jc w:val="center"/>
        <w:rPr>
          <w:rFonts w:ascii="Arial" w:hAnsi="Arial" w:cs="Arial"/>
          <w:b/>
          <w:u w:val="single"/>
        </w:rPr>
      </w:pPr>
    </w:p>
    <w:p w14:paraId="4BC8C5FE" w14:textId="77777777" w:rsidR="006721B8" w:rsidRPr="00F06C2D" w:rsidRDefault="006721B8" w:rsidP="006721B8">
      <w:pPr>
        <w:jc w:val="center"/>
        <w:rPr>
          <w:rFonts w:ascii="Arial" w:hAnsi="Arial" w:cs="Arial"/>
          <w:b/>
        </w:rPr>
      </w:pPr>
      <w:r w:rsidRPr="00F06C2D">
        <w:rPr>
          <w:rFonts w:ascii="Arial" w:hAnsi="Arial" w:cs="Arial"/>
          <w:b/>
        </w:rPr>
        <w:t>Szombathely Megyei Jogú Város Önkormányzata Közgyűlésének</w:t>
      </w:r>
    </w:p>
    <w:p w14:paraId="70606E5F" w14:textId="50B6D7FB" w:rsidR="006721B8" w:rsidRPr="00F06C2D" w:rsidRDefault="006721B8" w:rsidP="006721B8">
      <w:pPr>
        <w:jc w:val="center"/>
        <w:rPr>
          <w:rFonts w:ascii="Arial" w:hAnsi="Arial" w:cs="Arial"/>
          <w:b/>
        </w:rPr>
      </w:pPr>
      <w:r w:rsidRPr="00F06C2D">
        <w:rPr>
          <w:rFonts w:ascii="Arial" w:hAnsi="Arial" w:cs="Arial"/>
          <w:b/>
        </w:rPr>
        <w:t xml:space="preserve"> </w:t>
      </w:r>
      <w:r w:rsidR="005A2D9D">
        <w:rPr>
          <w:rFonts w:ascii="Arial" w:hAnsi="Arial" w:cs="Arial"/>
          <w:b/>
        </w:rPr>
        <w:t>2021</w:t>
      </w:r>
      <w:r>
        <w:rPr>
          <w:rFonts w:ascii="Arial" w:hAnsi="Arial" w:cs="Arial"/>
          <w:b/>
        </w:rPr>
        <w:t xml:space="preserve">. </w:t>
      </w:r>
      <w:r w:rsidR="005A2D9D">
        <w:rPr>
          <w:rFonts w:ascii="Arial" w:hAnsi="Arial" w:cs="Arial"/>
          <w:b/>
        </w:rPr>
        <w:t>június 24</w:t>
      </w:r>
      <w:r w:rsidR="00191223">
        <w:rPr>
          <w:rFonts w:ascii="Arial" w:hAnsi="Arial" w:cs="Arial"/>
          <w:b/>
        </w:rPr>
        <w:t>-i</w:t>
      </w:r>
      <w:r>
        <w:rPr>
          <w:rFonts w:ascii="Arial" w:hAnsi="Arial" w:cs="Arial"/>
          <w:b/>
        </w:rPr>
        <w:t xml:space="preserve"> </w:t>
      </w:r>
      <w:r w:rsidRPr="006E707B">
        <w:rPr>
          <w:rFonts w:ascii="Arial" w:hAnsi="Arial" w:cs="Arial"/>
          <w:b/>
        </w:rPr>
        <w:t>ülésére</w:t>
      </w:r>
    </w:p>
    <w:p w14:paraId="7D5A4E3A" w14:textId="77777777" w:rsidR="006721B8" w:rsidRPr="00403907" w:rsidRDefault="006721B8" w:rsidP="006721B8">
      <w:pPr>
        <w:jc w:val="center"/>
        <w:rPr>
          <w:rFonts w:ascii="Arial" w:hAnsi="Arial" w:cs="Arial"/>
          <w:b/>
        </w:rPr>
      </w:pPr>
    </w:p>
    <w:p w14:paraId="3A090618" w14:textId="77777777" w:rsidR="00A10090" w:rsidRDefault="00A10090" w:rsidP="005B0470">
      <w:pPr>
        <w:ind w:left="705" w:hanging="705"/>
        <w:jc w:val="center"/>
        <w:rPr>
          <w:rFonts w:ascii="Arial" w:hAnsi="Arial" w:cs="Arial"/>
          <w:b/>
          <w:u w:val="single"/>
        </w:rPr>
      </w:pPr>
    </w:p>
    <w:p w14:paraId="5DBBFF23" w14:textId="598F77FC" w:rsidR="00A10090" w:rsidRDefault="00A10090" w:rsidP="00A10090">
      <w:pPr>
        <w:ind w:left="705" w:hanging="705"/>
        <w:jc w:val="center"/>
        <w:rPr>
          <w:rFonts w:ascii="Arial" w:hAnsi="Arial" w:cs="Arial"/>
          <w:b/>
          <w:bCs/>
        </w:rPr>
      </w:pPr>
      <w:r>
        <w:rPr>
          <w:rFonts w:ascii="Arial" w:hAnsi="Arial" w:cs="Arial"/>
          <w:b/>
          <w:bCs/>
        </w:rPr>
        <w:t>Javaslat önkormányzati rendeletekkel kapcsolatos döntések meghozatalára</w:t>
      </w:r>
    </w:p>
    <w:p w14:paraId="073B8E81" w14:textId="77777777" w:rsidR="00A10090" w:rsidRDefault="00A10090" w:rsidP="005B0470">
      <w:pPr>
        <w:ind w:left="705" w:hanging="705"/>
        <w:jc w:val="center"/>
        <w:rPr>
          <w:rFonts w:ascii="Arial" w:hAnsi="Arial" w:cs="Arial"/>
          <w:b/>
          <w:u w:val="single"/>
        </w:rPr>
      </w:pPr>
    </w:p>
    <w:p w14:paraId="12D69ECB" w14:textId="77777777" w:rsidR="00A10090" w:rsidRPr="00A10090" w:rsidRDefault="00A10090" w:rsidP="005B0470">
      <w:pPr>
        <w:ind w:left="705" w:hanging="705"/>
        <w:jc w:val="center"/>
        <w:rPr>
          <w:rFonts w:ascii="Arial" w:hAnsi="Arial" w:cs="Arial"/>
          <w:b/>
          <w:u w:val="single"/>
        </w:rPr>
      </w:pPr>
    </w:p>
    <w:p w14:paraId="7870C3C9" w14:textId="7E6BC182" w:rsidR="009E4ACB" w:rsidRPr="009E4ACB" w:rsidRDefault="008E77DC" w:rsidP="009E4ACB">
      <w:pPr>
        <w:spacing w:line="276" w:lineRule="auto"/>
        <w:ind w:left="567" w:hanging="567"/>
        <w:jc w:val="both"/>
        <w:rPr>
          <w:rFonts w:ascii="Arial" w:hAnsi="Arial" w:cs="Arial"/>
          <w:b/>
        </w:rPr>
      </w:pPr>
      <w:r w:rsidRPr="009E4ACB">
        <w:rPr>
          <w:rFonts w:ascii="Arial" w:hAnsi="Arial" w:cs="Arial"/>
          <w:b/>
        </w:rPr>
        <w:t>I</w:t>
      </w:r>
      <w:r w:rsidR="002258A0" w:rsidRPr="009E4ACB">
        <w:rPr>
          <w:rFonts w:ascii="Arial" w:hAnsi="Arial" w:cs="Arial"/>
          <w:b/>
        </w:rPr>
        <w:t>.</w:t>
      </w:r>
      <w:r w:rsidR="00125893" w:rsidRPr="009E4ACB">
        <w:rPr>
          <w:rFonts w:ascii="Arial" w:hAnsi="Arial" w:cs="Arial"/>
          <w:b/>
        </w:rPr>
        <w:t xml:space="preserve"> </w:t>
      </w:r>
      <w:r w:rsidR="009E4ACB" w:rsidRPr="009E4ACB">
        <w:rPr>
          <w:rFonts w:ascii="Arial" w:hAnsi="Arial" w:cs="Arial"/>
          <w:b/>
        </w:rPr>
        <w:tab/>
      </w:r>
      <w:r w:rsidR="00020522" w:rsidRPr="009E4ACB">
        <w:rPr>
          <w:rFonts w:ascii="Arial" w:hAnsi="Arial" w:cs="Arial"/>
          <w:b/>
        </w:rPr>
        <w:t xml:space="preserve">Javaslat </w:t>
      </w:r>
      <w:r w:rsidR="009E4ACB" w:rsidRPr="009E4ACB">
        <w:rPr>
          <w:rFonts w:ascii="Arial" w:hAnsi="Arial" w:cs="Arial"/>
          <w:b/>
        </w:rPr>
        <w:t>a Szombathely Megyei Jogú Város Önkormányzatának Szervezeti és Működési Szabályzatáról szóló 18/2019. (X.31.) önkormányzati rendelet módosítására és azzal összefüggő döntés meghozatalára</w:t>
      </w:r>
    </w:p>
    <w:p w14:paraId="1E2C42E6" w14:textId="2DDECE47" w:rsidR="009E4ACB" w:rsidRDefault="009E4ACB" w:rsidP="009E4ACB">
      <w:pPr>
        <w:spacing w:line="276" w:lineRule="auto"/>
        <w:jc w:val="both"/>
        <w:rPr>
          <w:rFonts w:ascii="Arial" w:hAnsi="Arial" w:cs="Arial"/>
        </w:rPr>
      </w:pPr>
    </w:p>
    <w:p w14:paraId="4749A066" w14:textId="38E0ABD1" w:rsidR="009E4ACB" w:rsidRDefault="009E4ACB" w:rsidP="009E4ACB">
      <w:pPr>
        <w:jc w:val="both"/>
        <w:rPr>
          <w:rFonts w:ascii="Arial" w:hAnsi="Arial" w:cs="Arial"/>
        </w:rPr>
      </w:pPr>
      <w:r>
        <w:rPr>
          <w:rFonts w:ascii="Arial" w:hAnsi="Arial" w:cs="Arial"/>
        </w:rPr>
        <w:t xml:space="preserve">A Magyarország helyi önkormányzatairól szóló 2011. évi CLXXXIX. törvény 67. § (1) bekezdésének d) pontja alapján a polgármester </w:t>
      </w:r>
      <w:r w:rsidRPr="002F7EDD">
        <w:rPr>
          <w:rFonts w:ascii="Arial" w:hAnsi="Arial" w:cs="Arial"/>
        </w:rPr>
        <w:t>a jegyző javaslatára előterjesztést nyújt be a képviselő-testületnek a hivatal belső szervezeti tagozódásának</w:t>
      </w:r>
      <w:r>
        <w:rPr>
          <w:rFonts w:ascii="Arial" w:hAnsi="Arial" w:cs="Arial"/>
        </w:rPr>
        <w:t xml:space="preserve"> meghatározására. </w:t>
      </w:r>
    </w:p>
    <w:p w14:paraId="6E9B3ACD" w14:textId="77777777" w:rsidR="009E4ACB" w:rsidRDefault="009E4ACB" w:rsidP="009E4ACB">
      <w:pPr>
        <w:jc w:val="both"/>
        <w:rPr>
          <w:rFonts w:ascii="Arial" w:hAnsi="Arial" w:cs="Arial"/>
        </w:rPr>
      </w:pPr>
    </w:p>
    <w:p w14:paraId="542BAAD4" w14:textId="77777777" w:rsidR="009E4ACB" w:rsidRDefault="009E4ACB" w:rsidP="009E4ACB">
      <w:pPr>
        <w:jc w:val="both"/>
        <w:rPr>
          <w:rFonts w:ascii="Arial" w:hAnsi="Arial" w:cs="Arial"/>
        </w:rPr>
      </w:pPr>
      <w:r>
        <w:rPr>
          <w:rFonts w:ascii="Arial" w:hAnsi="Arial" w:cs="Arial"/>
        </w:rPr>
        <w:t xml:space="preserve">A fentiekre tekintettel a jegyző javaslatára előterjesztem Szombathely Megyei Jogú Város Önkormányzata Szervezeti és Működési Szabályzatában foglalt szervezeti felépítés módosítását az alábbiak szerint:  </w:t>
      </w:r>
    </w:p>
    <w:p w14:paraId="2A4577A2" w14:textId="77777777" w:rsidR="009E4ACB" w:rsidRDefault="009E4ACB" w:rsidP="009E4ACB">
      <w:pPr>
        <w:jc w:val="both"/>
        <w:rPr>
          <w:rFonts w:ascii="Arial" w:hAnsi="Arial" w:cs="Arial"/>
        </w:rPr>
      </w:pPr>
    </w:p>
    <w:p w14:paraId="460B5BEA" w14:textId="1C69F067" w:rsidR="009E4ACB" w:rsidRDefault="009E4ACB" w:rsidP="009E4ACB">
      <w:pPr>
        <w:jc w:val="both"/>
        <w:rPr>
          <w:rFonts w:ascii="Arial" w:hAnsi="Arial" w:cs="Arial"/>
        </w:rPr>
      </w:pPr>
      <w:r>
        <w:rPr>
          <w:rFonts w:ascii="Arial" w:hAnsi="Arial" w:cs="Arial"/>
        </w:rPr>
        <w:t xml:space="preserve">Az Egészségügyi és Közszolgálati Osztályon a lakásügyek és a szociális ügyek intézése jelenleg két külön szervezeti egység keretében biztosított. 2019 novembere óta eltelt </w:t>
      </w:r>
      <w:r w:rsidRPr="00D546DF">
        <w:rPr>
          <w:rFonts w:ascii="Arial" w:hAnsi="Arial" w:cs="Arial"/>
        </w:rPr>
        <w:t>időszak tapasztalatai alapján indokoltnak látszik a két szervezeti egység összevont működése.</w:t>
      </w:r>
      <w:r w:rsidR="00CA67E6">
        <w:rPr>
          <w:rFonts w:ascii="Arial" w:hAnsi="Arial" w:cs="Arial"/>
        </w:rPr>
        <w:t xml:space="preserve"> </w:t>
      </w:r>
      <w:r w:rsidRPr="00D546DF">
        <w:rPr>
          <w:rFonts w:ascii="Arial" w:hAnsi="Arial" w:cs="Arial"/>
        </w:rPr>
        <w:t xml:space="preserve">Az összevonás gördülékenyebb, hatékonyabb működést tesz lehetővé, mivel a </w:t>
      </w:r>
      <w:r w:rsidRPr="00D546DF">
        <w:rPr>
          <w:rFonts w:ascii="Arial" w:hAnsi="Arial" w:cs="Arial"/>
        </w:rPr>
        <w:lastRenderedPageBreak/>
        <w:t>szociális ügyek és a lakásügyek intézése során az ügyfelek köre jelentős átfedést mutat.</w:t>
      </w:r>
      <w:r>
        <w:rPr>
          <w:rFonts w:ascii="Arial" w:hAnsi="Arial" w:cs="Arial"/>
        </w:rPr>
        <w:t xml:space="preserve"> Az összevonás eredményeként a Szociális és Intézményi Iroda, valamint a Lakás Iroda szervezeti egységek megszüntetésre kerülnek és helyette egy új szervezeti egység alakul ki Szociális és Lakás Iroda megnevezéssel. A két vezetői státuszból egy státusz továbbra is vezetői munkakör marad az új iroda élén, míg a másik vezetői státusz ügyintézői munkakörre módosul. Ez utóbbi változás külön munkáltatói intézkedést nem igényel, mivel a két vezetői státuszból a jelenleg is üres vezetői státusz kerül megszüntetésre. Tájékoztatom a Tisztelt Közgyűlést, hogy a szervezeti átalakítás eredményeként a Hivatal engedélyezett létszáma nem, csak a vezetői munkakörök száma változik. </w:t>
      </w:r>
    </w:p>
    <w:p w14:paraId="3CD20696" w14:textId="4F4B4C7A" w:rsidR="009E4ACB" w:rsidRDefault="00475FE6" w:rsidP="00475FE6">
      <w:pPr>
        <w:tabs>
          <w:tab w:val="left" w:pos="2364"/>
        </w:tabs>
        <w:jc w:val="both"/>
        <w:rPr>
          <w:rFonts w:ascii="Arial" w:hAnsi="Arial" w:cs="Arial"/>
        </w:rPr>
      </w:pPr>
      <w:r>
        <w:rPr>
          <w:rFonts w:ascii="Arial" w:hAnsi="Arial" w:cs="Arial"/>
        </w:rPr>
        <w:tab/>
      </w:r>
    </w:p>
    <w:p w14:paraId="60537584" w14:textId="77777777" w:rsidR="009E4ACB" w:rsidRDefault="009E4ACB" w:rsidP="009E4ACB">
      <w:pPr>
        <w:jc w:val="both"/>
        <w:rPr>
          <w:rFonts w:ascii="Arial" w:hAnsi="Arial" w:cs="Arial"/>
        </w:rPr>
      </w:pPr>
      <w:r>
        <w:rPr>
          <w:rFonts w:ascii="Arial" w:hAnsi="Arial" w:cs="Arial"/>
        </w:rPr>
        <w:t xml:space="preserve">A fenti módosítás 2021. július 1. napjától lépne hatályba. </w:t>
      </w:r>
    </w:p>
    <w:p w14:paraId="6CC60E79" w14:textId="35744988" w:rsidR="0072185A" w:rsidRPr="007C7E47" w:rsidRDefault="0072185A" w:rsidP="0072185A">
      <w:pPr>
        <w:jc w:val="both"/>
        <w:rPr>
          <w:rFonts w:ascii="Arial" w:hAnsi="Arial" w:cs="Arial"/>
        </w:rPr>
      </w:pPr>
      <w:r>
        <w:rPr>
          <w:rFonts w:ascii="Arial" w:hAnsi="Arial" w:cs="Arial"/>
        </w:rPr>
        <w:t>A fenti szervezeti módosítás eredményeként indokolt a Polgármesteri Hivatal Szervezeti és Működési Szabályzatának módosítása is, ezzel egyidejűleg az Egészségügyi és Közszolgálati Osztály valamennyi szervezeti egység feladatainak felülvizsgálata és aktualizálása.</w:t>
      </w:r>
      <w:r w:rsidR="007C7E47">
        <w:rPr>
          <w:rFonts w:ascii="Arial" w:hAnsi="Arial" w:cs="Arial"/>
        </w:rPr>
        <w:t xml:space="preserve"> </w:t>
      </w:r>
      <w:r w:rsidR="007C7E47" w:rsidRPr="007C7E47">
        <w:rPr>
          <w:rFonts w:ascii="Arial" w:hAnsi="Arial" w:cs="Arial"/>
        </w:rPr>
        <w:t>Kérem a Tisztelt Közgyűlést, hogy a jegyző javaslata alapján a hivatali SZMSZ módosítását a jelen előterjesztéshez mellékelt tartalommal megegyezően elfogadni szíveskedjék</w:t>
      </w:r>
      <w:r w:rsidR="00640B21">
        <w:rPr>
          <w:rFonts w:ascii="Arial" w:hAnsi="Arial" w:cs="Arial"/>
        </w:rPr>
        <w:t>.</w:t>
      </w:r>
    </w:p>
    <w:p w14:paraId="247F3591" w14:textId="77777777" w:rsidR="00CA67E6" w:rsidRDefault="00CA67E6" w:rsidP="009E4ACB">
      <w:pPr>
        <w:jc w:val="both"/>
        <w:rPr>
          <w:rFonts w:ascii="Arial" w:hAnsi="Arial" w:cs="Arial"/>
        </w:rPr>
      </w:pPr>
    </w:p>
    <w:p w14:paraId="5F24D3AF" w14:textId="482056D0" w:rsidR="00634372" w:rsidRPr="00634372" w:rsidRDefault="008E77DC" w:rsidP="00634372">
      <w:pPr>
        <w:spacing w:line="276" w:lineRule="auto"/>
        <w:ind w:left="567" w:hanging="567"/>
        <w:jc w:val="both"/>
        <w:rPr>
          <w:rFonts w:ascii="Arial" w:hAnsi="Arial" w:cs="Arial"/>
          <w:b/>
        </w:rPr>
      </w:pPr>
      <w:r w:rsidRPr="00634372">
        <w:rPr>
          <w:rFonts w:ascii="Arial" w:hAnsi="Arial" w:cs="Arial"/>
          <w:b/>
        </w:rPr>
        <w:t>II.</w:t>
      </w:r>
      <w:r w:rsidR="000046A6">
        <w:rPr>
          <w:rFonts w:ascii="Arial" w:hAnsi="Arial" w:cs="Arial"/>
          <w:b/>
        </w:rPr>
        <w:tab/>
      </w:r>
      <w:r w:rsidR="00AA0006" w:rsidRPr="00634372">
        <w:rPr>
          <w:rFonts w:ascii="Arial" w:hAnsi="Arial" w:cs="Arial"/>
          <w:b/>
        </w:rPr>
        <w:t xml:space="preserve"> </w:t>
      </w:r>
      <w:r w:rsidR="00634372" w:rsidRPr="00634372">
        <w:rPr>
          <w:rFonts w:ascii="Arial" w:hAnsi="Arial" w:cs="Arial"/>
          <w:b/>
        </w:rPr>
        <w:t>Javaslat a közterület használatának szabályairól szóló 2/2011. (I.31.) önkormányzati rendelet módosítására</w:t>
      </w:r>
    </w:p>
    <w:p w14:paraId="3425EC16" w14:textId="77777777" w:rsidR="00CA67E6" w:rsidRDefault="00CA67E6" w:rsidP="00634372">
      <w:pPr>
        <w:jc w:val="both"/>
        <w:rPr>
          <w:rFonts w:ascii="Arial" w:hAnsi="Arial" w:cs="Arial"/>
        </w:rPr>
      </w:pPr>
      <w:bookmarkStart w:id="0" w:name="_Hlk74135137"/>
      <w:bookmarkStart w:id="1" w:name="_Hlk53479809"/>
    </w:p>
    <w:p w14:paraId="22D9CFB2" w14:textId="1F6B3B16" w:rsidR="00634372" w:rsidRPr="00634372" w:rsidRDefault="00634372" w:rsidP="00634372">
      <w:pPr>
        <w:jc w:val="both"/>
        <w:rPr>
          <w:rFonts w:ascii="Arial" w:hAnsi="Arial" w:cs="Arial"/>
        </w:rPr>
      </w:pPr>
      <w:r w:rsidRPr="00634372">
        <w:rPr>
          <w:rFonts w:ascii="Arial" w:hAnsi="Arial" w:cs="Arial"/>
        </w:rPr>
        <w:t xml:space="preserve">A közterület használatának szabályairól szóló 2/2011. (I.31.) önkormányzati rendelet (a továbbiakban: Ör.) módosítása </w:t>
      </w:r>
      <w:bookmarkEnd w:id="0"/>
      <w:r w:rsidRPr="00634372">
        <w:rPr>
          <w:rFonts w:ascii="Arial" w:hAnsi="Arial" w:cs="Arial"/>
        </w:rPr>
        <w:t xml:space="preserve">magasabb szintű jogszabály módosítása, eltérő fogalomhasználata miatt vált szükségessé. Az Ör. tartalmazta a mutatványos tevékenység céljára történő közterület-használatra vonatkozó szabályokat. A mutatványos berendezések fogalmát és az </w:t>
      </w:r>
      <w:r w:rsidRPr="00475FE6">
        <w:rPr>
          <w:rFonts w:ascii="Arial" w:hAnsi="Arial" w:cs="Arial"/>
        </w:rPr>
        <w:t>azokra</w:t>
      </w:r>
      <w:r w:rsidRPr="00634372">
        <w:rPr>
          <w:rFonts w:ascii="Arial" w:hAnsi="Arial" w:cs="Arial"/>
        </w:rPr>
        <w:t xml:space="preserve"> vonatkozó szabályokat a mutatványos berendezések biztonságosságáról szóló 7/2007. (I.22.) GKM rendelet tartalmazta, amely 2020. november 30. napján hatályát vesztette. A területet ettől az időponttól </w:t>
      </w:r>
      <w:r w:rsidR="00CA67E6" w:rsidRPr="00634372">
        <w:rPr>
          <w:rFonts w:ascii="Arial" w:hAnsi="Arial" w:cs="Arial"/>
        </w:rPr>
        <w:t>újraszabályozó</w:t>
      </w:r>
      <w:r w:rsidRPr="00634372">
        <w:rPr>
          <w:rFonts w:ascii="Arial" w:hAnsi="Arial" w:cs="Arial"/>
        </w:rPr>
        <w:t xml:space="preserve"> jogszabály az egyes szórakoztatási célú berendezések, létesítmények és ideiglenes szerkezetek, valamint szórakozási célú sporteszközök biztonságosságáról szóló 24/2020. (VII.3.) ITM rendelet a „mutatványos berendezés” fogalom helyett a „szórakoztatási célú berendezés” fogalmát használja. A rendeletben az egyértelmű jogalkalmazás érdekében szükséges lekövetni a fogalom magasabb szintű jogszabályokban történt módosulását.</w:t>
      </w:r>
    </w:p>
    <w:bookmarkEnd w:id="1"/>
    <w:p w14:paraId="7FFECF56" w14:textId="77777777" w:rsidR="00CA67E6" w:rsidRDefault="00CA67E6" w:rsidP="00634372">
      <w:pPr>
        <w:jc w:val="both"/>
        <w:rPr>
          <w:rFonts w:ascii="Arial" w:hAnsi="Arial" w:cs="Arial"/>
        </w:rPr>
      </w:pPr>
    </w:p>
    <w:p w14:paraId="1901A174" w14:textId="44B572B8" w:rsidR="00634372" w:rsidRPr="00634372" w:rsidRDefault="00634372" w:rsidP="00634372">
      <w:pPr>
        <w:jc w:val="both"/>
        <w:rPr>
          <w:rFonts w:ascii="Arial" w:hAnsi="Arial" w:cs="Arial"/>
        </w:rPr>
      </w:pPr>
      <w:r w:rsidRPr="00634372">
        <w:rPr>
          <w:rFonts w:ascii="Arial" w:hAnsi="Arial" w:cs="Arial"/>
        </w:rPr>
        <w:t>A fentieknek megfelelő módosításokat tartalmazó rendelettervezet az előterjesztés mellékletét képezi.</w:t>
      </w:r>
    </w:p>
    <w:p w14:paraId="2A2707AA" w14:textId="77777777" w:rsidR="00CA67E6" w:rsidRPr="000046A6" w:rsidRDefault="00CA67E6" w:rsidP="00AA0006">
      <w:pPr>
        <w:ind w:left="426" w:hanging="426"/>
        <w:jc w:val="both"/>
        <w:rPr>
          <w:rFonts w:ascii="Arial" w:hAnsi="Arial" w:cs="Arial"/>
        </w:rPr>
      </w:pPr>
    </w:p>
    <w:p w14:paraId="37776916" w14:textId="329111D2" w:rsidR="000046A6" w:rsidRPr="000046A6" w:rsidRDefault="00475FE6" w:rsidP="000046A6">
      <w:pPr>
        <w:spacing w:line="276" w:lineRule="auto"/>
        <w:ind w:left="567" w:hanging="567"/>
        <w:jc w:val="both"/>
        <w:rPr>
          <w:rFonts w:ascii="Arial" w:hAnsi="Arial" w:cs="Arial"/>
          <w:b/>
        </w:rPr>
      </w:pPr>
      <w:r>
        <w:rPr>
          <w:rFonts w:ascii="Arial" w:hAnsi="Arial" w:cs="Arial"/>
          <w:b/>
        </w:rPr>
        <w:t>III</w:t>
      </w:r>
      <w:r w:rsidR="00020522" w:rsidRPr="000046A6">
        <w:rPr>
          <w:rFonts w:ascii="Arial" w:hAnsi="Arial" w:cs="Arial"/>
          <w:b/>
        </w:rPr>
        <w:t>.</w:t>
      </w:r>
      <w:r w:rsidR="000046A6">
        <w:rPr>
          <w:rFonts w:ascii="Arial" w:hAnsi="Arial" w:cs="Arial"/>
          <w:b/>
        </w:rPr>
        <w:tab/>
      </w:r>
      <w:r w:rsidR="000046A6" w:rsidRPr="000046A6">
        <w:rPr>
          <w:rFonts w:ascii="Arial" w:hAnsi="Arial" w:cs="Arial"/>
          <w:b/>
        </w:rPr>
        <w:t>Javaslat az önkormányzat tulajdonában álló közterületek filmforgatási célú használatának szabályairól szóló 38/2013. (X.2.) önkormányzati rendelet módosítására</w:t>
      </w:r>
    </w:p>
    <w:p w14:paraId="012B7749" w14:textId="77777777" w:rsidR="00CA67E6" w:rsidRPr="000046A6" w:rsidRDefault="00CA67E6" w:rsidP="00CA67E6">
      <w:pPr>
        <w:ind w:left="426" w:hanging="426"/>
        <w:jc w:val="both"/>
        <w:rPr>
          <w:rFonts w:ascii="Arial" w:hAnsi="Arial" w:cs="Arial"/>
        </w:rPr>
      </w:pPr>
    </w:p>
    <w:p w14:paraId="5F9B3866" w14:textId="77777777" w:rsidR="000046A6" w:rsidRPr="000046A6" w:rsidRDefault="000046A6" w:rsidP="000046A6">
      <w:pPr>
        <w:jc w:val="both"/>
        <w:rPr>
          <w:rFonts w:ascii="Arial" w:hAnsi="Arial" w:cs="Arial"/>
        </w:rPr>
      </w:pPr>
      <w:r w:rsidRPr="000046A6">
        <w:rPr>
          <w:rFonts w:ascii="Arial" w:hAnsi="Arial" w:cs="Arial"/>
        </w:rPr>
        <w:t xml:space="preserve">Az önkormányzat tulajdonában álló közterületek filmforgatási célú használatának szabályairól szóló 38/2013. (X.2.) önkormányzati rendelet (a továbbiakban: Ör.) tartalmi felülvizsgálata során észlelésre került, hogy az Ör. a hatályba lépésekor még hatályos, azóta azonban hatályukat vesztett jogszabályokra történő hivatkozásokat tartalmaz. Emiatt vált szükségessé az érintett rendelkezések hatályos jogszabályoknak megfelelő módosítása. Az Ör. hivatkozik az Európai Közösséget létrehozó Szerződés 87. és 88. cikkelyének a csekély összegű (de minimis) támogatásokra való alkalmazásáról szóló 2006. december 15-i 1998/2006/EK rendeletére (HL L 379/5. 2006.12.28), amely időközben hatályát vesztette, és helyébe az Európai Unió működéséről szóló szerződés 107. és 108. cikkének a csekély összegű támogatásokra való alkalmazásáról szóló, 2013. december 18-i 1407/2013/EU bizottsági rendelet lépett. Továbbá az Ör.-ben hivatkozott, a helyi építészeti </w:t>
      </w:r>
      <w:r w:rsidRPr="000046A6">
        <w:rPr>
          <w:rFonts w:ascii="Arial" w:hAnsi="Arial" w:cs="Arial"/>
        </w:rPr>
        <w:lastRenderedPageBreak/>
        <w:t>értékek védelméről szóló 29/1993. (XII.16.) önkormányzati rendelet is hatályát vesztette, az abban hivatkozott szabályt már a településkép védelméről szóló 26/2017. (XII.20.) önkormányzati rendelet tartalmazza.</w:t>
      </w:r>
    </w:p>
    <w:p w14:paraId="5A06C5FD" w14:textId="77777777" w:rsidR="00CA67E6" w:rsidRDefault="00CA67E6" w:rsidP="000046A6">
      <w:pPr>
        <w:jc w:val="both"/>
        <w:rPr>
          <w:rFonts w:ascii="Arial" w:hAnsi="Arial" w:cs="Arial"/>
        </w:rPr>
      </w:pPr>
    </w:p>
    <w:p w14:paraId="60CF7CB1" w14:textId="6D6515EB" w:rsidR="000046A6" w:rsidRPr="000046A6" w:rsidRDefault="000046A6" w:rsidP="000046A6">
      <w:pPr>
        <w:jc w:val="both"/>
        <w:rPr>
          <w:rFonts w:ascii="Arial" w:hAnsi="Arial" w:cs="Arial"/>
        </w:rPr>
      </w:pPr>
      <w:r w:rsidRPr="000046A6">
        <w:rPr>
          <w:rFonts w:ascii="Arial" w:hAnsi="Arial" w:cs="Arial"/>
        </w:rPr>
        <w:t>A fentieknek megfelelő módosításokat tartalmazó rendelettervezet az előterjesztés mellékletét képezi.</w:t>
      </w:r>
    </w:p>
    <w:p w14:paraId="4F43C1DB" w14:textId="1B4BCD49" w:rsidR="00020522" w:rsidRDefault="00020522" w:rsidP="00020522">
      <w:pPr>
        <w:jc w:val="both"/>
        <w:rPr>
          <w:rFonts w:ascii="Arial" w:hAnsi="Arial" w:cs="Arial"/>
        </w:rPr>
      </w:pPr>
    </w:p>
    <w:p w14:paraId="460F3C9D" w14:textId="77777777" w:rsidR="00CA67E6" w:rsidRPr="00475FE6" w:rsidRDefault="00CA67E6" w:rsidP="00020522">
      <w:pPr>
        <w:jc w:val="both"/>
        <w:rPr>
          <w:rFonts w:ascii="Arial" w:hAnsi="Arial" w:cs="Arial"/>
        </w:rPr>
      </w:pPr>
    </w:p>
    <w:p w14:paraId="0FEB1750" w14:textId="7E8636F6" w:rsidR="00475FE6" w:rsidRPr="00475FE6" w:rsidRDefault="00475FE6" w:rsidP="00475FE6">
      <w:pPr>
        <w:spacing w:line="276" w:lineRule="auto"/>
        <w:ind w:left="567" w:hanging="567"/>
        <w:jc w:val="both"/>
        <w:rPr>
          <w:rFonts w:ascii="Arial" w:hAnsi="Arial" w:cs="Arial"/>
          <w:b/>
        </w:rPr>
      </w:pPr>
      <w:r w:rsidRPr="00475FE6">
        <w:rPr>
          <w:rFonts w:ascii="Arial" w:hAnsi="Arial" w:cs="Arial"/>
          <w:b/>
        </w:rPr>
        <w:t>I</w:t>
      </w:r>
      <w:r w:rsidR="00020522" w:rsidRPr="00475FE6">
        <w:rPr>
          <w:rFonts w:ascii="Arial" w:hAnsi="Arial" w:cs="Arial"/>
          <w:b/>
        </w:rPr>
        <w:t>V.</w:t>
      </w:r>
      <w:r>
        <w:rPr>
          <w:rFonts w:ascii="Arial" w:hAnsi="Arial" w:cs="Arial"/>
          <w:b/>
        </w:rPr>
        <w:tab/>
        <w:t xml:space="preserve">Javaslat a </w:t>
      </w:r>
      <w:r w:rsidRPr="00475FE6">
        <w:rPr>
          <w:rFonts w:ascii="Arial" w:hAnsi="Arial" w:cs="Arial"/>
          <w:b/>
        </w:rPr>
        <w:t>fizetőparkolók működésének és igénybevételének rendjéről szóló 21/2012. (V. 10.) önkormányzati rendelet módosítására</w:t>
      </w:r>
    </w:p>
    <w:p w14:paraId="48EA1C06" w14:textId="77777777" w:rsidR="00475FE6" w:rsidRDefault="00475FE6" w:rsidP="00475FE6">
      <w:pPr>
        <w:jc w:val="both"/>
        <w:rPr>
          <w:rFonts w:ascii="Arial" w:eastAsiaTheme="minorHAnsi" w:hAnsi="Arial" w:cs="Arial"/>
          <w:bCs/>
          <w:lang w:eastAsia="en-US"/>
        </w:rPr>
      </w:pPr>
    </w:p>
    <w:p w14:paraId="5841E25A" w14:textId="77777777" w:rsidR="00475FE6" w:rsidRPr="00475FE6" w:rsidRDefault="00475FE6" w:rsidP="00475FE6">
      <w:pPr>
        <w:jc w:val="both"/>
        <w:rPr>
          <w:rFonts w:ascii="Arial" w:hAnsi="Arial" w:cs="Arial"/>
        </w:rPr>
      </w:pPr>
      <w:r w:rsidRPr="00475FE6">
        <w:rPr>
          <w:rFonts w:ascii="Arial" w:hAnsi="Arial" w:cs="Arial"/>
        </w:rPr>
        <w:t>A SZOVA Nonprofit Zrt., mint a szombathelyi fizetőparkolási rendszer üzemeltetője jelezte, hogy a helyben lakók kedvezményes bérletjegyével (a továbbiakban: kedvezményes lakossági bérlet) kapcsolatban számos esetben érkezett társaságukhoz olyan megkeresés, miszerint aki az év második felében költözik egy fizetőparkoló övezetben lévő lakásba, és ezáltal értelemszerűen nem a teljes naptári évre válik jogosulttá a kedvezményes lakossági bérlet megváltására, annak ne kelljen a teljes éves árat megfizetnie.</w:t>
      </w:r>
    </w:p>
    <w:p w14:paraId="72957E2B" w14:textId="77777777" w:rsidR="00475FE6" w:rsidRPr="00475FE6" w:rsidRDefault="00475FE6" w:rsidP="00475FE6">
      <w:pPr>
        <w:jc w:val="both"/>
        <w:rPr>
          <w:rFonts w:ascii="Arial" w:hAnsi="Arial" w:cs="Arial"/>
        </w:rPr>
      </w:pPr>
      <w:r w:rsidRPr="00475FE6">
        <w:rPr>
          <w:rFonts w:ascii="Arial" w:hAnsi="Arial" w:cs="Arial"/>
        </w:rPr>
        <w:t>A fentiek alapján az üzemeltető javasolja, hogy legyen lehetőség egy kedvezményes árú féléves kedvezményes lakossági bérlet megvásárlására 2500,- Ft/bérlet áron, amelynek érvényességi ideje a tárgyév január 1. napjától július 31. napjáig, illetve július 1. napjától a tárgyévet követő év január 31. napjáig tartana. A javasolt intézkedés az üzemeltető szerint lényegesen növelheti a lakosság elégedettségét a fizetőparkolási rendszerrel kapcsolatban, az ebből adódó bevételkiesés pedig elhanyagolható mértékű lenne.</w:t>
      </w:r>
    </w:p>
    <w:p w14:paraId="6C1631E7" w14:textId="77777777" w:rsidR="00475FE6" w:rsidRPr="00475FE6" w:rsidRDefault="00475FE6" w:rsidP="00475FE6">
      <w:pPr>
        <w:jc w:val="both"/>
        <w:rPr>
          <w:rFonts w:ascii="Arial" w:hAnsi="Arial" w:cs="Arial"/>
        </w:rPr>
      </w:pPr>
    </w:p>
    <w:p w14:paraId="2A85558B" w14:textId="77777777" w:rsidR="00475FE6" w:rsidRPr="00475FE6" w:rsidRDefault="00475FE6" w:rsidP="00475FE6">
      <w:pPr>
        <w:jc w:val="both"/>
        <w:rPr>
          <w:rFonts w:ascii="Arial" w:hAnsi="Arial" w:cs="Arial"/>
        </w:rPr>
      </w:pPr>
      <w:r w:rsidRPr="00475FE6">
        <w:rPr>
          <w:rFonts w:ascii="Arial" w:hAnsi="Arial" w:cs="Arial"/>
        </w:rPr>
        <w:t>A rendelet 5. §-a alapján a helyben lakók kedvezményes éves bérletjegye abban az esetben állítható ki, ha a kérelem benyújtásának időpontjában a kérelmező a gépjárműadó bevallási kötelezettségének eleget tett és nincs gépjárműadó-hátraléka, melynek fennállását az önkormányzati adóhatóság által kiadott igazolással kell igazolni.</w:t>
      </w:r>
    </w:p>
    <w:p w14:paraId="582F7B41" w14:textId="77777777" w:rsidR="00475FE6" w:rsidRPr="00475FE6" w:rsidRDefault="00475FE6" w:rsidP="00475FE6">
      <w:pPr>
        <w:jc w:val="both"/>
        <w:rPr>
          <w:rFonts w:ascii="Arial" w:hAnsi="Arial" w:cs="Arial"/>
        </w:rPr>
      </w:pPr>
      <w:r w:rsidRPr="00475FE6">
        <w:rPr>
          <w:rFonts w:ascii="Arial" w:hAnsi="Arial" w:cs="Arial"/>
        </w:rPr>
        <w:t xml:space="preserve">2021. január 1-től a gépjárműadó kivetése a Nemzeti Adó- és Vámhivatalhoz került. </w:t>
      </w:r>
    </w:p>
    <w:p w14:paraId="30984A93" w14:textId="77777777" w:rsidR="00475FE6" w:rsidRPr="00475FE6" w:rsidRDefault="00475FE6" w:rsidP="00475FE6">
      <w:pPr>
        <w:jc w:val="both"/>
        <w:rPr>
          <w:rFonts w:ascii="Arial" w:hAnsi="Arial" w:cs="Arial"/>
        </w:rPr>
      </w:pPr>
    </w:p>
    <w:p w14:paraId="5D71BAB3" w14:textId="4F353922" w:rsidR="00475FE6" w:rsidRDefault="00475FE6" w:rsidP="00475FE6">
      <w:pPr>
        <w:jc w:val="both"/>
        <w:rPr>
          <w:rFonts w:ascii="Arial" w:hAnsi="Arial" w:cs="Arial"/>
        </w:rPr>
      </w:pPr>
      <w:r w:rsidRPr="00475FE6">
        <w:rPr>
          <w:rFonts w:ascii="Arial" w:hAnsi="Arial" w:cs="Arial"/>
        </w:rPr>
        <w:t>Fentiek alapján a fizetőparkolók működésének és igénybevételének rendjéről szóló 21/2012. (V. 10.) önkormányzati rendelet módosítása szükséges.</w:t>
      </w:r>
    </w:p>
    <w:p w14:paraId="47DDA1CC" w14:textId="1C94DDC9" w:rsidR="00475FE6" w:rsidRDefault="00475FE6" w:rsidP="00475FE6">
      <w:pPr>
        <w:jc w:val="both"/>
        <w:rPr>
          <w:rFonts w:ascii="Arial" w:hAnsi="Arial" w:cs="Arial"/>
        </w:rPr>
      </w:pPr>
    </w:p>
    <w:p w14:paraId="160D3739" w14:textId="77777777" w:rsidR="00475FE6" w:rsidRPr="00475FE6" w:rsidRDefault="00475FE6" w:rsidP="00475FE6">
      <w:pPr>
        <w:jc w:val="both"/>
        <w:rPr>
          <w:rFonts w:ascii="Arial" w:hAnsi="Arial" w:cs="Arial"/>
        </w:rPr>
      </w:pPr>
    </w:p>
    <w:p w14:paraId="0A2723E5" w14:textId="57F30122" w:rsidR="00475FE6" w:rsidRPr="005077D1" w:rsidRDefault="00475FE6" w:rsidP="00475FE6">
      <w:pPr>
        <w:spacing w:line="276" w:lineRule="auto"/>
        <w:ind w:left="567" w:hanging="567"/>
        <w:jc w:val="both"/>
        <w:rPr>
          <w:rFonts w:ascii="Arial" w:hAnsi="Arial" w:cs="Arial"/>
          <w:b/>
        </w:rPr>
      </w:pPr>
      <w:r>
        <w:rPr>
          <w:rFonts w:ascii="Arial" w:hAnsi="Arial" w:cs="Arial"/>
          <w:b/>
        </w:rPr>
        <w:t>V.</w:t>
      </w:r>
      <w:r>
        <w:rPr>
          <w:rFonts w:ascii="Arial" w:hAnsi="Arial" w:cs="Arial"/>
          <w:b/>
        </w:rPr>
        <w:tab/>
      </w:r>
      <w:r w:rsidRPr="005077D1">
        <w:rPr>
          <w:rFonts w:ascii="Arial" w:hAnsi="Arial" w:cs="Arial"/>
          <w:b/>
        </w:rPr>
        <w:t>Javaslat az egészségügyi alapellátásról és körzeteinek meghatározásáról szóló 8/2018. (V.7.) önkormányzati rendelet módosítására</w:t>
      </w:r>
    </w:p>
    <w:p w14:paraId="731641C0" w14:textId="77777777" w:rsidR="00475FE6" w:rsidRDefault="00475FE6" w:rsidP="00475FE6">
      <w:pPr>
        <w:rPr>
          <w:rFonts w:ascii="Arial" w:hAnsi="Arial" w:cs="Arial"/>
          <w:b/>
        </w:rPr>
      </w:pPr>
    </w:p>
    <w:p w14:paraId="37E56AE5" w14:textId="77777777" w:rsidR="00475FE6" w:rsidRDefault="00475FE6" w:rsidP="00475FE6">
      <w:pPr>
        <w:pStyle w:val="lfej"/>
        <w:tabs>
          <w:tab w:val="clear" w:pos="4536"/>
          <w:tab w:val="left" w:pos="4820"/>
        </w:tabs>
        <w:jc w:val="both"/>
        <w:rPr>
          <w:rFonts w:ascii="Arial" w:hAnsi="Arial" w:cs="Arial"/>
        </w:rPr>
      </w:pPr>
      <w:r>
        <w:rPr>
          <w:rFonts w:ascii="Arial" w:hAnsi="Arial" w:cs="Arial"/>
        </w:rPr>
        <w:t>Magyarország helyi önkormányzatairól szóló 2011. évi CLXXXIX. törvény 13. § (1) bekezdés 4. pontja értelmében az egészségügyi alapellátás a helyi közügyek, valamint a helyben biztosítható közfeladatok körében ellátandó helyi önkormányzati feladatnak minősül.</w:t>
      </w:r>
    </w:p>
    <w:p w14:paraId="7742AEAD" w14:textId="77777777" w:rsidR="00475FE6" w:rsidRDefault="00475FE6" w:rsidP="00475FE6">
      <w:pPr>
        <w:pStyle w:val="lfej"/>
        <w:tabs>
          <w:tab w:val="clear" w:pos="4536"/>
          <w:tab w:val="left" w:pos="4820"/>
        </w:tabs>
        <w:spacing w:before="240"/>
        <w:jc w:val="both"/>
        <w:rPr>
          <w:rFonts w:ascii="Arial" w:hAnsi="Arial" w:cs="Arial"/>
        </w:rPr>
      </w:pPr>
      <w:r>
        <w:rPr>
          <w:rFonts w:ascii="Arial" w:hAnsi="Arial" w:cs="Arial"/>
        </w:rPr>
        <w:t xml:space="preserve">Az egészségügyi alapellátásról szóló 2015. évi CXXIII. törvény 5. § (1) bekezdése szerint a települési önkormányzat az egészségügyi alapellátás körében gondoskodik a háziorvosi, házi gyermekorvosi ellátásról, a fogorvosi alapellátásról, az alapellátáshoz kapcsolódó háziorvosi, házi gyermekorvosi és fogorvosi ügyeleti ellátásról, a védőnői ellátásról, és az iskola-egészségügyi ellátásról. </w:t>
      </w:r>
    </w:p>
    <w:p w14:paraId="54341ABB" w14:textId="33926A47" w:rsidR="00475FE6" w:rsidRDefault="00475FE6" w:rsidP="00475FE6">
      <w:pPr>
        <w:pStyle w:val="lfej"/>
        <w:tabs>
          <w:tab w:val="clear" w:pos="4536"/>
          <w:tab w:val="left" w:pos="4820"/>
        </w:tabs>
        <w:spacing w:before="240"/>
        <w:jc w:val="both"/>
        <w:rPr>
          <w:rFonts w:ascii="Arial" w:hAnsi="Arial" w:cs="Arial"/>
        </w:rPr>
      </w:pPr>
      <w:r>
        <w:rPr>
          <w:rFonts w:ascii="Arial" w:hAnsi="Arial" w:cs="Arial"/>
        </w:rPr>
        <w:t>Az egészségügyi alapellátásról és körzeteinek meghatározásáról szóló 8/2018. (V.7.) önkormányzati rendelet (a továbbiakban: Rendelet) mellékletei tartalmazzák az egyes körzetek utcák szerinti besorolását.</w:t>
      </w:r>
    </w:p>
    <w:p w14:paraId="6DF269BF" w14:textId="77777777" w:rsidR="00475FE6" w:rsidRPr="001D3A70" w:rsidRDefault="00475FE6" w:rsidP="00475FE6">
      <w:pPr>
        <w:pStyle w:val="Listaszerbekezds"/>
        <w:jc w:val="both"/>
        <w:rPr>
          <w:rFonts w:ascii="Arial" w:hAnsi="Arial" w:cs="Arial"/>
          <w:sz w:val="22"/>
          <w:szCs w:val="22"/>
        </w:rPr>
      </w:pPr>
    </w:p>
    <w:p w14:paraId="07CFC139" w14:textId="04424745" w:rsidR="00475FE6" w:rsidRPr="00475FE6" w:rsidRDefault="00475FE6" w:rsidP="00475FE6">
      <w:pPr>
        <w:pStyle w:val="Listaszerbekezds"/>
        <w:numPr>
          <w:ilvl w:val="0"/>
          <w:numId w:val="6"/>
        </w:numPr>
        <w:contextualSpacing/>
        <w:jc w:val="both"/>
        <w:rPr>
          <w:rFonts w:ascii="Arial" w:hAnsi="Arial" w:cs="Arial"/>
          <w:sz w:val="24"/>
        </w:rPr>
      </w:pPr>
      <w:r w:rsidRPr="00475FE6">
        <w:rPr>
          <w:rFonts w:ascii="Arial" w:hAnsi="Arial" w:cs="Arial"/>
          <w:sz w:val="24"/>
        </w:rPr>
        <w:lastRenderedPageBreak/>
        <w:t>A Rendelet 5. melléklete a védőnői szolgálatokat tartalmazza. E mellékletet érintő változás indoka az újonnan létrehozott Illés Labdarúgó Akadémia Gimnázium és Kollégium besorolása a 35. számú védőnői körzetbe.</w:t>
      </w:r>
    </w:p>
    <w:p w14:paraId="48344C7F" w14:textId="77777777" w:rsidR="00475FE6" w:rsidRPr="00475FE6" w:rsidRDefault="00475FE6" w:rsidP="00475FE6">
      <w:pPr>
        <w:pStyle w:val="Listaszerbekezds"/>
        <w:jc w:val="both"/>
        <w:rPr>
          <w:rFonts w:ascii="Arial" w:hAnsi="Arial" w:cs="Arial"/>
          <w:sz w:val="24"/>
        </w:rPr>
      </w:pPr>
    </w:p>
    <w:p w14:paraId="19678519" w14:textId="77777777" w:rsidR="00475FE6" w:rsidRPr="00475FE6" w:rsidRDefault="00475FE6" w:rsidP="00475FE6">
      <w:pPr>
        <w:pStyle w:val="Listaszerbekezds"/>
        <w:numPr>
          <w:ilvl w:val="0"/>
          <w:numId w:val="6"/>
        </w:numPr>
        <w:contextualSpacing/>
        <w:jc w:val="both"/>
        <w:rPr>
          <w:rFonts w:ascii="Arial" w:hAnsi="Arial" w:cs="Arial"/>
          <w:sz w:val="24"/>
        </w:rPr>
      </w:pPr>
      <w:r w:rsidRPr="00475FE6">
        <w:rPr>
          <w:rFonts w:ascii="Arial" w:hAnsi="Arial" w:cs="Arial"/>
          <w:sz w:val="24"/>
        </w:rPr>
        <w:t>A Rendelet 6. melléklete teljes munkaidős iskola-egészségügyi ellátásról rendelkezik. Szükséges az Illés Labdarúgó Akadémia Gimnázium és Kollégium besorolása az 1. számú iskolaorvosi körzetbe.</w:t>
      </w:r>
    </w:p>
    <w:p w14:paraId="3369C535" w14:textId="77777777" w:rsidR="00475FE6" w:rsidRPr="00475FE6" w:rsidRDefault="00475FE6" w:rsidP="00475FE6">
      <w:pPr>
        <w:ind w:left="720"/>
        <w:contextualSpacing/>
        <w:jc w:val="both"/>
        <w:rPr>
          <w:rFonts w:ascii="Arial" w:hAnsi="Arial" w:cs="Arial"/>
        </w:rPr>
      </w:pPr>
    </w:p>
    <w:p w14:paraId="7BBF53C6" w14:textId="77777777" w:rsidR="00475FE6" w:rsidRDefault="00475FE6" w:rsidP="00475FE6">
      <w:pPr>
        <w:pStyle w:val="lfej"/>
        <w:tabs>
          <w:tab w:val="clear" w:pos="4536"/>
          <w:tab w:val="left" w:pos="4820"/>
        </w:tabs>
        <w:jc w:val="both"/>
        <w:rPr>
          <w:rFonts w:ascii="Arial" w:hAnsi="Arial" w:cs="Arial"/>
        </w:rPr>
      </w:pPr>
      <w:r w:rsidRPr="00010F7B">
        <w:rPr>
          <w:rFonts w:ascii="Arial" w:hAnsi="Arial" w:cs="Arial"/>
        </w:rPr>
        <w:t xml:space="preserve">A rendelet-tervezet </w:t>
      </w:r>
      <w:r>
        <w:rPr>
          <w:rFonts w:ascii="Arial" w:hAnsi="Arial" w:cs="Arial"/>
        </w:rPr>
        <w:t xml:space="preserve">- az egészségügyi alapellátásról szóló 2015. évi CXXIII. törvény 6.§ (2) bekezdése alapján - </w:t>
      </w:r>
      <w:r w:rsidRPr="00010F7B">
        <w:rPr>
          <w:rFonts w:ascii="Arial" w:hAnsi="Arial" w:cs="Arial"/>
        </w:rPr>
        <w:t xml:space="preserve">véleményezésre megküldésre került az Országos Kórházi Főigazgatóság, a védőnői körzet vonatkozásában a Vas Megyei Kormányhivatal Szombathelyi Járási Hivatal Hatósági Főosztály Népegészségügyi Osztálya, valamint a Nemzeti Népegészségügyi Központ Országos Tisztifőorvosa részére. </w:t>
      </w:r>
    </w:p>
    <w:p w14:paraId="75FDC4BE" w14:textId="77777777" w:rsidR="00475FE6" w:rsidRDefault="00475FE6" w:rsidP="00475FE6">
      <w:pPr>
        <w:pStyle w:val="lfej"/>
        <w:tabs>
          <w:tab w:val="clear" w:pos="4536"/>
          <w:tab w:val="left" w:pos="4820"/>
        </w:tabs>
        <w:jc w:val="both"/>
        <w:rPr>
          <w:rFonts w:ascii="Arial" w:hAnsi="Arial" w:cs="Arial"/>
        </w:rPr>
      </w:pPr>
      <w:r>
        <w:rPr>
          <w:rFonts w:ascii="Arial" w:hAnsi="Arial" w:cs="Arial"/>
        </w:rPr>
        <w:t>Tájékoztatom a Tisztelt Közgyűlést, a rendelet hatályba lépése attól függ, hogy a véleményező szervek kifogást nem emelő véleménye mikor érkezik meg Önkormányzatunkhoz.</w:t>
      </w:r>
    </w:p>
    <w:p w14:paraId="2371A9EE" w14:textId="77777777" w:rsidR="00475FE6" w:rsidRDefault="00475FE6" w:rsidP="00475FE6">
      <w:pPr>
        <w:pStyle w:val="lfej"/>
        <w:tabs>
          <w:tab w:val="clear" w:pos="4536"/>
          <w:tab w:val="left" w:pos="4820"/>
        </w:tabs>
        <w:jc w:val="both"/>
        <w:rPr>
          <w:rFonts w:ascii="Arial" w:hAnsi="Arial" w:cs="Arial"/>
        </w:rPr>
      </w:pPr>
      <w:r>
        <w:rPr>
          <w:rFonts w:ascii="Arial" w:hAnsi="Arial" w:cs="Arial"/>
        </w:rPr>
        <w:t xml:space="preserve">Amennyiben még a Közgyűlés előtt beérkeznek a vélemények, azokat a Közgyűlésen szóban ismertetem. Ebben az esetben a rendelet hatályba lépésének időpontja lehet a kihirdetést követő nap. („A” változat) </w:t>
      </w:r>
    </w:p>
    <w:p w14:paraId="5A90E182" w14:textId="77777777" w:rsidR="00475FE6" w:rsidRDefault="00475FE6" w:rsidP="00475FE6">
      <w:pPr>
        <w:pStyle w:val="lfej"/>
        <w:tabs>
          <w:tab w:val="clear" w:pos="4536"/>
          <w:tab w:val="left" w:pos="4820"/>
        </w:tabs>
        <w:jc w:val="both"/>
        <w:rPr>
          <w:rFonts w:ascii="Arial" w:hAnsi="Arial" w:cs="Arial"/>
        </w:rPr>
      </w:pPr>
      <w:r>
        <w:rPr>
          <w:rFonts w:ascii="Arial" w:hAnsi="Arial" w:cs="Arial"/>
        </w:rPr>
        <w:t>Amennyiben a Közgyűlés napjáig nem érkeznek meg, akkor a hatályba lépés időpontja a vélemények kézhezvételét követő nap lehet. („B” változat)</w:t>
      </w:r>
    </w:p>
    <w:p w14:paraId="5F105CF8" w14:textId="77777777" w:rsidR="009A5A45" w:rsidRPr="00475FE6" w:rsidRDefault="009A5A45" w:rsidP="009A5A45">
      <w:pPr>
        <w:jc w:val="both"/>
        <w:rPr>
          <w:rFonts w:ascii="Arial" w:hAnsi="Arial" w:cs="Arial"/>
          <w:highlight w:val="yellow"/>
        </w:rPr>
      </w:pPr>
    </w:p>
    <w:p w14:paraId="11CB87B0" w14:textId="796307AF" w:rsidR="009A5A45" w:rsidRPr="009E4ACB" w:rsidRDefault="009A5A45" w:rsidP="009A5A45">
      <w:pPr>
        <w:jc w:val="both"/>
        <w:rPr>
          <w:rFonts w:ascii="Arial" w:hAnsi="Arial" w:cs="Arial"/>
        </w:rPr>
      </w:pPr>
      <w:r w:rsidRPr="009E4ACB">
        <w:rPr>
          <w:rFonts w:ascii="Arial" w:hAnsi="Arial" w:cs="Arial"/>
        </w:rPr>
        <w:t>A jogalkotásról szóló 2010. évi CXXX. törvény (a továbbiakban: Jat.) 17. § (1) bekezdése alapján a jogszabály előkészítője – a jogszabály feltételezett hatásaihoz igazodó részletességű – előzetes hatásvizsgálat elvégzésével felméri a szabályozás várható következményeit. A Jat. 18. § (1) bekezdése alapján pedig a jogszabály tervezetéhez a jogszabály előkészítője indokolást csatol. Erre tekintettel az előterjesztés mellékletét képezi a rendelet-módosítás</w:t>
      </w:r>
      <w:r w:rsidR="009E4ACB" w:rsidRPr="009E4ACB">
        <w:rPr>
          <w:rFonts w:ascii="Arial" w:hAnsi="Arial" w:cs="Arial"/>
        </w:rPr>
        <w:t>ok</w:t>
      </w:r>
      <w:r w:rsidRPr="009E4ACB">
        <w:rPr>
          <w:rFonts w:ascii="Arial" w:hAnsi="Arial" w:cs="Arial"/>
        </w:rPr>
        <w:t xml:space="preserve"> tervezete mellett a tervezet</w:t>
      </w:r>
      <w:r w:rsidR="009E4ACB" w:rsidRPr="009E4ACB">
        <w:rPr>
          <w:rFonts w:ascii="Arial" w:hAnsi="Arial" w:cs="Arial"/>
        </w:rPr>
        <w:t>ek</w:t>
      </w:r>
      <w:r w:rsidRPr="009E4ACB">
        <w:rPr>
          <w:rFonts w:ascii="Arial" w:hAnsi="Arial" w:cs="Arial"/>
        </w:rPr>
        <w:t xml:space="preserve">hez fűzött előzetes hatásvizsgálat és </w:t>
      </w:r>
      <w:r w:rsidRPr="00A1251D">
        <w:rPr>
          <w:rFonts w:ascii="Arial" w:hAnsi="Arial" w:cs="Arial"/>
        </w:rPr>
        <w:t>indokolás</w:t>
      </w:r>
      <w:r w:rsidRPr="00A1251D">
        <w:rPr>
          <w:rFonts w:ascii="Arial" w:hAnsi="Arial" w:cs="Arial"/>
          <w:b/>
        </w:rPr>
        <w:t xml:space="preserve"> </w:t>
      </w:r>
      <w:r w:rsidRPr="00A1251D">
        <w:rPr>
          <w:rFonts w:ascii="Arial" w:hAnsi="Arial" w:cs="Arial"/>
          <w:bCs/>
        </w:rPr>
        <w:t>(</w:t>
      </w:r>
      <w:r w:rsidR="004D60CA" w:rsidRPr="00A1251D">
        <w:rPr>
          <w:rFonts w:ascii="Arial" w:hAnsi="Arial" w:cs="Arial"/>
          <w:bCs/>
        </w:rPr>
        <w:t>1-</w:t>
      </w:r>
      <w:r w:rsidR="00A1251D" w:rsidRPr="00A1251D">
        <w:rPr>
          <w:rFonts w:ascii="Arial" w:hAnsi="Arial" w:cs="Arial"/>
          <w:bCs/>
        </w:rPr>
        <w:t>1</w:t>
      </w:r>
      <w:r w:rsidR="000B0B46">
        <w:rPr>
          <w:rFonts w:ascii="Arial" w:hAnsi="Arial" w:cs="Arial"/>
          <w:bCs/>
        </w:rPr>
        <w:t>8</w:t>
      </w:r>
      <w:r w:rsidR="00A1251D" w:rsidRPr="00A1251D">
        <w:rPr>
          <w:rFonts w:ascii="Arial" w:hAnsi="Arial" w:cs="Arial"/>
          <w:bCs/>
        </w:rPr>
        <w:t>.</w:t>
      </w:r>
      <w:r w:rsidRPr="00A1251D">
        <w:rPr>
          <w:rFonts w:ascii="Arial" w:hAnsi="Arial" w:cs="Arial"/>
          <w:bCs/>
        </w:rPr>
        <w:t xml:space="preserve"> melléklet).</w:t>
      </w:r>
    </w:p>
    <w:p w14:paraId="19E3EDAA" w14:textId="77777777" w:rsidR="00634372" w:rsidRDefault="00634372" w:rsidP="00444A77">
      <w:pPr>
        <w:jc w:val="both"/>
        <w:rPr>
          <w:rFonts w:ascii="Arial" w:hAnsi="Arial" w:cs="Arial"/>
        </w:rPr>
      </w:pPr>
    </w:p>
    <w:p w14:paraId="432CC7CB" w14:textId="4C5CA99E" w:rsidR="00444A77" w:rsidRPr="00C85D22" w:rsidRDefault="00444A77" w:rsidP="00444A77">
      <w:pPr>
        <w:jc w:val="both"/>
        <w:rPr>
          <w:rFonts w:ascii="Arial" w:hAnsi="Arial" w:cs="Arial"/>
        </w:rPr>
      </w:pPr>
      <w:r w:rsidRPr="00C85D22">
        <w:rPr>
          <w:rFonts w:ascii="Arial" w:hAnsi="Arial" w:cs="Arial"/>
        </w:rPr>
        <w:t>Kérem a Tisztelt Közgyűlést, hogy a rendeletek tervezetét megtárgyalni, a rendeleteket megalkotni, és a határozati javaslatot elfogadni szíveskedjék.</w:t>
      </w:r>
    </w:p>
    <w:p w14:paraId="27F99502" w14:textId="77777777" w:rsidR="00444A77" w:rsidRPr="00C85D22" w:rsidRDefault="00444A77" w:rsidP="00444A77">
      <w:pPr>
        <w:jc w:val="both"/>
        <w:rPr>
          <w:rFonts w:ascii="Arial" w:hAnsi="Arial" w:cs="Arial"/>
          <w:i/>
        </w:rPr>
      </w:pPr>
    </w:p>
    <w:p w14:paraId="2CD63489" w14:textId="4FD9C3CE" w:rsidR="00444A77" w:rsidRPr="00C85D22" w:rsidRDefault="00444A77" w:rsidP="00444A77">
      <w:pPr>
        <w:rPr>
          <w:rFonts w:ascii="Arial" w:hAnsi="Arial" w:cs="Arial"/>
          <w:b/>
        </w:rPr>
      </w:pPr>
      <w:r w:rsidRPr="00C85D22">
        <w:rPr>
          <w:rFonts w:ascii="Arial" w:hAnsi="Arial" w:cs="Arial"/>
          <w:b/>
        </w:rPr>
        <w:t xml:space="preserve">Szombathely, </w:t>
      </w:r>
      <w:r w:rsidR="004D60CA">
        <w:rPr>
          <w:rFonts w:ascii="Arial" w:hAnsi="Arial" w:cs="Arial"/>
          <w:b/>
        </w:rPr>
        <w:t>2021</w:t>
      </w:r>
      <w:r w:rsidRPr="00C85D22">
        <w:rPr>
          <w:rFonts w:ascii="Arial" w:hAnsi="Arial" w:cs="Arial"/>
          <w:b/>
        </w:rPr>
        <w:t xml:space="preserve">. </w:t>
      </w:r>
      <w:r w:rsidR="004D60CA">
        <w:rPr>
          <w:rFonts w:ascii="Arial" w:hAnsi="Arial" w:cs="Arial"/>
          <w:b/>
        </w:rPr>
        <w:t>június</w:t>
      </w:r>
      <w:r w:rsidR="00CB1D08" w:rsidRPr="00C85D22">
        <w:rPr>
          <w:rFonts w:ascii="Arial" w:hAnsi="Arial" w:cs="Arial"/>
          <w:b/>
        </w:rPr>
        <w:t xml:space="preserve"> </w:t>
      </w:r>
      <w:r w:rsidRPr="00C85D22">
        <w:rPr>
          <w:rFonts w:ascii="Arial" w:hAnsi="Arial" w:cs="Arial"/>
          <w:b/>
        </w:rPr>
        <w:t>„      ”</w:t>
      </w:r>
    </w:p>
    <w:p w14:paraId="30AA3833" w14:textId="77777777" w:rsidR="00444A77" w:rsidRPr="00C85D22" w:rsidRDefault="00444A77" w:rsidP="00444A77">
      <w:pPr>
        <w:rPr>
          <w:rFonts w:ascii="Arial" w:hAnsi="Arial" w:cs="Arial"/>
          <w:b/>
        </w:rPr>
      </w:pPr>
    </w:p>
    <w:p w14:paraId="0D3ABA7F" w14:textId="77777777" w:rsidR="00444A77" w:rsidRDefault="00444A77" w:rsidP="00444A77">
      <w:pPr>
        <w:rPr>
          <w:rFonts w:ascii="Arial" w:hAnsi="Arial" w:cs="Arial"/>
          <w:b/>
        </w:rPr>
      </w:pPr>
    </w:p>
    <w:p w14:paraId="211155EF" w14:textId="77777777" w:rsidR="00444A77" w:rsidRPr="00F06C2D" w:rsidRDefault="00444A77" w:rsidP="00444A77">
      <w:pPr>
        <w:rPr>
          <w:rFonts w:ascii="Arial" w:hAnsi="Arial" w:cs="Arial"/>
          <w:b/>
        </w:rPr>
      </w:pPr>
    </w:p>
    <w:p w14:paraId="311A635A" w14:textId="77777777" w:rsidR="00444A77" w:rsidRDefault="00444A77" w:rsidP="00444A77">
      <w:pPr>
        <w:rPr>
          <w:rFonts w:ascii="Arial" w:hAnsi="Arial" w:cs="Arial"/>
          <w:b/>
        </w:rPr>
      </w:pPr>
      <w:r w:rsidRPr="00F06C2D">
        <w:rPr>
          <w:rFonts w:ascii="Arial" w:hAnsi="Arial" w:cs="Arial"/>
          <w:b/>
        </w:rPr>
        <w:t xml:space="preserve">                                                                                     /: Dr. </w:t>
      </w:r>
      <w:r>
        <w:rPr>
          <w:rFonts w:ascii="Arial" w:hAnsi="Arial" w:cs="Arial"/>
          <w:b/>
        </w:rPr>
        <w:t>Nemény András</w:t>
      </w:r>
      <w:r w:rsidRPr="00F06C2D">
        <w:rPr>
          <w:rFonts w:ascii="Arial" w:hAnsi="Arial" w:cs="Arial"/>
          <w:b/>
        </w:rPr>
        <w:t xml:space="preserve"> :/ </w:t>
      </w:r>
    </w:p>
    <w:p w14:paraId="5C625001" w14:textId="19576345" w:rsidR="00444A77" w:rsidRDefault="00444A77" w:rsidP="00444A77">
      <w:pPr>
        <w:jc w:val="center"/>
        <w:rPr>
          <w:rFonts w:ascii="Arial" w:hAnsi="Arial" w:cs="Arial"/>
          <w:b/>
        </w:rPr>
      </w:pPr>
    </w:p>
    <w:p w14:paraId="48880058" w14:textId="2482053D" w:rsidR="00475FE6" w:rsidRDefault="00475FE6" w:rsidP="00444A77">
      <w:pPr>
        <w:jc w:val="center"/>
        <w:rPr>
          <w:rFonts w:ascii="Arial" w:hAnsi="Arial" w:cs="Arial"/>
          <w:b/>
        </w:rPr>
      </w:pPr>
    </w:p>
    <w:p w14:paraId="2B0FC3C3" w14:textId="16D5D813" w:rsidR="00475FE6" w:rsidRDefault="00475FE6" w:rsidP="00444A77">
      <w:pPr>
        <w:jc w:val="center"/>
        <w:rPr>
          <w:rFonts w:ascii="Arial" w:hAnsi="Arial" w:cs="Arial"/>
          <w:b/>
        </w:rPr>
      </w:pPr>
    </w:p>
    <w:p w14:paraId="24CF0847" w14:textId="357D4830" w:rsidR="00475FE6" w:rsidRDefault="00475FE6" w:rsidP="00444A77">
      <w:pPr>
        <w:jc w:val="center"/>
        <w:rPr>
          <w:rFonts w:ascii="Arial" w:hAnsi="Arial" w:cs="Arial"/>
          <w:b/>
        </w:rPr>
      </w:pPr>
    </w:p>
    <w:p w14:paraId="22471C5A" w14:textId="1D17640A" w:rsidR="00475FE6" w:rsidRDefault="00475FE6" w:rsidP="00444A77">
      <w:pPr>
        <w:jc w:val="center"/>
        <w:rPr>
          <w:rFonts w:ascii="Arial" w:hAnsi="Arial" w:cs="Arial"/>
          <w:b/>
        </w:rPr>
      </w:pPr>
    </w:p>
    <w:p w14:paraId="2565A814" w14:textId="47EDD5F1" w:rsidR="00475FE6" w:rsidRDefault="00475FE6" w:rsidP="00444A77">
      <w:pPr>
        <w:jc w:val="center"/>
        <w:rPr>
          <w:rFonts w:ascii="Arial" w:hAnsi="Arial" w:cs="Arial"/>
          <w:b/>
        </w:rPr>
      </w:pPr>
    </w:p>
    <w:p w14:paraId="0A354DC1" w14:textId="39F4985D" w:rsidR="00475FE6" w:rsidRDefault="00475FE6" w:rsidP="00444A77">
      <w:pPr>
        <w:jc w:val="center"/>
        <w:rPr>
          <w:rFonts w:ascii="Arial" w:hAnsi="Arial" w:cs="Arial"/>
          <w:b/>
        </w:rPr>
      </w:pPr>
    </w:p>
    <w:p w14:paraId="77860AEA" w14:textId="6C5D98C2" w:rsidR="00475FE6" w:rsidRDefault="00475FE6" w:rsidP="00444A77">
      <w:pPr>
        <w:jc w:val="center"/>
        <w:rPr>
          <w:rFonts w:ascii="Arial" w:hAnsi="Arial" w:cs="Arial"/>
          <w:b/>
        </w:rPr>
      </w:pPr>
    </w:p>
    <w:p w14:paraId="5DBA3E17" w14:textId="4CECDCAF" w:rsidR="00475FE6" w:rsidRDefault="00475FE6" w:rsidP="00444A77">
      <w:pPr>
        <w:jc w:val="center"/>
        <w:rPr>
          <w:rFonts w:ascii="Arial" w:hAnsi="Arial" w:cs="Arial"/>
          <w:b/>
        </w:rPr>
      </w:pPr>
    </w:p>
    <w:p w14:paraId="35DB07BB" w14:textId="2EC468D3" w:rsidR="00475FE6" w:rsidRDefault="00475FE6" w:rsidP="00444A77">
      <w:pPr>
        <w:jc w:val="center"/>
        <w:rPr>
          <w:rFonts w:ascii="Arial" w:hAnsi="Arial" w:cs="Arial"/>
          <w:b/>
        </w:rPr>
      </w:pPr>
    </w:p>
    <w:p w14:paraId="3FF642F7" w14:textId="6573CF2D" w:rsidR="00475FE6" w:rsidRDefault="00475FE6" w:rsidP="00444A77">
      <w:pPr>
        <w:jc w:val="center"/>
        <w:rPr>
          <w:rFonts w:ascii="Arial" w:hAnsi="Arial" w:cs="Arial"/>
          <w:b/>
        </w:rPr>
      </w:pPr>
    </w:p>
    <w:p w14:paraId="26DFDC32" w14:textId="750F44C0" w:rsidR="00475FE6" w:rsidRDefault="00475FE6" w:rsidP="00444A77">
      <w:pPr>
        <w:jc w:val="center"/>
        <w:rPr>
          <w:rFonts w:ascii="Arial" w:hAnsi="Arial" w:cs="Arial"/>
          <w:b/>
        </w:rPr>
      </w:pPr>
    </w:p>
    <w:p w14:paraId="65CD6ABD" w14:textId="1484D192" w:rsidR="00475FE6" w:rsidRDefault="00475FE6" w:rsidP="00444A77">
      <w:pPr>
        <w:jc w:val="center"/>
        <w:rPr>
          <w:rFonts w:ascii="Arial" w:hAnsi="Arial" w:cs="Arial"/>
          <w:b/>
        </w:rPr>
      </w:pPr>
    </w:p>
    <w:p w14:paraId="466879A6" w14:textId="77777777" w:rsidR="00475FE6" w:rsidRDefault="00475FE6" w:rsidP="00444A77">
      <w:pPr>
        <w:jc w:val="center"/>
        <w:rPr>
          <w:rFonts w:ascii="Arial" w:hAnsi="Arial" w:cs="Arial"/>
          <w:b/>
        </w:rPr>
      </w:pPr>
    </w:p>
    <w:p w14:paraId="3E9A845B" w14:textId="48D47CD0" w:rsidR="00D43444" w:rsidRDefault="00D43444" w:rsidP="00D27104">
      <w:pPr>
        <w:jc w:val="center"/>
        <w:rPr>
          <w:b/>
        </w:rPr>
      </w:pPr>
    </w:p>
    <w:p w14:paraId="21362C54" w14:textId="77777777" w:rsidR="009E4ACB" w:rsidRDefault="009E4ACB" w:rsidP="009E4ACB">
      <w:pPr>
        <w:jc w:val="center"/>
        <w:rPr>
          <w:rFonts w:ascii="Arial" w:hAnsi="Arial" w:cs="Arial"/>
          <w:b/>
          <w:u w:val="single"/>
        </w:rPr>
      </w:pPr>
      <w:r>
        <w:rPr>
          <w:rFonts w:ascii="Arial" w:hAnsi="Arial" w:cs="Arial"/>
          <w:b/>
          <w:u w:val="single"/>
        </w:rPr>
        <w:t>HATÁROZATI JAVASLAT</w:t>
      </w:r>
    </w:p>
    <w:p w14:paraId="364F6071" w14:textId="77777777" w:rsidR="009E4ACB" w:rsidRDefault="009E4ACB" w:rsidP="009E4ACB">
      <w:pPr>
        <w:jc w:val="center"/>
        <w:rPr>
          <w:rFonts w:ascii="Arial" w:hAnsi="Arial" w:cs="Arial"/>
          <w:b/>
          <w:u w:val="single"/>
        </w:rPr>
      </w:pPr>
    </w:p>
    <w:p w14:paraId="1E33A54C" w14:textId="77777777" w:rsidR="009E4ACB" w:rsidRDefault="009E4ACB" w:rsidP="009E4ACB">
      <w:pPr>
        <w:jc w:val="center"/>
        <w:rPr>
          <w:rFonts w:ascii="Arial" w:hAnsi="Arial" w:cs="Arial"/>
          <w:b/>
          <w:bCs/>
          <w:u w:val="single"/>
        </w:rPr>
      </w:pPr>
      <w:r>
        <w:rPr>
          <w:rFonts w:ascii="Arial" w:hAnsi="Arial" w:cs="Arial"/>
          <w:b/>
          <w:bCs/>
          <w:u w:val="single"/>
        </w:rPr>
        <w:t>…./2021. (VI.24.) Kgy. számú határozat</w:t>
      </w:r>
    </w:p>
    <w:p w14:paraId="3E590AB5" w14:textId="77777777" w:rsidR="009E4ACB" w:rsidRDefault="009E4ACB" w:rsidP="009E4ACB">
      <w:pPr>
        <w:spacing w:line="276" w:lineRule="auto"/>
        <w:jc w:val="both"/>
        <w:rPr>
          <w:rFonts w:ascii="Arial" w:hAnsi="Arial" w:cs="Arial"/>
        </w:rPr>
      </w:pPr>
    </w:p>
    <w:p w14:paraId="78FCA122" w14:textId="77777777" w:rsidR="009E4ACB" w:rsidRDefault="009E4ACB" w:rsidP="009E4ACB">
      <w:pPr>
        <w:jc w:val="both"/>
        <w:rPr>
          <w:rFonts w:ascii="Arial" w:hAnsi="Arial" w:cs="Arial"/>
        </w:rPr>
      </w:pPr>
      <w:r>
        <w:rPr>
          <w:rFonts w:ascii="Arial" w:hAnsi="Arial" w:cs="Arial"/>
        </w:rPr>
        <w:t xml:space="preserve">1./ A Közgyűlés Szombathely Megyei Jogú Város Polgármesteri Hivatala Szervezeti és Működési Szabályzatának módosítását a jelen előterjesztéshez mellékelt tartalommal elfogadja. A módosító okirat hatályba lépése: 2021. július 1. </w:t>
      </w:r>
    </w:p>
    <w:p w14:paraId="0EBE9E53" w14:textId="77777777" w:rsidR="009E4ACB" w:rsidRDefault="009E4ACB" w:rsidP="009E4ACB">
      <w:pPr>
        <w:jc w:val="both"/>
        <w:rPr>
          <w:rFonts w:ascii="Arial" w:hAnsi="Arial" w:cs="Arial"/>
        </w:rPr>
      </w:pPr>
    </w:p>
    <w:p w14:paraId="41CC8B20" w14:textId="77777777" w:rsidR="009E4ACB" w:rsidRDefault="009E4ACB" w:rsidP="009E4ACB">
      <w:pPr>
        <w:jc w:val="both"/>
        <w:rPr>
          <w:rFonts w:ascii="Arial" w:hAnsi="Arial" w:cs="Arial"/>
        </w:rPr>
      </w:pPr>
      <w:r>
        <w:rPr>
          <w:rFonts w:ascii="Arial" w:hAnsi="Arial" w:cs="Arial"/>
        </w:rPr>
        <w:t xml:space="preserve">2./ A Közgyűlés felhatalmazza a polgármestert és a jegyzőt az 1./ pontban foglalt módosító okirat, valamint az elfogadott módosításokkal egységes szerkezetbe foglalt okirat aláírására. </w:t>
      </w:r>
    </w:p>
    <w:p w14:paraId="5F023492" w14:textId="77777777" w:rsidR="009E4ACB" w:rsidRPr="00196870" w:rsidRDefault="009E4ACB" w:rsidP="009E4ACB">
      <w:pPr>
        <w:jc w:val="both"/>
        <w:rPr>
          <w:rFonts w:ascii="Arial" w:hAnsi="Arial" w:cs="Arial"/>
        </w:rPr>
      </w:pPr>
    </w:p>
    <w:p w14:paraId="032029C1" w14:textId="77777777" w:rsidR="00CA67E6" w:rsidRPr="007B52DB" w:rsidRDefault="00CA67E6" w:rsidP="00CA67E6">
      <w:pPr>
        <w:pStyle w:val="Szvegtrzsbehzssal"/>
        <w:spacing w:after="0"/>
        <w:ind w:left="0"/>
        <w:rPr>
          <w:rFonts w:ascii="Arial" w:hAnsi="Arial" w:cs="Arial"/>
        </w:rPr>
      </w:pPr>
      <w:r w:rsidRPr="007B52DB">
        <w:rPr>
          <w:rFonts w:ascii="Arial" w:hAnsi="Arial" w:cs="Arial"/>
          <w:b/>
          <w:u w:val="single"/>
        </w:rPr>
        <w:t>Felelős:</w:t>
      </w:r>
      <w:r w:rsidRPr="007B52DB">
        <w:rPr>
          <w:rFonts w:ascii="Arial" w:hAnsi="Arial" w:cs="Arial"/>
        </w:rPr>
        <w:tab/>
        <w:t>Dr. Nemény András polgármester</w:t>
      </w:r>
    </w:p>
    <w:p w14:paraId="57E089B9" w14:textId="77777777" w:rsidR="00CA67E6" w:rsidRPr="007B52DB" w:rsidRDefault="00CA67E6" w:rsidP="00CA67E6">
      <w:pPr>
        <w:pStyle w:val="Szvegtrzsbehzssal"/>
        <w:spacing w:after="0"/>
        <w:ind w:left="0"/>
        <w:rPr>
          <w:rFonts w:ascii="Arial" w:hAnsi="Arial" w:cs="Arial"/>
        </w:rPr>
      </w:pPr>
      <w:r w:rsidRPr="007B52DB">
        <w:rPr>
          <w:rFonts w:ascii="Arial" w:hAnsi="Arial" w:cs="Arial"/>
        </w:rPr>
        <w:tab/>
      </w:r>
      <w:r w:rsidRPr="007B52DB">
        <w:rPr>
          <w:rFonts w:ascii="Arial" w:hAnsi="Arial" w:cs="Arial"/>
        </w:rPr>
        <w:tab/>
        <w:t xml:space="preserve">Dr. Károlyi Ákos </w:t>
      </w:r>
      <w:r w:rsidRPr="007B52DB">
        <w:rPr>
          <w:rFonts w:ascii="Arial" w:hAnsi="Arial" w:cs="Arial"/>
          <w:bCs/>
        </w:rPr>
        <w:t>jegyző</w:t>
      </w:r>
    </w:p>
    <w:p w14:paraId="5C1052A6" w14:textId="77777777" w:rsidR="00CA67E6" w:rsidRPr="007B52DB" w:rsidRDefault="00CA67E6" w:rsidP="00CA67E6">
      <w:pPr>
        <w:pStyle w:val="Szvegtrzsbehzssal"/>
        <w:spacing w:after="0"/>
        <w:ind w:left="0"/>
        <w:rPr>
          <w:rFonts w:ascii="Arial" w:hAnsi="Arial" w:cs="Arial"/>
        </w:rPr>
      </w:pPr>
      <w:r w:rsidRPr="007B52DB">
        <w:rPr>
          <w:rFonts w:ascii="Arial" w:hAnsi="Arial" w:cs="Arial"/>
        </w:rPr>
        <w:tab/>
      </w:r>
      <w:r w:rsidRPr="007B52DB">
        <w:rPr>
          <w:rFonts w:ascii="Arial" w:hAnsi="Arial" w:cs="Arial"/>
        </w:rPr>
        <w:tab/>
        <w:t>(A végrehajtás előkészítéséért:</w:t>
      </w:r>
    </w:p>
    <w:p w14:paraId="18D0C22C" w14:textId="77FA13E2" w:rsidR="00CA67E6" w:rsidRPr="007B52DB" w:rsidRDefault="00CA67E6" w:rsidP="00CA67E6">
      <w:pPr>
        <w:pStyle w:val="Szvegtrzsbehzssal"/>
        <w:spacing w:after="0"/>
        <w:ind w:left="0"/>
        <w:rPr>
          <w:rFonts w:ascii="Arial" w:hAnsi="Arial" w:cs="Arial"/>
        </w:rPr>
      </w:pPr>
      <w:r w:rsidRPr="007B52DB">
        <w:rPr>
          <w:rFonts w:ascii="Arial" w:hAnsi="Arial" w:cs="Arial"/>
        </w:rPr>
        <w:tab/>
      </w:r>
      <w:r w:rsidRPr="007B52DB">
        <w:rPr>
          <w:rFonts w:ascii="Arial" w:hAnsi="Arial" w:cs="Arial"/>
        </w:rPr>
        <w:tab/>
      </w:r>
      <w:r>
        <w:rPr>
          <w:rFonts w:ascii="Arial" w:hAnsi="Arial" w:cs="Arial"/>
        </w:rPr>
        <w:t>Nagyné dr. Gats Andrea</w:t>
      </w:r>
      <w:r w:rsidRPr="007B52DB">
        <w:rPr>
          <w:rFonts w:ascii="Arial" w:hAnsi="Arial" w:cs="Arial"/>
        </w:rPr>
        <w:t xml:space="preserve">, a </w:t>
      </w:r>
      <w:r>
        <w:rPr>
          <w:rFonts w:ascii="Arial" w:hAnsi="Arial" w:cs="Arial"/>
        </w:rPr>
        <w:t>Jogi és Képviselői Osztály</w:t>
      </w:r>
      <w:r w:rsidRPr="007B52DB">
        <w:rPr>
          <w:rFonts w:ascii="Arial" w:hAnsi="Arial" w:cs="Arial"/>
        </w:rPr>
        <w:t xml:space="preserve"> vezetője)</w:t>
      </w:r>
    </w:p>
    <w:p w14:paraId="1BB5C550" w14:textId="77777777" w:rsidR="00CA67E6" w:rsidRPr="007B52DB" w:rsidRDefault="00CA67E6" w:rsidP="00CA67E6">
      <w:pPr>
        <w:pStyle w:val="Szvegtrzsbehzssal"/>
        <w:spacing w:after="0"/>
        <w:ind w:left="0"/>
        <w:rPr>
          <w:rFonts w:ascii="Arial" w:hAnsi="Arial" w:cs="Arial"/>
        </w:rPr>
      </w:pPr>
    </w:p>
    <w:p w14:paraId="32E34C0F" w14:textId="77777777" w:rsidR="009E4ACB" w:rsidRPr="00196870" w:rsidRDefault="009E4ACB" w:rsidP="009E4ACB">
      <w:pPr>
        <w:jc w:val="both"/>
        <w:rPr>
          <w:rFonts w:ascii="Arial" w:hAnsi="Arial" w:cs="Arial"/>
        </w:rPr>
      </w:pPr>
    </w:p>
    <w:p w14:paraId="54E9A913" w14:textId="77777777" w:rsidR="009E4ACB" w:rsidRDefault="009E4ACB" w:rsidP="009E4ACB">
      <w:pPr>
        <w:jc w:val="both"/>
        <w:rPr>
          <w:rFonts w:ascii="Arial" w:hAnsi="Arial" w:cs="Arial"/>
        </w:rPr>
      </w:pPr>
      <w:r w:rsidRPr="00196870">
        <w:rPr>
          <w:rFonts w:ascii="Arial" w:hAnsi="Arial" w:cs="Arial"/>
          <w:b/>
          <w:u w:val="single"/>
        </w:rPr>
        <w:t>Határidő</w:t>
      </w:r>
      <w:r w:rsidRPr="00196870">
        <w:rPr>
          <w:rFonts w:ascii="Arial" w:hAnsi="Arial" w:cs="Arial"/>
          <w:b/>
        </w:rPr>
        <w:t>:</w:t>
      </w:r>
      <w:r w:rsidRPr="00196870">
        <w:rPr>
          <w:rFonts w:ascii="Arial" w:hAnsi="Arial" w:cs="Arial"/>
        </w:rPr>
        <w:t xml:space="preserve"> </w:t>
      </w:r>
      <w:r>
        <w:rPr>
          <w:rFonts w:ascii="Arial" w:hAnsi="Arial" w:cs="Arial"/>
        </w:rPr>
        <w:t xml:space="preserve">2021. június 30. </w:t>
      </w:r>
    </w:p>
    <w:p w14:paraId="23081EA3" w14:textId="77777777" w:rsidR="009E4ACB" w:rsidRDefault="009E4ACB" w:rsidP="009E4ACB">
      <w:pPr>
        <w:jc w:val="both"/>
        <w:rPr>
          <w:rFonts w:ascii="Arial" w:hAnsi="Arial" w:cs="Arial"/>
        </w:rPr>
      </w:pPr>
    </w:p>
    <w:p w14:paraId="33AB8400" w14:textId="55F3CF90" w:rsidR="003E139C" w:rsidRDefault="003E139C" w:rsidP="009E4ACB">
      <w:pPr>
        <w:jc w:val="center"/>
        <w:rPr>
          <w:b/>
        </w:rPr>
      </w:pPr>
    </w:p>
    <w:sectPr w:rsidR="003E139C" w:rsidSect="00834A26">
      <w:footerReference w:type="default" r:id="rId11"/>
      <w:headerReference w:type="first" r:id="rId12"/>
      <w:footerReference w:type="first" r:id="rId13"/>
      <w:pgSz w:w="11906" w:h="16838" w:code="9"/>
      <w:pgMar w:top="1134" w:right="1134" w:bottom="1134" w:left="1134" w:header="709" w:footer="5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32B79" w14:textId="77777777" w:rsidR="002A756F" w:rsidRDefault="002A756F">
      <w:r>
        <w:separator/>
      </w:r>
    </w:p>
  </w:endnote>
  <w:endnote w:type="continuationSeparator" w:id="0">
    <w:p w14:paraId="1D921798" w14:textId="77777777" w:rsidR="002A756F" w:rsidRDefault="002A7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C9FCC" w14:textId="77777777" w:rsidR="005F19FE" w:rsidRPr="0034130E" w:rsidRDefault="00C71580"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7728" behindDoc="0" locked="0" layoutInCell="1" allowOverlap="1" wp14:anchorId="3E8C9FDF" wp14:editId="3E8C9FE0">
              <wp:simplePos x="0" y="0"/>
              <wp:positionH relativeFrom="column">
                <wp:posOffset>-8255</wp:posOffset>
              </wp:positionH>
              <wp:positionV relativeFrom="paragraph">
                <wp:posOffset>-122555</wp:posOffset>
              </wp:positionV>
              <wp:extent cx="6110605" cy="0"/>
              <wp:effectExtent l="10795" t="10795" r="12700"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CC23DD"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"/>
          </w:pict>
        </mc:Fallback>
      </mc:AlternateContent>
    </w:r>
    <w:r w:rsidR="00EC7C11">
      <w:rPr>
        <w:rFonts w:ascii="Arial" w:hAnsi="Arial" w:cs="Arial"/>
        <w:sz w:val="20"/>
        <w:szCs w:val="20"/>
      </w:rPr>
      <w:t xml:space="preserve">Oldalszám: </w:t>
    </w:r>
    <w:r w:rsidR="00EC7C11">
      <w:rPr>
        <w:rFonts w:ascii="Arial" w:hAnsi="Arial" w:cs="Arial"/>
        <w:sz w:val="20"/>
        <w:szCs w:val="20"/>
      </w:rPr>
      <w:fldChar w:fldCharType="begin"/>
    </w:r>
    <w:r w:rsidR="00EC7C11">
      <w:rPr>
        <w:rFonts w:ascii="Arial" w:hAnsi="Arial" w:cs="Arial"/>
        <w:sz w:val="20"/>
        <w:szCs w:val="20"/>
      </w:rPr>
      <w:instrText xml:space="preserve"> PAGE  \* Arabic  \* MERGEFORMAT </w:instrText>
    </w:r>
    <w:r w:rsidR="00EC7C11">
      <w:rPr>
        <w:rFonts w:ascii="Arial" w:hAnsi="Arial" w:cs="Arial"/>
        <w:sz w:val="20"/>
        <w:szCs w:val="20"/>
      </w:rPr>
      <w:fldChar w:fldCharType="separate"/>
    </w:r>
    <w:r w:rsidR="00125893">
      <w:rPr>
        <w:rFonts w:ascii="Arial" w:hAnsi="Arial" w:cs="Arial"/>
        <w:noProof/>
        <w:sz w:val="20"/>
        <w:szCs w:val="20"/>
      </w:rPr>
      <w:t>2</w:t>
    </w:r>
    <w:r w:rsidR="00EC7C11">
      <w:rPr>
        <w:rFonts w:ascii="Arial" w:hAnsi="Arial" w:cs="Arial"/>
        <w:sz w:val="20"/>
        <w:szCs w:val="20"/>
      </w:rPr>
      <w:fldChar w:fldCharType="end"/>
    </w:r>
    <w:r w:rsidR="00EC7C11">
      <w:rPr>
        <w:rFonts w:ascii="Arial" w:hAnsi="Arial" w:cs="Arial"/>
        <w:sz w:val="20"/>
        <w:szCs w:val="20"/>
      </w:rPr>
      <w:t xml:space="preserve"> / </w:t>
    </w:r>
    <w:r w:rsidR="00EC7C11">
      <w:rPr>
        <w:rFonts w:ascii="Arial" w:hAnsi="Arial" w:cs="Arial"/>
        <w:sz w:val="20"/>
        <w:szCs w:val="20"/>
      </w:rPr>
      <w:fldChar w:fldCharType="begin"/>
    </w:r>
    <w:r w:rsidR="00EC7C11">
      <w:rPr>
        <w:rFonts w:ascii="Arial" w:hAnsi="Arial" w:cs="Arial"/>
        <w:sz w:val="20"/>
        <w:szCs w:val="20"/>
      </w:rPr>
      <w:instrText xml:space="preserve"> NUMPAGES  \* Arabic  \* MERGEFORMAT </w:instrText>
    </w:r>
    <w:r w:rsidR="00EC7C11">
      <w:rPr>
        <w:rFonts w:ascii="Arial" w:hAnsi="Arial" w:cs="Arial"/>
        <w:sz w:val="20"/>
        <w:szCs w:val="20"/>
      </w:rPr>
      <w:fldChar w:fldCharType="separate"/>
    </w:r>
    <w:r w:rsidR="00125893">
      <w:rPr>
        <w:rFonts w:ascii="Arial" w:hAnsi="Arial" w:cs="Arial"/>
        <w:noProof/>
        <w:sz w:val="20"/>
        <w:szCs w:val="20"/>
      </w:rPr>
      <w:t>4</w:t>
    </w:r>
    <w:r w:rsidR="00EC7C11">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1824A" w14:textId="77777777" w:rsidR="000046A6" w:rsidRDefault="000046A6" w:rsidP="000046A6">
    <w:pPr>
      <w:pStyle w:val="llb"/>
      <w:tabs>
        <w:tab w:val="clear" w:pos="4536"/>
        <w:tab w:val="clear" w:pos="9072"/>
        <w:tab w:val="left" w:pos="0"/>
        <w:tab w:val="left" w:pos="1134"/>
        <w:tab w:val="left" w:pos="2268"/>
        <w:tab w:val="left" w:pos="3402"/>
        <w:tab w:val="right" w:pos="9638"/>
      </w:tabs>
      <w:ind w:hanging="567"/>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Telefon: +36 94/520-124</w:t>
    </w:r>
  </w:p>
  <w:p w14:paraId="2B3029D3" w14:textId="77777777" w:rsidR="000046A6" w:rsidRPr="00937CFE" w:rsidRDefault="000046A6" w:rsidP="000046A6">
    <w:pPr>
      <w:pStyle w:val="llb"/>
      <w:tabs>
        <w:tab w:val="clear" w:pos="4536"/>
        <w:tab w:val="clear" w:pos="9072"/>
        <w:tab w:val="center" w:pos="709"/>
        <w:tab w:val="center" w:pos="1701"/>
        <w:tab w:val="center" w:pos="2694"/>
        <w:tab w:val="center" w:pos="3686"/>
        <w:tab w:val="center" w:pos="4678"/>
        <w:tab w:val="center" w:pos="5670"/>
        <w:tab w:val="center" w:pos="6663"/>
        <w:tab w:val="right" w:pos="9639"/>
      </w:tabs>
      <w:ind w:hanging="567"/>
      <w:rPr>
        <w:rFonts w:ascii="Arial" w:hAnsi="Arial" w:cs="Arial"/>
        <w:sz w:val="20"/>
        <w:szCs w:val="20"/>
      </w:rPr>
    </w:pPr>
    <w:r>
      <w:rPr>
        <w:rFonts w:ascii="Arial" w:hAnsi="Arial" w:cs="Arial"/>
        <w:sz w:val="20"/>
        <w:szCs w:val="20"/>
      </w:rPr>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Fax:+36 94/313-172</w:t>
    </w:r>
  </w:p>
  <w:p w14:paraId="71C14E6E" w14:textId="77777777" w:rsidR="000046A6" w:rsidRDefault="000046A6" w:rsidP="000046A6">
    <w:pPr>
      <w:pStyle w:val="llb"/>
      <w:tabs>
        <w:tab w:val="clear" w:pos="4536"/>
        <w:tab w:val="clear" w:pos="9072"/>
        <w:tab w:val="center" w:pos="709"/>
        <w:tab w:val="center" w:pos="1701"/>
        <w:tab w:val="center" w:pos="2694"/>
        <w:tab w:val="center" w:pos="3686"/>
        <w:tab w:val="center" w:pos="4678"/>
        <w:tab w:val="center" w:pos="5670"/>
        <w:tab w:val="center" w:pos="6663"/>
        <w:tab w:val="right" w:pos="9639"/>
      </w:tabs>
      <w:ind w:hanging="567"/>
      <w:rPr>
        <w:rFonts w:ascii="Arial" w:hAnsi="Arial" w:cs="Arial"/>
        <w:sz w:val="20"/>
        <w:szCs w:val="20"/>
      </w:rPr>
    </w:pPr>
    <w:r>
      <w:rPr>
        <w:rFonts w:ascii="Arial" w:hAnsi="Arial" w:cs="Arial"/>
        <w:sz w:val="20"/>
        <w:szCs w:val="20"/>
      </w:rPr>
      <w:t xml:space="preserve"> Irodav.</w:t>
    </w:r>
    <w:r>
      <w:rPr>
        <w:rFonts w:ascii="Arial" w:hAnsi="Arial" w:cs="Arial"/>
        <w:sz w:val="20"/>
        <w:szCs w:val="20"/>
      </w:rPr>
      <w:tab/>
      <w:t>Osztályv.</w:t>
    </w:r>
    <w:r>
      <w:rPr>
        <w:rFonts w:ascii="Arial" w:hAnsi="Arial" w:cs="Arial"/>
        <w:sz w:val="20"/>
        <w:szCs w:val="20"/>
      </w:rPr>
      <w:tab/>
      <w:t>Jogi ov.</w:t>
    </w:r>
    <w:r>
      <w:rPr>
        <w:rFonts w:ascii="Arial" w:hAnsi="Arial" w:cs="Arial"/>
        <w:sz w:val="20"/>
        <w:szCs w:val="20"/>
      </w:rPr>
      <w:tab/>
      <w:t>Aljegyző</w:t>
    </w:r>
    <w:r>
      <w:rPr>
        <w:rFonts w:ascii="Arial" w:hAnsi="Arial" w:cs="Arial"/>
        <w:sz w:val="20"/>
        <w:szCs w:val="20"/>
      </w:rPr>
      <w:tab/>
      <w:t>Alpm. 1</w:t>
    </w:r>
    <w:r w:rsidRPr="00937CFE">
      <w:rPr>
        <w:rFonts w:ascii="Arial" w:hAnsi="Arial" w:cs="Arial"/>
        <w:sz w:val="20"/>
        <w:szCs w:val="20"/>
      </w:rPr>
      <w:tab/>
    </w:r>
    <w:r>
      <w:rPr>
        <w:rFonts w:ascii="Arial" w:hAnsi="Arial" w:cs="Arial"/>
        <w:sz w:val="20"/>
        <w:szCs w:val="20"/>
      </w:rPr>
      <w:t>Alpm. 2</w:t>
    </w:r>
    <w:r>
      <w:rPr>
        <w:rFonts w:ascii="Arial" w:hAnsi="Arial" w:cs="Arial"/>
        <w:sz w:val="20"/>
        <w:szCs w:val="20"/>
      </w:rPr>
      <w:tab/>
      <w:t>Alpm. 3</w:t>
    </w:r>
    <w:r>
      <w:rPr>
        <w:rFonts w:ascii="Arial" w:hAnsi="Arial" w:cs="Arial"/>
        <w:sz w:val="20"/>
        <w:szCs w:val="20"/>
      </w:rPr>
      <w:tab/>
      <w:t>PM Kabinet</w:t>
    </w:r>
    <w:r>
      <w:rPr>
        <w:rFonts w:ascii="Arial" w:hAnsi="Arial" w:cs="Arial"/>
        <w:sz w:val="20"/>
        <w:szCs w:val="20"/>
      </w:rPr>
      <w:tab/>
    </w:r>
    <w:r w:rsidRPr="00356256">
      <w:rPr>
        <w:rFonts w:ascii="Arial" w:hAnsi="Arial" w:cs="Arial"/>
        <w:sz w:val="20"/>
        <w:szCs w:val="20"/>
      </w:rPr>
      <w:t xml:space="preserve">Web: </w:t>
    </w:r>
    <w:hyperlink r:id="rId1" w:history="1">
      <w:r w:rsidRPr="00716171">
        <w:rPr>
          <w:rStyle w:val="Hiperhivatkozs"/>
          <w:rFonts w:ascii="Arial" w:hAnsi="Arial" w:cs="Arial"/>
          <w:sz w:val="20"/>
          <w:szCs w:val="20"/>
        </w:rPr>
        <w:t>www.szombathely.hu</w:t>
      </w:r>
    </w:hyperlink>
  </w:p>
  <w:p w14:paraId="3E8C9FDE" w14:textId="0A65D6DC" w:rsidR="000C593A" w:rsidRPr="000046A6" w:rsidRDefault="000046A6" w:rsidP="000046A6">
    <w:pPr>
      <w:pStyle w:val="llb"/>
      <w:tabs>
        <w:tab w:val="clear" w:pos="4536"/>
        <w:tab w:val="clear" w:pos="9072"/>
        <w:tab w:val="center" w:pos="709"/>
        <w:tab w:val="center" w:pos="1701"/>
        <w:tab w:val="center" w:pos="2694"/>
        <w:tab w:val="center" w:pos="3686"/>
        <w:tab w:val="center" w:pos="4678"/>
        <w:tab w:val="center" w:pos="5670"/>
        <w:tab w:val="center" w:pos="6663"/>
        <w:tab w:val="right" w:pos="9639"/>
      </w:tabs>
      <w:ind w:hanging="567"/>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vezetője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110EB" w14:textId="77777777" w:rsidR="002A756F" w:rsidRDefault="002A756F">
      <w:r>
        <w:separator/>
      </w:r>
    </w:p>
  </w:footnote>
  <w:footnote w:type="continuationSeparator" w:id="0">
    <w:p w14:paraId="63095EF9" w14:textId="77777777" w:rsidR="002A756F" w:rsidRDefault="002A75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C9FCD" w14:textId="2BD70BF0" w:rsidR="00B103B4" w:rsidRDefault="00181799" w:rsidP="00CA483B">
    <w:pPr>
      <w:pStyle w:val="lfej"/>
      <w:tabs>
        <w:tab w:val="clear" w:pos="4536"/>
        <w:tab w:val="clear" w:pos="9072"/>
        <w:tab w:val="center" w:pos="1843"/>
      </w:tabs>
      <w:rPr>
        <w:sz w:val="20"/>
      </w:rPr>
    </w:pPr>
    <w:r>
      <w:rPr>
        <w:rFonts w:ascii="Arial" w:hAnsi="Arial" w:cs="Arial"/>
      </w:rPr>
      <w:tab/>
    </w:r>
    <w:r w:rsidR="00415A39">
      <w:rPr>
        <w:noProof/>
        <w:sz w:val="20"/>
      </w:rPr>
      <w:drawing>
        <wp:inline distT="0" distB="0" distL="0" distR="0" wp14:anchorId="73F1C276" wp14:editId="1CBE25A0">
          <wp:extent cx="857250" cy="102870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14:paraId="3E8C9FCE" w14:textId="77777777" w:rsidR="00B103B4" w:rsidRPr="009B5040" w:rsidRDefault="00CA483B" w:rsidP="00CA483B">
    <w:pPr>
      <w:pStyle w:val="lfej"/>
      <w:tabs>
        <w:tab w:val="clear" w:pos="4536"/>
        <w:tab w:val="clear" w:pos="9072"/>
        <w:tab w:val="center" w:pos="1843"/>
      </w:tabs>
      <w:rPr>
        <w:rFonts w:ascii="Arial" w:hAnsi="Arial" w:cs="Arial"/>
        <w:smallCaps/>
        <w:sz w:val="22"/>
        <w:szCs w:val="22"/>
      </w:rPr>
    </w:pPr>
    <w:r>
      <w:rPr>
        <w:sz w:val="22"/>
        <w:szCs w:val="22"/>
      </w:rPr>
      <w:tab/>
    </w:r>
    <w:r w:rsidR="007C40AF" w:rsidRPr="009B5040">
      <w:rPr>
        <w:rFonts w:ascii="Arial" w:hAnsi="Arial" w:cs="Arial"/>
        <w:smallCaps/>
        <w:sz w:val="22"/>
        <w:szCs w:val="22"/>
      </w:rPr>
      <w:t>Szombathely Megyei Jogú Város</w:t>
    </w:r>
  </w:p>
  <w:p w14:paraId="3E8C9FCF" w14:textId="77777777" w:rsidR="00B103B4" w:rsidRPr="009B5040" w:rsidRDefault="00CA483B" w:rsidP="00CA483B">
    <w:pPr>
      <w:tabs>
        <w:tab w:val="center" w:pos="1843"/>
      </w:tabs>
      <w:rPr>
        <w:rFonts w:ascii="Arial" w:hAnsi="Arial" w:cs="Arial"/>
        <w:sz w:val="22"/>
        <w:szCs w:val="22"/>
      </w:rPr>
    </w:pPr>
    <w:r>
      <w:rPr>
        <w:rFonts w:ascii="Arial" w:hAnsi="Arial" w:cs="Arial"/>
        <w:bCs/>
        <w:smallCaps/>
        <w:sz w:val="22"/>
        <w:szCs w:val="22"/>
      </w:rPr>
      <w:tab/>
    </w:r>
    <w:r w:rsidR="00B103B4" w:rsidRPr="009B5040">
      <w:rPr>
        <w:rFonts w:ascii="Arial" w:hAnsi="Arial" w:cs="Arial"/>
        <w:bCs/>
        <w:smallCaps/>
        <w:sz w:val="22"/>
        <w:szCs w:val="22"/>
      </w:rPr>
      <w:t>Polgármestere</w:t>
    </w:r>
  </w:p>
  <w:p w14:paraId="3E8C9FD0" w14:textId="77777777" w:rsidR="00514CD3" w:rsidRDefault="00514CD3" w:rsidP="00514CD3">
    <w:pPr>
      <w:pStyle w:val="lfej"/>
      <w:tabs>
        <w:tab w:val="clear" w:pos="4536"/>
        <w:tab w:val="clear" w:pos="9072"/>
      </w:tabs>
      <w:rPr>
        <w:rFonts w:ascii="Arial" w:hAnsi="Arial" w:cs="Arial"/>
      </w:rPr>
    </w:pPr>
  </w:p>
  <w:p w14:paraId="3E8C9FD1" w14:textId="77777777" w:rsidR="00514CD3" w:rsidRPr="00CD05BF" w:rsidRDefault="00514CD3" w:rsidP="00514CD3">
    <w:pPr>
      <w:ind w:firstLine="4536"/>
      <w:rPr>
        <w:rFonts w:ascii="Arial" w:hAnsi="Arial" w:cs="Arial"/>
        <w:b/>
        <w:u w:val="single"/>
      </w:rPr>
    </w:pPr>
    <w:r w:rsidRPr="00CD05BF">
      <w:rPr>
        <w:rFonts w:ascii="Arial" w:hAnsi="Arial" w:cs="Arial"/>
        <w:b/>
        <w:u w:val="single"/>
      </w:rPr>
      <w:t>Az előterjesztést megtárgyalta:</w:t>
    </w:r>
  </w:p>
  <w:p w14:paraId="3E8C9FD2" w14:textId="77777777" w:rsidR="00514CD3" w:rsidRPr="00CD05BF" w:rsidRDefault="00514CD3" w:rsidP="00514CD3">
    <w:pPr>
      <w:ind w:firstLine="4536"/>
      <w:rPr>
        <w:rFonts w:ascii="Arial" w:hAnsi="Arial" w:cs="Arial"/>
        <w:b/>
        <w:u w:val="single"/>
      </w:rPr>
    </w:pPr>
  </w:p>
  <w:p w14:paraId="3E8C9FD3" w14:textId="68AEB242" w:rsidR="00514CD3" w:rsidRPr="00CA67E6" w:rsidRDefault="00DE381E" w:rsidP="00514CD3">
    <w:pPr>
      <w:numPr>
        <w:ilvl w:val="0"/>
        <w:numId w:val="1"/>
      </w:numPr>
      <w:tabs>
        <w:tab w:val="num" w:pos="4962"/>
      </w:tabs>
      <w:ind w:left="5517" w:hanging="839"/>
      <w:rPr>
        <w:rFonts w:ascii="Arial" w:hAnsi="Arial" w:cs="Arial"/>
        <w:b/>
      </w:rPr>
    </w:pPr>
    <w:r w:rsidRPr="00CA67E6">
      <w:rPr>
        <w:rFonts w:ascii="Arial" w:hAnsi="Arial" w:cs="Arial"/>
        <w:b/>
      </w:rPr>
      <w:t>Gazdasági és Jogi Bizottság</w:t>
    </w:r>
  </w:p>
  <w:p w14:paraId="10F981BE" w14:textId="606B8598" w:rsidR="00DE381E" w:rsidRPr="00CA67E6" w:rsidRDefault="00DE381E" w:rsidP="00514CD3">
    <w:pPr>
      <w:numPr>
        <w:ilvl w:val="0"/>
        <w:numId w:val="1"/>
      </w:numPr>
      <w:tabs>
        <w:tab w:val="num" w:pos="4962"/>
      </w:tabs>
      <w:ind w:left="5517" w:hanging="839"/>
      <w:rPr>
        <w:rFonts w:ascii="Arial" w:hAnsi="Arial" w:cs="Arial"/>
        <w:b/>
      </w:rPr>
    </w:pPr>
    <w:r w:rsidRPr="00CA67E6">
      <w:rPr>
        <w:rFonts w:ascii="Arial" w:hAnsi="Arial" w:cs="Arial"/>
        <w:b/>
      </w:rPr>
      <w:t>Szociális és Lakás Bizottság</w:t>
    </w:r>
  </w:p>
  <w:p w14:paraId="17F0F4D5" w14:textId="0B29710D" w:rsidR="003729CF" w:rsidRPr="00CA67E6" w:rsidRDefault="003729CF" w:rsidP="003729CF">
    <w:pPr>
      <w:numPr>
        <w:ilvl w:val="0"/>
        <w:numId w:val="1"/>
      </w:numPr>
      <w:tabs>
        <w:tab w:val="clear" w:pos="5520"/>
        <w:tab w:val="num" w:pos="4962"/>
      </w:tabs>
      <w:ind w:left="4962" w:hanging="284"/>
      <w:rPr>
        <w:rFonts w:ascii="Arial" w:hAnsi="Arial" w:cs="Arial"/>
        <w:b/>
      </w:rPr>
    </w:pPr>
    <w:r w:rsidRPr="00CA67E6">
      <w:rPr>
        <w:rFonts w:ascii="Arial" w:hAnsi="Arial" w:cs="Arial"/>
        <w:b/>
      </w:rPr>
      <w:t>Városstratégiai, Idegenforgalmi és Sport Bizottság</w:t>
    </w:r>
  </w:p>
  <w:p w14:paraId="4FE2B12D" w14:textId="10A2C424" w:rsidR="00475FE6" w:rsidRPr="00CA67E6" w:rsidRDefault="00475FE6" w:rsidP="003729CF">
    <w:pPr>
      <w:numPr>
        <w:ilvl w:val="0"/>
        <w:numId w:val="1"/>
      </w:numPr>
      <w:tabs>
        <w:tab w:val="clear" w:pos="5520"/>
        <w:tab w:val="num" w:pos="4962"/>
      </w:tabs>
      <w:ind w:left="4962" w:hanging="284"/>
      <w:rPr>
        <w:rFonts w:ascii="Arial" w:hAnsi="Arial" w:cs="Arial"/>
        <w:b/>
      </w:rPr>
    </w:pPr>
    <w:r w:rsidRPr="00CA67E6">
      <w:rPr>
        <w:rFonts w:ascii="Arial" w:hAnsi="Arial" w:cs="Arial"/>
        <w:b/>
      </w:rPr>
      <w:t>Egészségügyi Szakmai Bizottság</w:t>
    </w:r>
  </w:p>
  <w:p w14:paraId="3E8C9FD4" w14:textId="77777777" w:rsidR="00514CD3" w:rsidRPr="00CD05BF" w:rsidRDefault="00514CD3" w:rsidP="00514CD3">
    <w:pPr>
      <w:ind w:left="4536"/>
      <w:rPr>
        <w:rFonts w:ascii="Arial" w:hAnsi="Arial" w:cs="Arial"/>
        <w:bCs/>
        <w:i/>
        <w:sz w:val="20"/>
        <w:szCs w:val="22"/>
      </w:rPr>
    </w:pPr>
  </w:p>
  <w:p w14:paraId="3E8C9FD5" w14:textId="3DE2E69A" w:rsidR="00514CD3" w:rsidRPr="00CD05BF" w:rsidRDefault="00514CD3" w:rsidP="00514CD3">
    <w:pPr>
      <w:ind w:left="4536"/>
      <w:rPr>
        <w:rFonts w:ascii="Arial" w:hAnsi="Arial" w:cs="Arial"/>
        <w:b/>
        <w:u w:val="single"/>
      </w:rPr>
    </w:pPr>
    <w:r w:rsidRPr="00CD05BF">
      <w:rPr>
        <w:rFonts w:ascii="Arial" w:hAnsi="Arial" w:cs="Arial"/>
        <w:b/>
        <w:u w:val="single"/>
      </w:rPr>
      <w:t>A határozati javaslat</w:t>
    </w:r>
    <w:r w:rsidR="00927BF6">
      <w:rPr>
        <w:rFonts w:ascii="Arial" w:hAnsi="Arial" w:cs="Arial"/>
        <w:b/>
        <w:u w:val="single"/>
      </w:rPr>
      <w:t>ot</w:t>
    </w:r>
    <w:r w:rsidR="00415A39">
      <w:rPr>
        <w:rFonts w:ascii="Arial" w:hAnsi="Arial" w:cs="Arial"/>
        <w:b/>
        <w:u w:val="single"/>
      </w:rPr>
      <w:t xml:space="preserve"> </w:t>
    </w:r>
    <w:r w:rsidR="001B6A6E">
      <w:rPr>
        <w:rFonts w:ascii="Arial" w:hAnsi="Arial" w:cs="Arial"/>
        <w:b/>
        <w:u w:val="single"/>
      </w:rPr>
      <w:t>és a</w:t>
    </w:r>
    <w:r w:rsidR="00415A39">
      <w:rPr>
        <w:rFonts w:ascii="Arial" w:hAnsi="Arial" w:cs="Arial"/>
        <w:b/>
        <w:u w:val="single"/>
      </w:rPr>
      <w:t xml:space="preserve"> rendelet</w:t>
    </w:r>
    <w:r>
      <w:rPr>
        <w:rFonts w:ascii="Arial" w:hAnsi="Arial" w:cs="Arial"/>
        <w:b/>
        <w:u w:val="single"/>
      </w:rPr>
      <w:t>tervezete</w:t>
    </w:r>
    <w:r w:rsidR="00CA67E6">
      <w:rPr>
        <w:rFonts w:ascii="Arial" w:hAnsi="Arial" w:cs="Arial"/>
        <w:b/>
        <w:u w:val="single"/>
      </w:rPr>
      <w:t>ke</w:t>
    </w:r>
    <w:r>
      <w:rPr>
        <w:rFonts w:ascii="Arial" w:hAnsi="Arial" w:cs="Arial"/>
        <w:b/>
        <w:u w:val="single"/>
      </w:rPr>
      <w:t>t</w:t>
    </w:r>
    <w:r w:rsidRPr="00CD05BF">
      <w:rPr>
        <w:rFonts w:ascii="Arial" w:hAnsi="Arial" w:cs="Arial"/>
        <w:b/>
        <w:u w:val="single"/>
      </w:rPr>
      <w:t xml:space="preserve"> törvényességi szempontból megvizsgáltam:</w:t>
    </w:r>
  </w:p>
  <w:p w14:paraId="3E8C9FD6" w14:textId="77777777" w:rsidR="00514CD3" w:rsidRPr="00CD05BF" w:rsidRDefault="00514CD3" w:rsidP="00514CD3">
    <w:pPr>
      <w:rPr>
        <w:rFonts w:ascii="Arial" w:hAnsi="Arial" w:cs="Arial"/>
        <w:bCs/>
      </w:rPr>
    </w:pPr>
  </w:p>
  <w:p w14:paraId="3E8C9FD7" w14:textId="77777777" w:rsidR="00514CD3" w:rsidRPr="00CD05BF" w:rsidRDefault="00514CD3" w:rsidP="00514CD3">
    <w:pPr>
      <w:rPr>
        <w:rFonts w:ascii="Arial" w:hAnsi="Arial" w:cs="Arial"/>
        <w:bCs/>
      </w:rPr>
    </w:pPr>
  </w:p>
  <w:p w14:paraId="3E8C9FD8" w14:textId="77777777" w:rsidR="00514CD3" w:rsidRPr="00CD05BF" w:rsidRDefault="00514CD3" w:rsidP="00514CD3">
    <w:pPr>
      <w:rPr>
        <w:rFonts w:ascii="Arial" w:hAnsi="Arial" w:cs="Arial"/>
        <w:bCs/>
      </w:rPr>
    </w:pPr>
  </w:p>
  <w:p w14:paraId="3E8C9FD9" w14:textId="77777777" w:rsidR="00514CD3" w:rsidRPr="00CD05BF" w:rsidRDefault="00514CD3" w:rsidP="00514CD3">
    <w:pPr>
      <w:tabs>
        <w:tab w:val="center" w:pos="6804"/>
      </w:tabs>
      <w:rPr>
        <w:rFonts w:ascii="Arial" w:hAnsi="Arial" w:cs="Arial"/>
        <w:bCs/>
      </w:rPr>
    </w:pPr>
    <w:r w:rsidRPr="00CD05BF">
      <w:rPr>
        <w:rFonts w:ascii="Arial" w:hAnsi="Arial" w:cs="Arial"/>
        <w:bCs/>
      </w:rPr>
      <w:tab/>
      <w:t>/: Dr. Károlyi Ákos :/</w:t>
    </w:r>
  </w:p>
  <w:p w14:paraId="3E8C9FDA" w14:textId="77777777" w:rsidR="00514CD3" w:rsidRPr="00CD05BF" w:rsidRDefault="00514CD3" w:rsidP="00514CD3">
    <w:pPr>
      <w:tabs>
        <w:tab w:val="center" w:pos="6804"/>
      </w:tabs>
      <w:rPr>
        <w:rFonts w:ascii="Arial" w:hAnsi="Arial" w:cs="Arial"/>
        <w:bCs/>
      </w:rPr>
    </w:pPr>
    <w:r w:rsidRPr="00CD05BF">
      <w:rPr>
        <w:rFonts w:ascii="Arial" w:hAnsi="Arial" w:cs="Arial"/>
        <w:bCs/>
      </w:rPr>
      <w:tab/>
      <w:t>jegyző</w:t>
    </w:r>
  </w:p>
  <w:p w14:paraId="3E8C9FDB" w14:textId="77777777" w:rsidR="00514CD3" w:rsidRPr="00132161" w:rsidRDefault="00514CD3" w:rsidP="00514CD3">
    <w:pPr>
      <w:pStyle w:val="lfej"/>
      <w:tabs>
        <w:tab w:val="clear" w:pos="4536"/>
        <w:tab w:val="clear" w:pos="9072"/>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250F0"/>
    <w:multiLevelType w:val="hybridMultilevel"/>
    <w:tmpl w:val="93F80EE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396F0A42"/>
    <w:multiLevelType w:val="hybridMultilevel"/>
    <w:tmpl w:val="9A82F632"/>
    <w:lvl w:ilvl="0" w:tplc="C14C2B18">
      <w:numFmt w:val="bullet"/>
      <w:lvlText w:val="-"/>
      <w:lvlJc w:val="left"/>
      <w:pPr>
        <w:tabs>
          <w:tab w:val="num" w:pos="5520"/>
        </w:tabs>
        <w:ind w:left="5520" w:hanging="360"/>
      </w:pPr>
      <w:rPr>
        <w:rFonts w:ascii="Times New Roman" w:eastAsia="Times New Roman" w:hAnsi="Times New Roman" w:cs="Times New Roman" w:hint="default"/>
      </w:rPr>
    </w:lvl>
    <w:lvl w:ilvl="1" w:tplc="040E0003" w:tentative="1">
      <w:start w:val="1"/>
      <w:numFmt w:val="bullet"/>
      <w:lvlText w:val="o"/>
      <w:lvlJc w:val="left"/>
      <w:pPr>
        <w:tabs>
          <w:tab w:val="num" w:pos="6240"/>
        </w:tabs>
        <w:ind w:left="6240" w:hanging="360"/>
      </w:pPr>
      <w:rPr>
        <w:rFonts w:ascii="Courier New" w:hAnsi="Courier New" w:hint="default"/>
      </w:rPr>
    </w:lvl>
    <w:lvl w:ilvl="2" w:tplc="040E0005" w:tentative="1">
      <w:start w:val="1"/>
      <w:numFmt w:val="bullet"/>
      <w:lvlText w:val=""/>
      <w:lvlJc w:val="left"/>
      <w:pPr>
        <w:tabs>
          <w:tab w:val="num" w:pos="6960"/>
        </w:tabs>
        <w:ind w:left="6960" w:hanging="360"/>
      </w:pPr>
      <w:rPr>
        <w:rFonts w:ascii="Wingdings" w:hAnsi="Wingdings" w:hint="default"/>
      </w:rPr>
    </w:lvl>
    <w:lvl w:ilvl="3" w:tplc="040E0001" w:tentative="1">
      <w:start w:val="1"/>
      <w:numFmt w:val="bullet"/>
      <w:lvlText w:val=""/>
      <w:lvlJc w:val="left"/>
      <w:pPr>
        <w:tabs>
          <w:tab w:val="num" w:pos="7680"/>
        </w:tabs>
        <w:ind w:left="7680" w:hanging="360"/>
      </w:pPr>
      <w:rPr>
        <w:rFonts w:ascii="Symbol" w:hAnsi="Symbol" w:hint="default"/>
      </w:rPr>
    </w:lvl>
    <w:lvl w:ilvl="4" w:tplc="040E0003" w:tentative="1">
      <w:start w:val="1"/>
      <w:numFmt w:val="bullet"/>
      <w:lvlText w:val="o"/>
      <w:lvlJc w:val="left"/>
      <w:pPr>
        <w:tabs>
          <w:tab w:val="num" w:pos="8400"/>
        </w:tabs>
        <w:ind w:left="8400" w:hanging="360"/>
      </w:pPr>
      <w:rPr>
        <w:rFonts w:ascii="Courier New" w:hAnsi="Courier New" w:hint="default"/>
      </w:rPr>
    </w:lvl>
    <w:lvl w:ilvl="5" w:tplc="040E0005" w:tentative="1">
      <w:start w:val="1"/>
      <w:numFmt w:val="bullet"/>
      <w:lvlText w:val=""/>
      <w:lvlJc w:val="left"/>
      <w:pPr>
        <w:tabs>
          <w:tab w:val="num" w:pos="9120"/>
        </w:tabs>
        <w:ind w:left="9120" w:hanging="360"/>
      </w:pPr>
      <w:rPr>
        <w:rFonts w:ascii="Wingdings" w:hAnsi="Wingdings" w:hint="default"/>
      </w:rPr>
    </w:lvl>
    <w:lvl w:ilvl="6" w:tplc="040E0001" w:tentative="1">
      <w:start w:val="1"/>
      <w:numFmt w:val="bullet"/>
      <w:lvlText w:val=""/>
      <w:lvlJc w:val="left"/>
      <w:pPr>
        <w:tabs>
          <w:tab w:val="num" w:pos="9840"/>
        </w:tabs>
        <w:ind w:left="9840" w:hanging="360"/>
      </w:pPr>
      <w:rPr>
        <w:rFonts w:ascii="Symbol" w:hAnsi="Symbol" w:hint="default"/>
      </w:rPr>
    </w:lvl>
    <w:lvl w:ilvl="7" w:tplc="040E0003" w:tentative="1">
      <w:start w:val="1"/>
      <w:numFmt w:val="bullet"/>
      <w:lvlText w:val="o"/>
      <w:lvlJc w:val="left"/>
      <w:pPr>
        <w:tabs>
          <w:tab w:val="num" w:pos="10560"/>
        </w:tabs>
        <w:ind w:left="10560" w:hanging="360"/>
      </w:pPr>
      <w:rPr>
        <w:rFonts w:ascii="Courier New" w:hAnsi="Courier New" w:hint="default"/>
      </w:rPr>
    </w:lvl>
    <w:lvl w:ilvl="8" w:tplc="040E0005" w:tentative="1">
      <w:start w:val="1"/>
      <w:numFmt w:val="bullet"/>
      <w:lvlText w:val=""/>
      <w:lvlJc w:val="left"/>
      <w:pPr>
        <w:tabs>
          <w:tab w:val="num" w:pos="11280"/>
        </w:tabs>
        <w:ind w:left="11280" w:hanging="360"/>
      </w:pPr>
      <w:rPr>
        <w:rFonts w:ascii="Wingdings" w:hAnsi="Wingdings" w:hint="default"/>
      </w:rPr>
    </w:lvl>
  </w:abstractNum>
  <w:abstractNum w:abstractNumId="2" w15:restartNumberingAfterBreak="0">
    <w:nsid w:val="46C64CA7"/>
    <w:multiLevelType w:val="hybridMultilevel"/>
    <w:tmpl w:val="ABC6745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4EA011BF"/>
    <w:multiLevelType w:val="hybridMultilevel"/>
    <w:tmpl w:val="1ACC47CE"/>
    <w:lvl w:ilvl="0" w:tplc="C14C2B1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68085971"/>
    <w:multiLevelType w:val="hybridMultilevel"/>
    <w:tmpl w:val="FFAE49E4"/>
    <w:lvl w:ilvl="0" w:tplc="C14C2B1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6B130914"/>
    <w:multiLevelType w:val="hybridMultilevel"/>
    <w:tmpl w:val="E6A01A10"/>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4"/>
  </w:num>
  <w:num w:numId="4">
    <w:abstractNumId w:val="5"/>
  </w:num>
  <w:num w:numId="5">
    <w:abstractNumId w:val="0"/>
  </w:num>
  <w:num w:numId="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040"/>
    <w:rsid w:val="00001694"/>
    <w:rsid w:val="000046A6"/>
    <w:rsid w:val="00005F6A"/>
    <w:rsid w:val="00015EC6"/>
    <w:rsid w:val="00020522"/>
    <w:rsid w:val="000320E2"/>
    <w:rsid w:val="00054E7E"/>
    <w:rsid w:val="00064202"/>
    <w:rsid w:val="000716E6"/>
    <w:rsid w:val="00073430"/>
    <w:rsid w:val="00086E9B"/>
    <w:rsid w:val="0009331D"/>
    <w:rsid w:val="000A46D0"/>
    <w:rsid w:val="000A4B7A"/>
    <w:rsid w:val="000A7C0E"/>
    <w:rsid w:val="000B0B46"/>
    <w:rsid w:val="000C593A"/>
    <w:rsid w:val="000D3A4A"/>
    <w:rsid w:val="000D5554"/>
    <w:rsid w:val="000D633D"/>
    <w:rsid w:val="000D7BDA"/>
    <w:rsid w:val="000F0700"/>
    <w:rsid w:val="000F477F"/>
    <w:rsid w:val="00100300"/>
    <w:rsid w:val="00125893"/>
    <w:rsid w:val="00132161"/>
    <w:rsid w:val="0013693B"/>
    <w:rsid w:val="001410CA"/>
    <w:rsid w:val="00142FFC"/>
    <w:rsid w:val="00161AB0"/>
    <w:rsid w:val="001667E8"/>
    <w:rsid w:val="00167773"/>
    <w:rsid w:val="0017416B"/>
    <w:rsid w:val="00180A67"/>
    <w:rsid w:val="00181799"/>
    <w:rsid w:val="00183863"/>
    <w:rsid w:val="0019020B"/>
    <w:rsid w:val="00191223"/>
    <w:rsid w:val="001912DF"/>
    <w:rsid w:val="001A4648"/>
    <w:rsid w:val="001B201C"/>
    <w:rsid w:val="001B6A6E"/>
    <w:rsid w:val="001C1DBE"/>
    <w:rsid w:val="001D7C88"/>
    <w:rsid w:val="0020185A"/>
    <w:rsid w:val="002258A0"/>
    <w:rsid w:val="00226FD1"/>
    <w:rsid w:val="00241D51"/>
    <w:rsid w:val="002554A1"/>
    <w:rsid w:val="0028643C"/>
    <w:rsid w:val="00297271"/>
    <w:rsid w:val="002A756F"/>
    <w:rsid w:val="002B6FCF"/>
    <w:rsid w:val="002E0E60"/>
    <w:rsid w:val="002F19A4"/>
    <w:rsid w:val="00300CE9"/>
    <w:rsid w:val="00310FD4"/>
    <w:rsid w:val="00313387"/>
    <w:rsid w:val="00325973"/>
    <w:rsid w:val="0032649B"/>
    <w:rsid w:val="0034130E"/>
    <w:rsid w:val="00347208"/>
    <w:rsid w:val="00356256"/>
    <w:rsid w:val="00360314"/>
    <w:rsid w:val="00365E01"/>
    <w:rsid w:val="0037266A"/>
    <w:rsid w:val="003729CF"/>
    <w:rsid w:val="00377598"/>
    <w:rsid w:val="0038245A"/>
    <w:rsid w:val="003842B4"/>
    <w:rsid w:val="0038715A"/>
    <w:rsid w:val="00387E79"/>
    <w:rsid w:val="003B3A2C"/>
    <w:rsid w:val="003B6236"/>
    <w:rsid w:val="003C01F7"/>
    <w:rsid w:val="003D0397"/>
    <w:rsid w:val="003E139C"/>
    <w:rsid w:val="003F6507"/>
    <w:rsid w:val="00403907"/>
    <w:rsid w:val="00405068"/>
    <w:rsid w:val="00412577"/>
    <w:rsid w:val="00415A39"/>
    <w:rsid w:val="00430EA9"/>
    <w:rsid w:val="00433AAA"/>
    <w:rsid w:val="00444A77"/>
    <w:rsid w:val="004647EB"/>
    <w:rsid w:val="00466503"/>
    <w:rsid w:val="00475FE6"/>
    <w:rsid w:val="00485221"/>
    <w:rsid w:val="004A5006"/>
    <w:rsid w:val="004D04E2"/>
    <w:rsid w:val="004D3748"/>
    <w:rsid w:val="004D505E"/>
    <w:rsid w:val="004D60CA"/>
    <w:rsid w:val="004D6C92"/>
    <w:rsid w:val="00504834"/>
    <w:rsid w:val="00514CD3"/>
    <w:rsid w:val="00522E82"/>
    <w:rsid w:val="0052511C"/>
    <w:rsid w:val="005321D7"/>
    <w:rsid w:val="005408AF"/>
    <w:rsid w:val="00541CCC"/>
    <w:rsid w:val="00566A2A"/>
    <w:rsid w:val="00566BE3"/>
    <w:rsid w:val="005A2D9D"/>
    <w:rsid w:val="005A634C"/>
    <w:rsid w:val="005B0470"/>
    <w:rsid w:val="005B3EF7"/>
    <w:rsid w:val="005B6A8E"/>
    <w:rsid w:val="005C29A6"/>
    <w:rsid w:val="005C2C6C"/>
    <w:rsid w:val="005D0011"/>
    <w:rsid w:val="005E3DB0"/>
    <w:rsid w:val="005E5278"/>
    <w:rsid w:val="005F1673"/>
    <w:rsid w:val="005F19FE"/>
    <w:rsid w:val="0061287F"/>
    <w:rsid w:val="00617F93"/>
    <w:rsid w:val="00626663"/>
    <w:rsid w:val="00634372"/>
    <w:rsid w:val="00635388"/>
    <w:rsid w:val="0063550A"/>
    <w:rsid w:val="00640B21"/>
    <w:rsid w:val="00641613"/>
    <w:rsid w:val="00650452"/>
    <w:rsid w:val="00663D8C"/>
    <w:rsid w:val="00664992"/>
    <w:rsid w:val="006721B8"/>
    <w:rsid w:val="00673677"/>
    <w:rsid w:val="0067672C"/>
    <w:rsid w:val="00676C85"/>
    <w:rsid w:val="00686374"/>
    <w:rsid w:val="0069687B"/>
    <w:rsid w:val="006A73A5"/>
    <w:rsid w:val="006B29BE"/>
    <w:rsid w:val="006B5218"/>
    <w:rsid w:val="006B7F05"/>
    <w:rsid w:val="006C4D12"/>
    <w:rsid w:val="006D1CFC"/>
    <w:rsid w:val="00705D76"/>
    <w:rsid w:val="007117A9"/>
    <w:rsid w:val="00715E6A"/>
    <w:rsid w:val="0072185A"/>
    <w:rsid w:val="007326FF"/>
    <w:rsid w:val="00733290"/>
    <w:rsid w:val="00744BE8"/>
    <w:rsid w:val="007578C9"/>
    <w:rsid w:val="00787344"/>
    <w:rsid w:val="007878A1"/>
    <w:rsid w:val="007908F7"/>
    <w:rsid w:val="007A0E65"/>
    <w:rsid w:val="007A1670"/>
    <w:rsid w:val="007A7F9C"/>
    <w:rsid w:val="007B2FF9"/>
    <w:rsid w:val="007B4FA9"/>
    <w:rsid w:val="007B6507"/>
    <w:rsid w:val="007C1A33"/>
    <w:rsid w:val="007C40AF"/>
    <w:rsid w:val="007C7E47"/>
    <w:rsid w:val="007D3BE4"/>
    <w:rsid w:val="007D3EB6"/>
    <w:rsid w:val="007D6621"/>
    <w:rsid w:val="007F2F31"/>
    <w:rsid w:val="00802766"/>
    <w:rsid w:val="00812FF7"/>
    <w:rsid w:val="0082660D"/>
    <w:rsid w:val="00834A26"/>
    <w:rsid w:val="008728D0"/>
    <w:rsid w:val="008A3A28"/>
    <w:rsid w:val="008B42D6"/>
    <w:rsid w:val="008B5CB0"/>
    <w:rsid w:val="008C4D8C"/>
    <w:rsid w:val="008C61DD"/>
    <w:rsid w:val="008E77DC"/>
    <w:rsid w:val="008F70FB"/>
    <w:rsid w:val="009168CE"/>
    <w:rsid w:val="00927BF6"/>
    <w:rsid w:val="009348EA"/>
    <w:rsid w:val="00937CFE"/>
    <w:rsid w:val="00945E4E"/>
    <w:rsid w:val="0096279B"/>
    <w:rsid w:val="00977162"/>
    <w:rsid w:val="00994671"/>
    <w:rsid w:val="009A5A45"/>
    <w:rsid w:val="009A76DF"/>
    <w:rsid w:val="009B0B46"/>
    <w:rsid w:val="009B5040"/>
    <w:rsid w:val="009C0DAE"/>
    <w:rsid w:val="009E4ACB"/>
    <w:rsid w:val="009F647C"/>
    <w:rsid w:val="00A10090"/>
    <w:rsid w:val="00A1251D"/>
    <w:rsid w:val="00A27ECE"/>
    <w:rsid w:val="00A34CA9"/>
    <w:rsid w:val="00A426ED"/>
    <w:rsid w:val="00A529CF"/>
    <w:rsid w:val="00A6071A"/>
    <w:rsid w:val="00A7633E"/>
    <w:rsid w:val="00AA0006"/>
    <w:rsid w:val="00AB7B31"/>
    <w:rsid w:val="00AD08CD"/>
    <w:rsid w:val="00AD4179"/>
    <w:rsid w:val="00AE14C5"/>
    <w:rsid w:val="00AE4598"/>
    <w:rsid w:val="00B103B4"/>
    <w:rsid w:val="00B1334E"/>
    <w:rsid w:val="00B26F8C"/>
    <w:rsid w:val="00B27192"/>
    <w:rsid w:val="00B37373"/>
    <w:rsid w:val="00B43540"/>
    <w:rsid w:val="00B610E8"/>
    <w:rsid w:val="00B92D94"/>
    <w:rsid w:val="00BA710A"/>
    <w:rsid w:val="00BB5ACC"/>
    <w:rsid w:val="00BC46F6"/>
    <w:rsid w:val="00BC5A9E"/>
    <w:rsid w:val="00BE180F"/>
    <w:rsid w:val="00BE370B"/>
    <w:rsid w:val="00BF24E0"/>
    <w:rsid w:val="00C12E3E"/>
    <w:rsid w:val="00C16B62"/>
    <w:rsid w:val="00C71580"/>
    <w:rsid w:val="00C8497D"/>
    <w:rsid w:val="00C85D22"/>
    <w:rsid w:val="00CA3378"/>
    <w:rsid w:val="00CA483B"/>
    <w:rsid w:val="00CA67E6"/>
    <w:rsid w:val="00CB1D08"/>
    <w:rsid w:val="00CE082E"/>
    <w:rsid w:val="00CE7703"/>
    <w:rsid w:val="00CF0883"/>
    <w:rsid w:val="00D13AE9"/>
    <w:rsid w:val="00D27104"/>
    <w:rsid w:val="00D31472"/>
    <w:rsid w:val="00D43444"/>
    <w:rsid w:val="00D43508"/>
    <w:rsid w:val="00D54DF8"/>
    <w:rsid w:val="00D713B0"/>
    <w:rsid w:val="00D76307"/>
    <w:rsid w:val="00D77A22"/>
    <w:rsid w:val="00D828DF"/>
    <w:rsid w:val="00D9126F"/>
    <w:rsid w:val="00D94EDC"/>
    <w:rsid w:val="00DA0BCF"/>
    <w:rsid w:val="00DA14B3"/>
    <w:rsid w:val="00DA655E"/>
    <w:rsid w:val="00DC3624"/>
    <w:rsid w:val="00DE0F0B"/>
    <w:rsid w:val="00DE381E"/>
    <w:rsid w:val="00E02562"/>
    <w:rsid w:val="00E05BAB"/>
    <w:rsid w:val="00E06EA7"/>
    <w:rsid w:val="00E35D38"/>
    <w:rsid w:val="00E4079A"/>
    <w:rsid w:val="00E5165C"/>
    <w:rsid w:val="00E51C6E"/>
    <w:rsid w:val="00E542E9"/>
    <w:rsid w:val="00E63CDA"/>
    <w:rsid w:val="00E72A17"/>
    <w:rsid w:val="00E75C88"/>
    <w:rsid w:val="00E75F33"/>
    <w:rsid w:val="00E82F69"/>
    <w:rsid w:val="00E950D2"/>
    <w:rsid w:val="00E975E7"/>
    <w:rsid w:val="00EB56E1"/>
    <w:rsid w:val="00EB5AF8"/>
    <w:rsid w:val="00EB5CC4"/>
    <w:rsid w:val="00EC269B"/>
    <w:rsid w:val="00EC4F94"/>
    <w:rsid w:val="00EC7C11"/>
    <w:rsid w:val="00ED0BC7"/>
    <w:rsid w:val="00ED1659"/>
    <w:rsid w:val="00ED1F0B"/>
    <w:rsid w:val="00EE4465"/>
    <w:rsid w:val="00F10378"/>
    <w:rsid w:val="00F1397E"/>
    <w:rsid w:val="00F17E03"/>
    <w:rsid w:val="00F26FF2"/>
    <w:rsid w:val="00F368A0"/>
    <w:rsid w:val="00F402A5"/>
    <w:rsid w:val="00F46FFD"/>
    <w:rsid w:val="00F5666D"/>
    <w:rsid w:val="00F7117F"/>
    <w:rsid w:val="00F71F9C"/>
    <w:rsid w:val="00F84C58"/>
    <w:rsid w:val="00F97F1D"/>
    <w:rsid w:val="00FB3618"/>
    <w:rsid w:val="00FB3E4C"/>
    <w:rsid w:val="00FC36CB"/>
    <w:rsid w:val="00FC490A"/>
    <w:rsid w:val="00FF44F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E8C9FC7"/>
  <w15:chartTrackingRefBased/>
  <w15:docId w15:val="{7EAD3492-5D93-446B-8FDB-AD886FDD2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sz w:val="24"/>
      <w:szCs w:val="24"/>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style>
  <w:style w:type="paragraph" w:styleId="llb">
    <w:name w:val="footer"/>
    <w:basedOn w:val="Norml"/>
    <w:link w:val="llbChar"/>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styleId="Hiperhivatkozs">
    <w:name w:val="Hyperlink"/>
    <w:basedOn w:val="Bekezdsalapbettpusa"/>
    <w:rsid w:val="000C593A"/>
    <w:rPr>
      <w:color w:val="0563C1" w:themeColor="hyperlink"/>
      <w:u w:val="single"/>
    </w:rPr>
  </w:style>
  <w:style w:type="character" w:customStyle="1" w:styleId="lfejChar">
    <w:name w:val="Élőfej Char"/>
    <w:aliases w:val="Char2 Char, Char2 Char"/>
    <w:basedOn w:val="Bekezdsalapbettpusa"/>
    <w:link w:val="lfej"/>
    <w:rsid w:val="00514CD3"/>
    <w:rPr>
      <w:sz w:val="24"/>
      <w:szCs w:val="24"/>
    </w:rPr>
  </w:style>
  <w:style w:type="character" w:customStyle="1" w:styleId="ListaszerbekezdsChar">
    <w:name w:val="Listaszerű bekezdés Char"/>
    <w:aliases w:val="lista_2 Char,List Paragraph à moi Char,Számozott lista 1 Char,Eszeri felsorolás Char,Listaszerű bekezdés1 Char,List Paragraph1 Char,Welt L Char Char,Welt L Char1,Bullet List Char,FooterText Char,numbered Char,列出段落 Char"/>
    <w:link w:val="Listaszerbekezds"/>
    <w:uiPriority w:val="34"/>
    <w:qFormat/>
    <w:locked/>
    <w:rsid w:val="006721B8"/>
    <w:rPr>
      <w:szCs w:val="24"/>
    </w:rPr>
  </w:style>
  <w:style w:type="paragraph" w:styleId="Listaszerbekezds">
    <w:name w:val="List Paragraph"/>
    <w:aliases w:val="lista_2,List Paragraph à moi,Számozott lista 1,Eszeri felsorolás,Listaszerű bekezdés1,List Paragraph1,Welt L Char,Welt L,Bullet List,FooterText,numbered,Paragraphe de liste1,Bulletr List Paragraph,列出段落,列出段落1,Listeafsnit1,リスト段落1"/>
    <w:basedOn w:val="Norml"/>
    <w:link w:val="ListaszerbekezdsChar"/>
    <w:uiPriority w:val="34"/>
    <w:qFormat/>
    <w:rsid w:val="006721B8"/>
    <w:pPr>
      <w:ind w:left="708"/>
    </w:pPr>
    <w:rPr>
      <w:sz w:val="20"/>
    </w:rPr>
  </w:style>
  <w:style w:type="paragraph" w:styleId="Nincstrkz">
    <w:name w:val="No Spacing"/>
    <w:uiPriority w:val="1"/>
    <w:qFormat/>
    <w:rsid w:val="006721B8"/>
    <w:rPr>
      <w:sz w:val="24"/>
      <w:szCs w:val="24"/>
    </w:rPr>
  </w:style>
  <w:style w:type="paragraph" w:customStyle="1" w:styleId="Default">
    <w:name w:val="Default"/>
    <w:rsid w:val="00297271"/>
    <w:pPr>
      <w:autoSpaceDE w:val="0"/>
      <w:autoSpaceDN w:val="0"/>
      <w:adjustRightInd w:val="0"/>
    </w:pPr>
    <w:rPr>
      <w:rFonts w:ascii="Arial" w:hAnsi="Arial" w:cs="Arial"/>
      <w:color w:val="000000"/>
      <w:sz w:val="24"/>
      <w:szCs w:val="24"/>
    </w:rPr>
  </w:style>
  <w:style w:type="paragraph" w:customStyle="1" w:styleId="Style1">
    <w:name w:val="Style1"/>
    <w:basedOn w:val="Norml"/>
    <w:uiPriority w:val="99"/>
    <w:rsid w:val="00297271"/>
    <w:pPr>
      <w:widowControl w:val="0"/>
      <w:autoSpaceDE w:val="0"/>
      <w:autoSpaceDN w:val="0"/>
      <w:adjustRightInd w:val="0"/>
    </w:pPr>
    <w:rPr>
      <w:rFonts w:eastAsiaTheme="minorEastAsia"/>
    </w:rPr>
  </w:style>
  <w:style w:type="paragraph" w:customStyle="1" w:styleId="Style3">
    <w:name w:val="Style3"/>
    <w:basedOn w:val="Norml"/>
    <w:uiPriority w:val="99"/>
    <w:rsid w:val="00297271"/>
    <w:pPr>
      <w:widowControl w:val="0"/>
      <w:autoSpaceDE w:val="0"/>
      <w:autoSpaceDN w:val="0"/>
      <w:adjustRightInd w:val="0"/>
      <w:spacing w:line="398" w:lineRule="exact"/>
      <w:jc w:val="both"/>
    </w:pPr>
    <w:rPr>
      <w:rFonts w:eastAsiaTheme="minorEastAsia"/>
    </w:rPr>
  </w:style>
  <w:style w:type="paragraph" w:customStyle="1" w:styleId="Style10">
    <w:name w:val="Style10"/>
    <w:basedOn w:val="Norml"/>
    <w:uiPriority w:val="99"/>
    <w:rsid w:val="00297271"/>
    <w:pPr>
      <w:widowControl w:val="0"/>
      <w:autoSpaceDE w:val="0"/>
      <w:autoSpaceDN w:val="0"/>
      <w:adjustRightInd w:val="0"/>
      <w:spacing w:line="226" w:lineRule="exact"/>
      <w:jc w:val="center"/>
    </w:pPr>
    <w:rPr>
      <w:rFonts w:eastAsiaTheme="minorEastAsia"/>
    </w:rPr>
  </w:style>
  <w:style w:type="paragraph" w:customStyle="1" w:styleId="Style12">
    <w:name w:val="Style12"/>
    <w:basedOn w:val="Norml"/>
    <w:uiPriority w:val="99"/>
    <w:rsid w:val="00297271"/>
    <w:pPr>
      <w:widowControl w:val="0"/>
      <w:autoSpaceDE w:val="0"/>
      <w:autoSpaceDN w:val="0"/>
      <w:adjustRightInd w:val="0"/>
      <w:spacing w:line="274" w:lineRule="exact"/>
    </w:pPr>
    <w:rPr>
      <w:rFonts w:eastAsiaTheme="minorEastAsia"/>
    </w:rPr>
  </w:style>
  <w:style w:type="paragraph" w:customStyle="1" w:styleId="Style14">
    <w:name w:val="Style14"/>
    <w:basedOn w:val="Norml"/>
    <w:uiPriority w:val="99"/>
    <w:rsid w:val="00297271"/>
    <w:pPr>
      <w:widowControl w:val="0"/>
      <w:autoSpaceDE w:val="0"/>
      <w:autoSpaceDN w:val="0"/>
      <w:adjustRightInd w:val="0"/>
      <w:spacing w:line="293" w:lineRule="exact"/>
      <w:jc w:val="both"/>
    </w:pPr>
    <w:rPr>
      <w:rFonts w:eastAsiaTheme="minorEastAsia"/>
    </w:rPr>
  </w:style>
  <w:style w:type="character" w:customStyle="1" w:styleId="FontStyle16">
    <w:name w:val="Font Style16"/>
    <w:basedOn w:val="Bekezdsalapbettpusa"/>
    <w:uiPriority w:val="99"/>
    <w:rsid w:val="00297271"/>
    <w:rPr>
      <w:rFonts w:ascii="Times New Roman" w:hAnsi="Times New Roman" w:cs="Times New Roman"/>
      <w:b/>
      <w:bCs/>
      <w:color w:val="000000"/>
      <w:sz w:val="22"/>
      <w:szCs w:val="22"/>
    </w:rPr>
  </w:style>
  <w:style w:type="character" w:customStyle="1" w:styleId="FontStyle17">
    <w:name w:val="Font Style17"/>
    <w:basedOn w:val="Bekezdsalapbettpusa"/>
    <w:uiPriority w:val="99"/>
    <w:rsid w:val="00297271"/>
    <w:rPr>
      <w:rFonts w:ascii="Times New Roman" w:hAnsi="Times New Roman" w:cs="Times New Roman"/>
      <w:color w:val="000000"/>
      <w:sz w:val="20"/>
      <w:szCs w:val="20"/>
    </w:rPr>
  </w:style>
  <w:style w:type="character" w:customStyle="1" w:styleId="FontStyle26">
    <w:name w:val="Font Style26"/>
    <w:basedOn w:val="Bekezdsalapbettpusa"/>
    <w:uiPriority w:val="99"/>
    <w:rsid w:val="00297271"/>
    <w:rPr>
      <w:rFonts w:ascii="Arial Unicode MS" w:hAnsi="Arial Unicode MS" w:cs="Arial Unicode MS"/>
      <w:color w:val="000000"/>
      <w:sz w:val="22"/>
      <w:szCs w:val="22"/>
    </w:rPr>
  </w:style>
  <w:style w:type="paragraph" w:styleId="Szvegtrzs">
    <w:name w:val="Body Text"/>
    <w:basedOn w:val="Norml"/>
    <w:link w:val="SzvegtrzsChar"/>
    <w:rsid w:val="000D3A4A"/>
    <w:pPr>
      <w:jc w:val="both"/>
    </w:pPr>
    <w:rPr>
      <w:rFonts w:ascii="Arial" w:hAnsi="Arial"/>
      <w:szCs w:val="20"/>
    </w:rPr>
  </w:style>
  <w:style w:type="character" w:customStyle="1" w:styleId="SzvegtrzsChar">
    <w:name w:val="Szövegtörzs Char"/>
    <w:basedOn w:val="Bekezdsalapbettpusa"/>
    <w:link w:val="Szvegtrzs"/>
    <w:rsid w:val="000D3A4A"/>
    <w:rPr>
      <w:rFonts w:ascii="Arial" w:hAnsi="Arial"/>
      <w:sz w:val="24"/>
    </w:rPr>
  </w:style>
  <w:style w:type="paragraph" w:styleId="NormlWeb">
    <w:name w:val="Normal (Web)"/>
    <w:basedOn w:val="Norml"/>
    <w:uiPriority w:val="99"/>
    <w:unhideWhenUsed/>
    <w:rsid w:val="00E4079A"/>
    <w:pPr>
      <w:spacing w:before="100" w:beforeAutospacing="1" w:after="100" w:afterAutospacing="1"/>
    </w:pPr>
  </w:style>
  <w:style w:type="table" w:styleId="Rcsostblzat">
    <w:name w:val="Table Grid"/>
    <w:basedOn w:val="Normltblzat"/>
    <w:rsid w:val="00183863"/>
    <w:rPr>
      <w:rFonts w:ascii="Arial" w:eastAsiaTheme="minorHAnsi" w:hAnsi="Arial" w:cstheme="minorHAns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m">
    <w:name w:val="Title"/>
    <w:basedOn w:val="Norml"/>
    <w:link w:val="CmChar"/>
    <w:qFormat/>
    <w:rsid w:val="00DA0BCF"/>
    <w:pPr>
      <w:jc w:val="center"/>
    </w:pPr>
    <w:rPr>
      <w:rFonts w:ascii="Arial" w:hAnsi="Arial" w:cs="Arial"/>
      <w:b/>
      <w:bCs/>
    </w:rPr>
  </w:style>
  <w:style w:type="character" w:customStyle="1" w:styleId="CmChar">
    <w:name w:val="Cím Char"/>
    <w:basedOn w:val="Bekezdsalapbettpusa"/>
    <w:link w:val="Cm"/>
    <w:rsid w:val="00DA0BCF"/>
    <w:rPr>
      <w:rFonts w:ascii="Arial" w:hAnsi="Arial" w:cs="Arial"/>
      <w:b/>
      <w:bCs/>
      <w:sz w:val="24"/>
      <w:szCs w:val="24"/>
    </w:rPr>
  </w:style>
  <w:style w:type="paragraph" w:customStyle="1" w:styleId="Szvegtrzsbehzssal21">
    <w:name w:val="Szövegtörzs behúzással 21"/>
    <w:basedOn w:val="Norml"/>
    <w:rsid w:val="00DA0BCF"/>
    <w:pPr>
      <w:suppressAutoHyphens/>
      <w:ind w:left="570" w:hanging="570"/>
      <w:jc w:val="both"/>
    </w:pPr>
    <w:rPr>
      <w:szCs w:val="20"/>
      <w:lang w:eastAsia="ar-SA"/>
    </w:rPr>
  </w:style>
  <w:style w:type="paragraph" w:styleId="Szvegtrzsbehzssal">
    <w:name w:val="Body Text Indent"/>
    <w:basedOn w:val="Norml"/>
    <w:link w:val="SzvegtrzsbehzssalChar"/>
    <w:rsid w:val="003F6507"/>
    <w:pPr>
      <w:spacing w:after="120"/>
      <w:ind w:left="283"/>
    </w:pPr>
  </w:style>
  <w:style w:type="character" w:customStyle="1" w:styleId="SzvegtrzsbehzssalChar">
    <w:name w:val="Szövegtörzs behúzással Char"/>
    <w:basedOn w:val="Bekezdsalapbettpusa"/>
    <w:link w:val="Szvegtrzsbehzssal"/>
    <w:rsid w:val="003F6507"/>
    <w:rPr>
      <w:sz w:val="24"/>
      <w:szCs w:val="24"/>
    </w:rPr>
  </w:style>
  <w:style w:type="character" w:customStyle="1" w:styleId="llbChar">
    <w:name w:val="Élőláb Char"/>
    <w:basedOn w:val="Bekezdsalapbettpusa"/>
    <w:link w:val="llb"/>
    <w:rsid w:val="000046A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3784">
      <w:bodyDiv w:val="1"/>
      <w:marLeft w:val="0"/>
      <w:marRight w:val="0"/>
      <w:marTop w:val="0"/>
      <w:marBottom w:val="0"/>
      <w:divBdr>
        <w:top w:val="none" w:sz="0" w:space="0" w:color="auto"/>
        <w:left w:val="none" w:sz="0" w:space="0" w:color="auto"/>
        <w:bottom w:val="none" w:sz="0" w:space="0" w:color="auto"/>
        <w:right w:val="none" w:sz="0" w:space="0" w:color="auto"/>
      </w:divBdr>
    </w:div>
    <w:div w:id="52849115">
      <w:bodyDiv w:val="1"/>
      <w:marLeft w:val="0"/>
      <w:marRight w:val="0"/>
      <w:marTop w:val="0"/>
      <w:marBottom w:val="0"/>
      <w:divBdr>
        <w:top w:val="none" w:sz="0" w:space="0" w:color="auto"/>
        <w:left w:val="none" w:sz="0" w:space="0" w:color="auto"/>
        <w:bottom w:val="none" w:sz="0" w:space="0" w:color="auto"/>
        <w:right w:val="none" w:sz="0" w:space="0" w:color="auto"/>
      </w:divBdr>
    </w:div>
    <w:div w:id="455954026">
      <w:bodyDiv w:val="1"/>
      <w:marLeft w:val="0"/>
      <w:marRight w:val="0"/>
      <w:marTop w:val="0"/>
      <w:marBottom w:val="0"/>
      <w:divBdr>
        <w:top w:val="none" w:sz="0" w:space="0" w:color="auto"/>
        <w:left w:val="none" w:sz="0" w:space="0" w:color="auto"/>
        <w:bottom w:val="none" w:sz="0" w:space="0" w:color="auto"/>
        <w:right w:val="none" w:sz="0" w:space="0" w:color="auto"/>
      </w:divBdr>
    </w:div>
    <w:div w:id="509181647">
      <w:bodyDiv w:val="1"/>
      <w:marLeft w:val="0"/>
      <w:marRight w:val="0"/>
      <w:marTop w:val="0"/>
      <w:marBottom w:val="0"/>
      <w:divBdr>
        <w:top w:val="none" w:sz="0" w:space="0" w:color="auto"/>
        <w:left w:val="none" w:sz="0" w:space="0" w:color="auto"/>
        <w:bottom w:val="none" w:sz="0" w:space="0" w:color="auto"/>
        <w:right w:val="none" w:sz="0" w:space="0" w:color="auto"/>
      </w:divBdr>
    </w:div>
    <w:div w:id="540746619">
      <w:bodyDiv w:val="1"/>
      <w:marLeft w:val="0"/>
      <w:marRight w:val="0"/>
      <w:marTop w:val="0"/>
      <w:marBottom w:val="0"/>
      <w:divBdr>
        <w:top w:val="none" w:sz="0" w:space="0" w:color="auto"/>
        <w:left w:val="none" w:sz="0" w:space="0" w:color="auto"/>
        <w:bottom w:val="none" w:sz="0" w:space="0" w:color="auto"/>
        <w:right w:val="none" w:sz="0" w:space="0" w:color="auto"/>
      </w:divBdr>
    </w:div>
    <w:div w:id="555164009">
      <w:bodyDiv w:val="1"/>
      <w:marLeft w:val="0"/>
      <w:marRight w:val="0"/>
      <w:marTop w:val="0"/>
      <w:marBottom w:val="0"/>
      <w:divBdr>
        <w:top w:val="none" w:sz="0" w:space="0" w:color="auto"/>
        <w:left w:val="none" w:sz="0" w:space="0" w:color="auto"/>
        <w:bottom w:val="none" w:sz="0" w:space="0" w:color="auto"/>
        <w:right w:val="none" w:sz="0" w:space="0" w:color="auto"/>
      </w:divBdr>
    </w:div>
    <w:div w:id="585503851">
      <w:bodyDiv w:val="1"/>
      <w:marLeft w:val="0"/>
      <w:marRight w:val="0"/>
      <w:marTop w:val="0"/>
      <w:marBottom w:val="0"/>
      <w:divBdr>
        <w:top w:val="none" w:sz="0" w:space="0" w:color="auto"/>
        <w:left w:val="none" w:sz="0" w:space="0" w:color="auto"/>
        <w:bottom w:val="none" w:sz="0" w:space="0" w:color="auto"/>
        <w:right w:val="none" w:sz="0" w:space="0" w:color="auto"/>
      </w:divBdr>
    </w:div>
    <w:div w:id="746880600">
      <w:bodyDiv w:val="1"/>
      <w:marLeft w:val="0"/>
      <w:marRight w:val="0"/>
      <w:marTop w:val="0"/>
      <w:marBottom w:val="0"/>
      <w:divBdr>
        <w:top w:val="none" w:sz="0" w:space="0" w:color="auto"/>
        <w:left w:val="none" w:sz="0" w:space="0" w:color="auto"/>
        <w:bottom w:val="none" w:sz="0" w:space="0" w:color="auto"/>
        <w:right w:val="none" w:sz="0" w:space="0" w:color="auto"/>
      </w:divBdr>
    </w:div>
    <w:div w:id="862670641">
      <w:bodyDiv w:val="1"/>
      <w:marLeft w:val="0"/>
      <w:marRight w:val="0"/>
      <w:marTop w:val="0"/>
      <w:marBottom w:val="0"/>
      <w:divBdr>
        <w:top w:val="none" w:sz="0" w:space="0" w:color="auto"/>
        <w:left w:val="none" w:sz="0" w:space="0" w:color="auto"/>
        <w:bottom w:val="none" w:sz="0" w:space="0" w:color="auto"/>
        <w:right w:val="none" w:sz="0" w:space="0" w:color="auto"/>
      </w:divBdr>
    </w:div>
    <w:div w:id="883296490">
      <w:bodyDiv w:val="1"/>
      <w:marLeft w:val="0"/>
      <w:marRight w:val="0"/>
      <w:marTop w:val="0"/>
      <w:marBottom w:val="0"/>
      <w:divBdr>
        <w:top w:val="none" w:sz="0" w:space="0" w:color="auto"/>
        <w:left w:val="none" w:sz="0" w:space="0" w:color="auto"/>
        <w:bottom w:val="none" w:sz="0" w:space="0" w:color="auto"/>
        <w:right w:val="none" w:sz="0" w:space="0" w:color="auto"/>
      </w:divBdr>
    </w:div>
    <w:div w:id="899632879">
      <w:bodyDiv w:val="1"/>
      <w:marLeft w:val="0"/>
      <w:marRight w:val="0"/>
      <w:marTop w:val="0"/>
      <w:marBottom w:val="0"/>
      <w:divBdr>
        <w:top w:val="none" w:sz="0" w:space="0" w:color="auto"/>
        <w:left w:val="none" w:sz="0" w:space="0" w:color="auto"/>
        <w:bottom w:val="none" w:sz="0" w:space="0" w:color="auto"/>
        <w:right w:val="none" w:sz="0" w:space="0" w:color="auto"/>
      </w:divBdr>
    </w:div>
    <w:div w:id="923295240">
      <w:bodyDiv w:val="1"/>
      <w:marLeft w:val="0"/>
      <w:marRight w:val="0"/>
      <w:marTop w:val="0"/>
      <w:marBottom w:val="0"/>
      <w:divBdr>
        <w:top w:val="none" w:sz="0" w:space="0" w:color="auto"/>
        <w:left w:val="none" w:sz="0" w:space="0" w:color="auto"/>
        <w:bottom w:val="none" w:sz="0" w:space="0" w:color="auto"/>
        <w:right w:val="none" w:sz="0" w:space="0" w:color="auto"/>
      </w:divBdr>
    </w:div>
    <w:div w:id="930234817">
      <w:bodyDiv w:val="1"/>
      <w:marLeft w:val="0"/>
      <w:marRight w:val="0"/>
      <w:marTop w:val="0"/>
      <w:marBottom w:val="0"/>
      <w:divBdr>
        <w:top w:val="none" w:sz="0" w:space="0" w:color="auto"/>
        <w:left w:val="none" w:sz="0" w:space="0" w:color="auto"/>
        <w:bottom w:val="none" w:sz="0" w:space="0" w:color="auto"/>
        <w:right w:val="none" w:sz="0" w:space="0" w:color="auto"/>
      </w:divBdr>
    </w:div>
    <w:div w:id="987781619">
      <w:bodyDiv w:val="1"/>
      <w:marLeft w:val="0"/>
      <w:marRight w:val="0"/>
      <w:marTop w:val="0"/>
      <w:marBottom w:val="0"/>
      <w:divBdr>
        <w:top w:val="none" w:sz="0" w:space="0" w:color="auto"/>
        <w:left w:val="none" w:sz="0" w:space="0" w:color="auto"/>
        <w:bottom w:val="none" w:sz="0" w:space="0" w:color="auto"/>
        <w:right w:val="none" w:sz="0" w:space="0" w:color="auto"/>
      </w:divBdr>
    </w:div>
    <w:div w:id="1100881591">
      <w:bodyDiv w:val="1"/>
      <w:marLeft w:val="0"/>
      <w:marRight w:val="0"/>
      <w:marTop w:val="0"/>
      <w:marBottom w:val="0"/>
      <w:divBdr>
        <w:top w:val="none" w:sz="0" w:space="0" w:color="auto"/>
        <w:left w:val="none" w:sz="0" w:space="0" w:color="auto"/>
        <w:bottom w:val="none" w:sz="0" w:space="0" w:color="auto"/>
        <w:right w:val="none" w:sz="0" w:space="0" w:color="auto"/>
      </w:divBdr>
    </w:div>
    <w:div w:id="1126969324">
      <w:bodyDiv w:val="1"/>
      <w:marLeft w:val="0"/>
      <w:marRight w:val="0"/>
      <w:marTop w:val="0"/>
      <w:marBottom w:val="0"/>
      <w:divBdr>
        <w:top w:val="none" w:sz="0" w:space="0" w:color="auto"/>
        <w:left w:val="none" w:sz="0" w:space="0" w:color="auto"/>
        <w:bottom w:val="none" w:sz="0" w:space="0" w:color="auto"/>
        <w:right w:val="none" w:sz="0" w:space="0" w:color="auto"/>
      </w:divBdr>
    </w:div>
    <w:div w:id="1212691736">
      <w:bodyDiv w:val="1"/>
      <w:marLeft w:val="0"/>
      <w:marRight w:val="0"/>
      <w:marTop w:val="0"/>
      <w:marBottom w:val="0"/>
      <w:divBdr>
        <w:top w:val="none" w:sz="0" w:space="0" w:color="auto"/>
        <w:left w:val="none" w:sz="0" w:space="0" w:color="auto"/>
        <w:bottom w:val="none" w:sz="0" w:space="0" w:color="auto"/>
        <w:right w:val="none" w:sz="0" w:space="0" w:color="auto"/>
      </w:divBdr>
    </w:div>
    <w:div w:id="1245383996">
      <w:bodyDiv w:val="1"/>
      <w:marLeft w:val="0"/>
      <w:marRight w:val="0"/>
      <w:marTop w:val="0"/>
      <w:marBottom w:val="0"/>
      <w:divBdr>
        <w:top w:val="none" w:sz="0" w:space="0" w:color="auto"/>
        <w:left w:val="none" w:sz="0" w:space="0" w:color="auto"/>
        <w:bottom w:val="none" w:sz="0" w:space="0" w:color="auto"/>
        <w:right w:val="none" w:sz="0" w:space="0" w:color="auto"/>
      </w:divBdr>
    </w:div>
    <w:div w:id="1287933720">
      <w:bodyDiv w:val="1"/>
      <w:marLeft w:val="0"/>
      <w:marRight w:val="0"/>
      <w:marTop w:val="0"/>
      <w:marBottom w:val="0"/>
      <w:divBdr>
        <w:top w:val="none" w:sz="0" w:space="0" w:color="auto"/>
        <w:left w:val="none" w:sz="0" w:space="0" w:color="auto"/>
        <w:bottom w:val="none" w:sz="0" w:space="0" w:color="auto"/>
        <w:right w:val="none" w:sz="0" w:space="0" w:color="auto"/>
      </w:divBdr>
    </w:div>
    <w:div w:id="1393845379">
      <w:bodyDiv w:val="1"/>
      <w:marLeft w:val="0"/>
      <w:marRight w:val="0"/>
      <w:marTop w:val="0"/>
      <w:marBottom w:val="0"/>
      <w:divBdr>
        <w:top w:val="none" w:sz="0" w:space="0" w:color="auto"/>
        <w:left w:val="none" w:sz="0" w:space="0" w:color="auto"/>
        <w:bottom w:val="none" w:sz="0" w:space="0" w:color="auto"/>
        <w:right w:val="none" w:sz="0" w:space="0" w:color="auto"/>
      </w:divBdr>
    </w:div>
    <w:div w:id="1444612300">
      <w:bodyDiv w:val="1"/>
      <w:marLeft w:val="0"/>
      <w:marRight w:val="0"/>
      <w:marTop w:val="0"/>
      <w:marBottom w:val="0"/>
      <w:divBdr>
        <w:top w:val="none" w:sz="0" w:space="0" w:color="auto"/>
        <w:left w:val="none" w:sz="0" w:space="0" w:color="auto"/>
        <w:bottom w:val="none" w:sz="0" w:space="0" w:color="auto"/>
        <w:right w:val="none" w:sz="0" w:space="0" w:color="auto"/>
      </w:divBdr>
    </w:div>
    <w:div w:id="1589658292">
      <w:bodyDiv w:val="1"/>
      <w:marLeft w:val="0"/>
      <w:marRight w:val="0"/>
      <w:marTop w:val="0"/>
      <w:marBottom w:val="0"/>
      <w:divBdr>
        <w:top w:val="none" w:sz="0" w:space="0" w:color="auto"/>
        <w:left w:val="none" w:sz="0" w:space="0" w:color="auto"/>
        <w:bottom w:val="none" w:sz="0" w:space="0" w:color="auto"/>
        <w:right w:val="none" w:sz="0" w:space="0" w:color="auto"/>
      </w:divBdr>
    </w:div>
    <w:div w:id="1607879886">
      <w:bodyDiv w:val="1"/>
      <w:marLeft w:val="0"/>
      <w:marRight w:val="0"/>
      <w:marTop w:val="0"/>
      <w:marBottom w:val="0"/>
      <w:divBdr>
        <w:top w:val="none" w:sz="0" w:space="0" w:color="auto"/>
        <w:left w:val="none" w:sz="0" w:space="0" w:color="auto"/>
        <w:bottom w:val="none" w:sz="0" w:space="0" w:color="auto"/>
        <w:right w:val="none" w:sz="0" w:space="0" w:color="auto"/>
      </w:divBdr>
    </w:div>
    <w:div w:id="1690177345">
      <w:bodyDiv w:val="1"/>
      <w:marLeft w:val="0"/>
      <w:marRight w:val="0"/>
      <w:marTop w:val="0"/>
      <w:marBottom w:val="0"/>
      <w:divBdr>
        <w:top w:val="none" w:sz="0" w:space="0" w:color="auto"/>
        <w:left w:val="none" w:sz="0" w:space="0" w:color="auto"/>
        <w:bottom w:val="none" w:sz="0" w:space="0" w:color="auto"/>
        <w:right w:val="none" w:sz="0" w:space="0" w:color="auto"/>
      </w:divBdr>
    </w:div>
    <w:div w:id="1753812546">
      <w:bodyDiv w:val="1"/>
      <w:marLeft w:val="0"/>
      <w:marRight w:val="0"/>
      <w:marTop w:val="0"/>
      <w:marBottom w:val="0"/>
      <w:divBdr>
        <w:top w:val="none" w:sz="0" w:space="0" w:color="auto"/>
        <w:left w:val="none" w:sz="0" w:space="0" w:color="auto"/>
        <w:bottom w:val="none" w:sz="0" w:space="0" w:color="auto"/>
        <w:right w:val="none" w:sz="0" w:space="0" w:color="auto"/>
      </w:divBdr>
    </w:div>
    <w:div w:id="1791972051">
      <w:bodyDiv w:val="1"/>
      <w:marLeft w:val="0"/>
      <w:marRight w:val="0"/>
      <w:marTop w:val="0"/>
      <w:marBottom w:val="0"/>
      <w:divBdr>
        <w:top w:val="none" w:sz="0" w:space="0" w:color="auto"/>
        <w:left w:val="none" w:sz="0" w:space="0" w:color="auto"/>
        <w:bottom w:val="none" w:sz="0" w:space="0" w:color="auto"/>
        <w:right w:val="none" w:sz="0" w:space="0" w:color="auto"/>
      </w:divBdr>
    </w:div>
    <w:div w:id="1851412906">
      <w:bodyDiv w:val="1"/>
      <w:marLeft w:val="0"/>
      <w:marRight w:val="0"/>
      <w:marTop w:val="0"/>
      <w:marBottom w:val="0"/>
      <w:divBdr>
        <w:top w:val="none" w:sz="0" w:space="0" w:color="auto"/>
        <w:left w:val="none" w:sz="0" w:space="0" w:color="auto"/>
        <w:bottom w:val="none" w:sz="0" w:space="0" w:color="auto"/>
        <w:right w:val="none" w:sz="0" w:space="0" w:color="auto"/>
      </w:divBdr>
    </w:div>
    <w:div w:id="1982151253">
      <w:bodyDiv w:val="1"/>
      <w:marLeft w:val="0"/>
      <w:marRight w:val="0"/>
      <w:marTop w:val="0"/>
      <w:marBottom w:val="0"/>
      <w:divBdr>
        <w:top w:val="none" w:sz="0" w:space="0" w:color="auto"/>
        <w:left w:val="none" w:sz="0" w:space="0" w:color="auto"/>
        <w:bottom w:val="none" w:sz="0" w:space="0" w:color="auto"/>
        <w:right w:val="none" w:sz="0" w:space="0" w:color="auto"/>
      </w:divBdr>
    </w:div>
    <w:div w:id="214526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szombathely.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454B059D5AFAD84C9A4E7215A4782FF2" ma:contentTypeVersion="0" ma:contentTypeDescription="Új dokumentum létrehozása." ma:contentTypeScope="" ma:versionID="ef42002c53e6938abb0400886f809fd4">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FD160-C67C-4C66-A68F-410F971BD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A45268C-43FE-4E92-9D82-13864E6D88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C0B8D2-2390-4263-AB6D-3D058FA13FB7}">
  <ds:schemaRefs>
    <ds:schemaRef ds:uri="http://schemas.microsoft.com/sharepoint/v3/contenttype/forms"/>
  </ds:schemaRefs>
</ds:datastoreItem>
</file>

<file path=customXml/itemProps4.xml><?xml version="1.0" encoding="utf-8"?>
<ds:datastoreItem xmlns:ds="http://schemas.openxmlformats.org/officeDocument/2006/customXml" ds:itemID="{04E25BDE-4BF5-438F-92D7-C6C9CBD9E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1290</Words>
  <Characters>9379</Characters>
  <Application>Microsoft Office Word</Application>
  <DocSecurity>0</DocSecurity>
  <Lines>78</Lines>
  <Paragraphs>21</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10648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Fekete Sándor admin</dc:creator>
  <cp:keywords/>
  <dc:description/>
  <cp:lastModifiedBy>Németh Judit dr.</cp:lastModifiedBy>
  <cp:revision>3</cp:revision>
  <cp:lastPrinted>2021-06-14T13:16:00Z</cp:lastPrinted>
  <dcterms:created xsi:type="dcterms:W3CDTF">2021-06-14T14:12:00Z</dcterms:created>
  <dcterms:modified xsi:type="dcterms:W3CDTF">2021-06-16T11:59:00Z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0x010100454B059D5AFAD84C9A4E7215A4782FF2</vt:lpwstr>
  </property>
</Properties>
</file>