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209B6" w14:textId="77777777" w:rsidR="001410CA" w:rsidRDefault="001410CA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64D5D41" w14:textId="43D6CA0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6721B8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BC8C5FE" w14:textId="77777777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 Megyei Jogú Város Önkormányzata Közgyűlésének</w:t>
      </w:r>
    </w:p>
    <w:p w14:paraId="70606E5F" w14:textId="1BD1FCF3" w:rsidR="006721B8" w:rsidRPr="00F06C2D" w:rsidRDefault="006721B8" w:rsidP="006721B8">
      <w:pPr>
        <w:jc w:val="center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ED165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. évi </w:t>
      </w:r>
      <w:r w:rsidR="00FC36CB">
        <w:rPr>
          <w:rFonts w:ascii="Arial" w:hAnsi="Arial" w:cs="Arial"/>
          <w:b/>
        </w:rPr>
        <w:t>október 29</w:t>
      </w:r>
      <w:r w:rsidR="00191223">
        <w:rPr>
          <w:rFonts w:ascii="Arial" w:hAnsi="Arial" w:cs="Arial"/>
          <w:b/>
        </w:rPr>
        <w:t>-i</w:t>
      </w:r>
      <w:r>
        <w:rPr>
          <w:rFonts w:ascii="Arial" w:hAnsi="Arial" w:cs="Arial"/>
          <w:b/>
        </w:rPr>
        <w:t xml:space="preserve"> </w:t>
      </w:r>
      <w:r w:rsidRPr="006E707B">
        <w:rPr>
          <w:rFonts w:ascii="Arial" w:hAnsi="Arial" w:cs="Arial"/>
          <w:b/>
        </w:rPr>
        <w:t>ülésére</w:t>
      </w:r>
    </w:p>
    <w:p w14:paraId="7D5A4E3A" w14:textId="77777777" w:rsidR="006721B8" w:rsidRPr="00403907" w:rsidRDefault="006721B8" w:rsidP="006721B8">
      <w:pPr>
        <w:jc w:val="center"/>
        <w:rPr>
          <w:rFonts w:ascii="Arial" w:hAnsi="Arial" w:cs="Arial"/>
          <w:b/>
        </w:rPr>
      </w:pPr>
    </w:p>
    <w:p w14:paraId="3A090618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5DBBFF23" w14:textId="598F77FC" w:rsidR="00A10090" w:rsidRDefault="00A10090" w:rsidP="00A10090">
      <w:pPr>
        <w:ind w:left="705" w:hanging="70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Javaslat önkormányzati rendeletekkel kapcsolatos döntések meghozatalára</w:t>
      </w:r>
    </w:p>
    <w:p w14:paraId="073B8E81" w14:textId="77777777" w:rsid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12D69ECB" w14:textId="77777777" w:rsidR="00A10090" w:rsidRPr="00A10090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5DD685C7" w14:textId="77777777" w:rsidR="00020522" w:rsidRPr="003B70A6" w:rsidRDefault="008E77DC" w:rsidP="004D505E">
      <w:p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2258A0">
        <w:rPr>
          <w:rFonts w:ascii="Arial" w:hAnsi="Arial" w:cs="Arial"/>
          <w:b/>
        </w:rPr>
        <w:t>.</w:t>
      </w:r>
      <w:r w:rsidR="00125893">
        <w:rPr>
          <w:rFonts w:ascii="Arial" w:hAnsi="Arial" w:cs="Arial"/>
          <w:b/>
        </w:rPr>
        <w:t xml:space="preserve"> </w:t>
      </w:r>
      <w:r w:rsidR="00020522" w:rsidRPr="003B70A6">
        <w:rPr>
          <w:rFonts w:ascii="Arial" w:hAnsi="Arial" w:cs="Arial"/>
          <w:b/>
        </w:rPr>
        <w:t>Javaslat Szombathely város közigazgatási területén keletkező nem közművel összegyűjtött háztartási szennyvíz begyűjtéséről és ártalommentes elhelyezéséről szóló közszolgáltatás ellátásával kapcsolatos döntés meghozatalára</w:t>
      </w:r>
    </w:p>
    <w:p w14:paraId="1B62E8DE" w14:textId="77777777" w:rsidR="00020522" w:rsidRPr="003B70A6" w:rsidRDefault="00020522" w:rsidP="00020522">
      <w:pPr>
        <w:tabs>
          <w:tab w:val="left" w:pos="4253"/>
        </w:tabs>
        <w:jc w:val="both"/>
        <w:rPr>
          <w:rFonts w:ascii="Arial" w:hAnsi="Arial" w:cs="Arial"/>
        </w:rPr>
      </w:pPr>
    </w:p>
    <w:p w14:paraId="3C8C3EED" w14:textId="77777777" w:rsidR="00020522" w:rsidRPr="00D26D8E" w:rsidRDefault="00020522" w:rsidP="00020522">
      <w:pPr>
        <w:jc w:val="both"/>
        <w:rPr>
          <w:rFonts w:ascii="Arial" w:hAnsi="Arial" w:cs="Arial"/>
        </w:rPr>
      </w:pPr>
      <w:r w:rsidRPr="00D26D8E">
        <w:rPr>
          <w:rFonts w:ascii="Arial" w:hAnsi="Arial" w:cs="Arial"/>
        </w:rPr>
        <w:t>A vízgazdálkodásról szóló 1995. évi LVII. törvény 4. § (2) bekezdése alapján a települési önkormányzat – a vízgazdálkodási tevékenységek, mint közfeladatok (közszolgáltatások) körében – köteles gondoskodni a közigazgatási területén keletkező nem közművel összegyűjtött háztartási szennyvíz begyűjtésének szervezéséről és ellenőrzéséről.</w:t>
      </w:r>
    </w:p>
    <w:p w14:paraId="6B56DF5D" w14:textId="77777777" w:rsidR="00020522" w:rsidRPr="002A264B" w:rsidRDefault="00020522" w:rsidP="00020522">
      <w:pPr>
        <w:jc w:val="both"/>
        <w:rPr>
          <w:rFonts w:ascii="Arial" w:hAnsi="Arial" w:cs="Arial"/>
        </w:rPr>
      </w:pPr>
      <w:r w:rsidRPr="002A264B">
        <w:rPr>
          <w:rFonts w:ascii="Arial" w:hAnsi="Arial" w:cs="Arial"/>
        </w:rPr>
        <w:t>Fentieknek megfelelően SZMJV Önkormányzata közszolgáltatási szerződést kötött a HEPI-HP Kft-vel (9792 Bucsu, Rohonci u. 34.) határozott időszakra (2019.01.01-2023.12.31.).</w:t>
      </w:r>
    </w:p>
    <w:p w14:paraId="7EC3E7BF" w14:textId="77777777" w:rsidR="00020522" w:rsidRPr="002A264B" w:rsidRDefault="00020522" w:rsidP="00020522">
      <w:pPr>
        <w:jc w:val="both"/>
        <w:rPr>
          <w:rFonts w:ascii="Arial" w:hAnsi="Arial" w:cs="Arial"/>
        </w:rPr>
      </w:pPr>
      <w:r w:rsidRPr="002A264B">
        <w:rPr>
          <w:rFonts w:ascii="Arial" w:hAnsi="Arial" w:cs="Arial"/>
        </w:rPr>
        <w:t>A szolgáltató 2020.07.31. napján kelt levelében arról tájékoztatta Hivatalunkat, hogy a társaságuk végelszámolással megszűnik.</w:t>
      </w:r>
    </w:p>
    <w:p w14:paraId="3C9E790E" w14:textId="77777777" w:rsidR="00020522" w:rsidRPr="002A264B" w:rsidRDefault="00020522" w:rsidP="00020522">
      <w:pPr>
        <w:jc w:val="both"/>
        <w:rPr>
          <w:rFonts w:ascii="Arial" w:hAnsi="Arial" w:cs="Arial"/>
          <w:bCs/>
        </w:rPr>
      </w:pPr>
    </w:p>
    <w:p w14:paraId="2696F2DE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2A264B">
        <w:rPr>
          <w:rFonts w:ascii="Arial" w:hAnsi="Arial" w:cs="Arial"/>
          <w:bCs/>
        </w:rPr>
        <w:t>Az új közszolgáltató kiválasztására irányuló pályázat a</w:t>
      </w:r>
      <w:r w:rsidRPr="002A264B">
        <w:rPr>
          <w:rFonts w:ascii="Arial" w:hAnsi="Arial" w:cs="Arial"/>
        </w:rPr>
        <w:t xml:space="preserve"> vízgazdálkodásról szóló 1995. évi LVII. törvény (továbbiakban: Vgt.) 4. § (2) bekezdés d) pontja, valamint </w:t>
      </w:r>
      <w:r w:rsidRPr="002A264B">
        <w:rPr>
          <w:rFonts w:ascii="Arial" w:hAnsi="Arial" w:cs="Arial"/>
          <w:bCs/>
        </w:rPr>
        <w:t>a nem közművel összegyűjtött háztartási szennyvíz begyűjtésére vonatkozó közszolgáltatási tevékenység részletes szabályairól szóló 455/2013. (XI. 29.) Korm. rendelet</w:t>
      </w:r>
      <w:r w:rsidRPr="002A264B">
        <w:rPr>
          <w:rFonts w:ascii="Arial" w:hAnsi="Arial" w:cs="Arial"/>
        </w:rPr>
        <w:t xml:space="preserve"> alapján </w:t>
      </w:r>
      <w:r w:rsidRPr="002A264B">
        <w:rPr>
          <w:rFonts w:ascii="Arial" w:hAnsi="Arial" w:cs="Arial"/>
          <w:bCs/>
        </w:rPr>
        <w:t xml:space="preserve">kiírásra került. </w:t>
      </w:r>
      <w:r w:rsidRPr="002A264B">
        <w:rPr>
          <w:rFonts w:ascii="Arial" w:hAnsi="Arial" w:cs="Arial"/>
        </w:rPr>
        <w:t xml:space="preserve">A közszolgáltatás ellenértéke nem éri el a közbeszerzési eljárás kiírásához szükséges nettó </w:t>
      </w:r>
      <w:r w:rsidRPr="002A264B">
        <w:rPr>
          <w:rFonts w:ascii="Arial" w:hAnsi="Arial" w:cs="Arial"/>
        </w:rPr>
        <w:lastRenderedPageBreak/>
        <w:t xml:space="preserve">15 millió Ft-os határértéket, ezért Szombathely Megyei Jogú Város Versenyszabályzata </w:t>
      </w:r>
      <w:r w:rsidRPr="00E21462">
        <w:rPr>
          <w:rFonts w:ascii="Arial" w:hAnsi="Arial" w:cs="Arial"/>
        </w:rPr>
        <w:t>alapján történt meg az ajánlattételi felhívás kiírása.</w:t>
      </w:r>
    </w:p>
    <w:p w14:paraId="07EFEDE4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>Szombathely közigazgatási területén keletkező, nem közművel összegyűjtött háztartási szennyvíz begyűjtésére vonatkozó közszolgáltatás ellátására egyedüli ajánlatot tevő KALAMÁR TRANS Szolgáltató és Kereskedelmi Kft. (8998 Vaspör, 023/27 hrsz., képviseli: Kalamár Szabolcs ügyvezető) ajánlatában az alábbi díjakkal pályázott:</w:t>
      </w:r>
    </w:p>
    <w:p w14:paraId="1A8602FF" w14:textId="77777777" w:rsidR="00020522" w:rsidRPr="00E21462" w:rsidRDefault="00020522" w:rsidP="00020522">
      <w:pPr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262"/>
      </w:tblGrid>
      <w:tr w:rsidR="00020522" w:rsidRPr="00E21462" w14:paraId="5053F59F" w14:textId="77777777" w:rsidTr="00080F4A">
        <w:tc>
          <w:tcPr>
            <w:tcW w:w="2830" w:type="dxa"/>
            <w:vAlign w:val="center"/>
          </w:tcPr>
          <w:p w14:paraId="222DA8D6" w14:textId="77777777" w:rsidR="00020522" w:rsidRPr="00E21462" w:rsidRDefault="00020522" w:rsidP="00080F4A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4CB2D60F" w14:textId="77777777" w:rsidR="00020522" w:rsidRPr="00E21462" w:rsidRDefault="00020522" w:rsidP="00080F4A">
            <w:pPr>
              <w:jc w:val="center"/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lakossági ingatlanok</w:t>
            </w:r>
          </w:p>
        </w:tc>
        <w:tc>
          <w:tcPr>
            <w:tcW w:w="2268" w:type="dxa"/>
            <w:vAlign w:val="center"/>
          </w:tcPr>
          <w:p w14:paraId="03CADFC2" w14:textId="77777777" w:rsidR="00020522" w:rsidRPr="00E21462" w:rsidRDefault="00020522" w:rsidP="00080F4A">
            <w:pPr>
              <w:jc w:val="center"/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intézményi ingatlanok</w:t>
            </w:r>
          </w:p>
        </w:tc>
        <w:tc>
          <w:tcPr>
            <w:tcW w:w="2262" w:type="dxa"/>
            <w:vAlign w:val="center"/>
          </w:tcPr>
          <w:p w14:paraId="18F6D4F2" w14:textId="77777777" w:rsidR="00020522" w:rsidRPr="00E21462" w:rsidRDefault="00020522" w:rsidP="00080F4A">
            <w:pPr>
              <w:jc w:val="center"/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időlegesen használt ingatlanok</w:t>
            </w:r>
          </w:p>
        </w:tc>
      </w:tr>
      <w:tr w:rsidR="00020522" w:rsidRPr="00E21462" w14:paraId="62EF00C9" w14:textId="77777777" w:rsidTr="00080F4A">
        <w:trPr>
          <w:trHeight w:hRule="exact" w:val="454"/>
        </w:trPr>
        <w:tc>
          <w:tcPr>
            <w:tcW w:w="2830" w:type="dxa"/>
            <w:vAlign w:val="center"/>
          </w:tcPr>
          <w:p w14:paraId="4002A6F5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szállítási díj (alapdíj):</w:t>
            </w:r>
          </w:p>
        </w:tc>
        <w:tc>
          <w:tcPr>
            <w:tcW w:w="2268" w:type="dxa"/>
            <w:vAlign w:val="center"/>
          </w:tcPr>
          <w:p w14:paraId="40CBE8CF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2.500 Ft/m</w:t>
            </w:r>
            <w:r w:rsidRPr="00E21462">
              <w:rPr>
                <w:rFonts w:cs="Arial"/>
                <w:bCs/>
                <w:vertAlign w:val="superscript"/>
              </w:rPr>
              <w:t>3</w:t>
            </w:r>
            <w:r w:rsidRPr="00E21462">
              <w:rPr>
                <w:rFonts w:cs="Arial"/>
                <w:bCs/>
              </w:rPr>
              <w:t xml:space="preserve"> + ÁFA</w:t>
            </w:r>
          </w:p>
        </w:tc>
        <w:tc>
          <w:tcPr>
            <w:tcW w:w="2268" w:type="dxa"/>
            <w:vAlign w:val="center"/>
          </w:tcPr>
          <w:p w14:paraId="69AF24F0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2.600 Ft/m</w:t>
            </w:r>
            <w:r w:rsidRPr="00E21462">
              <w:rPr>
                <w:rFonts w:cs="Arial"/>
                <w:bCs/>
                <w:vertAlign w:val="superscript"/>
              </w:rPr>
              <w:t>3</w:t>
            </w:r>
            <w:r w:rsidRPr="00E21462">
              <w:rPr>
                <w:rFonts w:cs="Arial"/>
                <w:bCs/>
              </w:rPr>
              <w:t xml:space="preserve"> + ÁFA</w:t>
            </w:r>
          </w:p>
        </w:tc>
        <w:tc>
          <w:tcPr>
            <w:tcW w:w="2262" w:type="dxa"/>
            <w:vAlign w:val="center"/>
          </w:tcPr>
          <w:p w14:paraId="7F28FFEC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2.500 Ft/m</w:t>
            </w:r>
            <w:r w:rsidRPr="00E21462">
              <w:rPr>
                <w:rFonts w:cs="Arial"/>
                <w:bCs/>
                <w:vertAlign w:val="superscript"/>
              </w:rPr>
              <w:t>3</w:t>
            </w:r>
            <w:r w:rsidRPr="00E21462">
              <w:rPr>
                <w:rFonts w:cs="Arial"/>
                <w:bCs/>
              </w:rPr>
              <w:t xml:space="preserve"> + ÁFA</w:t>
            </w:r>
          </w:p>
        </w:tc>
      </w:tr>
      <w:tr w:rsidR="00020522" w:rsidRPr="00E21462" w14:paraId="024744B3" w14:textId="77777777" w:rsidTr="00080F4A">
        <w:trPr>
          <w:trHeight w:hRule="exact" w:val="454"/>
        </w:trPr>
        <w:tc>
          <w:tcPr>
            <w:tcW w:w="2830" w:type="dxa"/>
            <w:vAlign w:val="center"/>
          </w:tcPr>
          <w:p w14:paraId="05FE0932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fogadási díj (ürítési díj):</w:t>
            </w:r>
          </w:p>
        </w:tc>
        <w:tc>
          <w:tcPr>
            <w:tcW w:w="2268" w:type="dxa"/>
            <w:vAlign w:val="center"/>
          </w:tcPr>
          <w:p w14:paraId="7DB38566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588 Ft/m</w:t>
            </w:r>
            <w:r w:rsidRPr="00E21462">
              <w:rPr>
                <w:rFonts w:cs="Arial"/>
                <w:bCs/>
                <w:vertAlign w:val="superscript"/>
              </w:rPr>
              <w:t>3</w:t>
            </w:r>
            <w:r w:rsidRPr="00E21462">
              <w:rPr>
                <w:rFonts w:cs="Arial"/>
                <w:bCs/>
              </w:rPr>
              <w:t xml:space="preserve"> + ÁFA</w:t>
            </w:r>
          </w:p>
        </w:tc>
        <w:tc>
          <w:tcPr>
            <w:tcW w:w="2268" w:type="dxa"/>
            <w:vAlign w:val="center"/>
          </w:tcPr>
          <w:p w14:paraId="6B1189C5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588 Ft/m</w:t>
            </w:r>
            <w:r w:rsidRPr="00E21462">
              <w:rPr>
                <w:rFonts w:cs="Arial"/>
                <w:bCs/>
                <w:vertAlign w:val="superscript"/>
              </w:rPr>
              <w:t>3</w:t>
            </w:r>
            <w:r w:rsidRPr="00E21462">
              <w:rPr>
                <w:rFonts w:cs="Arial"/>
                <w:bCs/>
              </w:rPr>
              <w:t xml:space="preserve"> + ÁFA</w:t>
            </w:r>
          </w:p>
        </w:tc>
        <w:tc>
          <w:tcPr>
            <w:tcW w:w="2262" w:type="dxa"/>
            <w:vAlign w:val="center"/>
          </w:tcPr>
          <w:p w14:paraId="1ADF442D" w14:textId="77777777" w:rsidR="00020522" w:rsidRPr="00E21462" w:rsidRDefault="00020522" w:rsidP="00080F4A">
            <w:pPr>
              <w:rPr>
                <w:rFonts w:cs="Arial"/>
                <w:bCs/>
              </w:rPr>
            </w:pPr>
            <w:r w:rsidRPr="00E21462">
              <w:rPr>
                <w:rFonts w:cs="Arial"/>
                <w:bCs/>
              </w:rPr>
              <w:t>588 Ft/m</w:t>
            </w:r>
            <w:r w:rsidRPr="00E21462">
              <w:rPr>
                <w:rFonts w:cs="Arial"/>
                <w:bCs/>
                <w:vertAlign w:val="superscript"/>
              </w:rPr>
              <w:t>3</w:t>
            </w:r>
            <w:r w:rsidRPr="00E21462">
              <w:rPr>
                <w:rFonts w:cs="Arial"/>
                <w:bCs/>
              </w:rPr>
              <w:t xml:space="preserve"> + ÁFA</w:t>
            </w:r>
          </w:p>
        </w:tc>
      </w:tr>
      <w:tr w:rsidR="00020522" w:rsidRPr="00E21462" w14:paraId="3D8D8682" w14:textId="77777777" w:rsidTr="00080F4A">
        <w:trPr>
          <w:trHeight w:hRule="exact" w:val="454"/>
        </w:trPr>
        <w:tc>
          <w:tcPr>
            <w:tcW w:w="2830" w:type="dxa"/>
            <w:vAlign w:val="center"/>
          </w:tcPr>
          <w:p w14:paraId="03232C0C" w14:textId="77777777" w:rsidR="00020522" w:rsidRPr="00E21462" w:rsidRDefault="00020522" w:rsidP="00080F4A">
            <w:pPr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összesen:</w:t>
            </w:r>
          </w:p>
        </w:tc>
        <w:tc>
          <w:tcPr>
            <w:tcW w:w="2268" w:type="dxa"/>
            <w:vAlign w:val="center"/>
          </w:tcPr>
          <w:p w14:paraId="775D717F" w14:textId="77777777" w:rsidR="00020522" w:rsidRPr="00E21462" w:rsidRDefault="00020522" w:rsidP="00080F4A">
            <w:pPr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3.088 Ft/m</w:t>
            </w:r>
            <w:r w:rsidRPr="00E21462">
              <w:rPr>
                <w:rFonts w:cs="Arial"/>
                <w:b/>
                <w:bCs/>
                <w:vertAlign w:val="superscript"/>
              </w:rPr>
              <w:t>3</w:t>
            </w:r>
            <w:r w:rsidRPr="00E21462">
              <w:rPr>
                <w:rFonts w:cs="Arial"/>
                <w:b/>
                <w:bCs/>
              </w:rPr>
              <w:t xml:space="preserve"> + ÁFA</w:t>
            </w:r>
          </w:p>
        </w:tc>
        <w:tc>
          <w:tcPr>
            <w:tcW w:w="2268" w:type="dxa"/>
            <w:vAlign w:val="center"/>
          </w:tcPr>
          <w:p w14:paraId="56D7FB42" w14:textId="77777777" w:rsidR="00020522" w:rsidRPr="00E21462" w:rsidRDefault="00020522" w:rsidP="00080F4A">
            <w:pPr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3.188 Ft/m</w:t>
            </w:r>
            <w:r w:rsidRPr="00E21462">
              <w:rPr>
                <w:rFonts w:cs="Arial"/>
                <w:b/>
                <w:bCs/>
                <w:vertAlign w:val="superscript"/>
              </w:rPr>
              <w:t>3</w:t>
            </w:r>
            <w:r w:rsidRPr="00E21462">
              <w:rPr>
                <w:rFonts w:cs="Arial"/>
                <w:b/>
                <w:bCs/>
              </w:rPr>
              <w:t xml:space="preserve"> + ÁFA</w:t>
            </w:r>
          </w:p>
        </w:tc>
        <w:tc>
          <w:tcPr>
            <w:tcW w:w="2262" w:type="dxa"/>
            <w:vAlign w:val="center"/>
          </w:tcPr>
          <w:p w14:paraId="36CEFB5A" w14:textId="77777777" w:rsidR="00020522" w:rsidRPr="00E21462" w:rsidRDefault="00020522" w:rsidP="00080F4A">
            <w:pPr>
              <w:rPr>
                <w:rFonts w:cs="Arial"/>
                <w:b/>
                <w:bCs/>
              </w:rPr>
            </w:pPr>
            <w:r w:rsidRPr="00E21462">
              <w:rPr>
                <w:rFonts w:cs="Arial"/>
                <w:b/>
                <w:bCs/>
              </w:rPr>
              <w:t>3.088 Ft/m</w:t>
            </w:r>
            <w:r w:rsidRPr="00E21462">
              <w:rPr>
                <w:rFonts w:cs="Arial"/>
                <w:b/>
                <w:bCs/>
                <w:vertAlign w:val="superscript"/>
              </w:rPr>
              <w:t>3</w:t>
            </w:r>
            <w:r w:rsidRPr="00E21462">
              <w:rPr>
                <w:rFonts w:cs="Arial"/>
                <w:b/>
                <w:bCs/>
              </w:rPr>
              <w:t xml:space="preserve"> + ÁFA</w:t>
            </w:r>
          </w:p>
        </w:tc>
      </w:tr>
    </w:tbl>
    <w:p w14:paraId="796E08C2" w14:textId="77777777" w:rsidR="00020522" w:rsidRPr="00E21462" w:rsidRDefault="00020522" w:rsidP="00020522">
      <w:pPr>
        <w:jc w:val="both"/>
        <w:rPr>
          <w:rFonts w:ascii="Arial" w:hAnsi="Arial" w:cs="Arial"/>
        </w:rPr>
      </w:pPr>
    </w:p>
    <w:p w14:paraId="0D52EB06" w14:textId="77777777" w:rsidR="00020522" w:rsidRPr="00E21462" w:rsidRDefault="00020522" w:rsidP="00020522">
      <w:pPr>
        <w:jc w:val="both"/>
        <w:rPr>
          <w:rFonts w:ascii="Arial" w:hAnsi="Arial" w:cs="Arial"/>
        </w:rPr>
      </w:pPr>
    </w:p>
    <w:p w14:paraId="410EF210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>Az ajánlatban megadott 3.088,- Ft/m</w:t>
      </w:r>
      <w:r w:rsidRPr="00E21462">
        <w:rPr>
          <w:rFonts w:ascii="Arial" w:hAnsi="Arial" w:cs="Arial"/>
          <w:vertAlign w:val="superscript"/>
        </w:rPr>
        <w:t>3</w:t>
      </w:r>
      <w:r w:rsidRPr="00E21462">
        <w:rPr>
          <w:rFonts w:ascii="Arial" w:hAnsi="Arial" w:cs="Arial"/>
        </w:rPr>
        <w:t xml:space="preserve"> + ÁFA lakossági díj összege jelentősen magasabb a jelenleg hatályos, a nem közművel összegyűjtött háztartási szennyvíz begyűjtéséről és ártalommentes elhelyezéséről szóló 25/2013. (VI.25.) önkormányzati rendeletben rögzített 1.195,- Ft/m</w:t>
      </w:r>
      <w:r w:rsidRPr="00E21462">
        <w:rPr>
          <w:rFonts w:ascii="Arial" w:hAnsi="Arial" w:cs="Arial"/>
          <w:vertAlign w:val="superscript"/>
        </w:rPr>
        <w:t>3</w:t>
      </w:r>
      <w:r w:rsidRPr="00E21462">
        <w:rPr>
          <w:rFonts w:ascii="Arial" w:hAnsi="Arial" w:cs="Arial"/>
        </w:rPr>
        <w:t xml:space="preserve"> + ÁFA díjnál.</w:t>
      </w:r>
    </w:p>
    <w:p w14:paraId="75692215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>A szippantott szennyvízre vonatkozó rezsicsökkentésről, valamint egyes törvényeknek a további rezsicsökkentéssel összefüggő módosításáról szóló 2013. évi CXIV. törvény 1. §-ban foglaltak értelmében a Vgt. 44/B. § (1) bekezdésében meghatározott ingatlantulajdonosok közül a természetes személy ingatlantulajdonos részére a Vgt. 44/C. § (1) bekezdésében meghatározott közszolgáltatás tekintetében a Vgt. 44/D. § szerint megállapított számlában meghatározott fizetendő szolgáltatási egységre jutó összeg (beleértve az alapdíjat) a 2013. július 1-jét követő időszakban teljesített szolgáltatás vonatkozásában nem haladhatja meg a 2013. január 31-én jogszerűen alkalmazott díjtételek és egyéb számlaelemek alapján, ugyanazon feltételekkel számított összeg 90%-át. A törvény értelmében 2013. július 1. napjától 1.195,- Ft/m</w:t>
      </w:r>
      <w:r w:rsidRPr="00E21462">
        <w:rPr>
          <w:rFonts w:ascii="Arial" w:hAnsi="Arial" w:cs="Arial"/>
          <w:vertAlign w:val="superscript"/>
        </w:rPr>
        <w:t>3</w:t>
      </w:r>
      <w:r w:rsidRPr="00E21462">
        <w:rPr>
          <w:rFonts w:ascii="Arial" w:hAnsi="Arial" w:cs="Arial"/>
        </w:rPr>
        <w:t xml:space="preserve"> + ÁFA értékben kellett megállapítani a lakossági közszolgáltatás díját. A szippantott szennyvíz díja 2013. év óta nem emelkedett. A kötelező közszolgáltatás folyamatos ellátása érdekében az önkormányzat közszolgáltatási szerződés keretében tudja finanszírozni a szolgáltatás veszteségét. Ennek megfelelően 1.893,- Ft + ÁFA összeget kell megtéríteni köbméterenként veszteségtérítésként a szolgáltató részére.</w:t>
      </w:r>
    </w:p>
    <w:p w14:paraId="5D4D6A66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>A pályázó ajánlatában szerepelt, hogy a lakossági folyékony hulladék elszállítására vonatkozó minimum megrendelhető szállítási mennyiség 5 m</w:t>
      </w:r>
      <w:r w:rsidRPr="00E21462">
        <w:rPr>
          <w:rFonts w:ascii="Arial" w:hAnsi="Arial" w:cs="Arial"/>
          <w:vertAlign w:val="superscript"/>
        </w:rPr>
        <w:t>3</w:t>
      </w:r>
      <w:r w:rsidRPr="00E21462">
        <w:rPr>
          <w:rFonts w:ascii="Arial" w:hAnsi="Arial" w:cs="Arial"/>
        </w:rPr>
        <w:t>.</w:t>
      </w:r>
    </w:p>
    <w:p w14:paraId="7DF7C51C" w14:textId="77777777" w:rsidR="00020522" w:rsidRPr="00DD0BAA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>Javasolom a Tisztelt Közgyűlésnek, hogy a lakossági ingatlanokra vonatkozóan az önkormányzat kössön a veszteség finanszírozását is tartalmazó közszolgáltatási szerződést a KALAMÁR TRANS Kft-vel az 1.893 Ft + ÁFA megfizetésére, továbbá az 5 m</w:t>
      </w:r>
      <w:r w:rsidRPr="00E21462">
        <w:rPr>
          <w:rFonts w:ascii="Arial" w:hAnsi="Arial" w:cs="Arial"/>
          <w:vertAlign w:val="superscript"/>
        </w:rPr>
        <w:t>3</w:t>
      </w:r>
      <w:r w:rsidRPr="00E21462">
        <w:rPr>
          <w:rFonts w:ascii="Arial" w:hAnsi="Arial" w:cs="Arial"/>
        </w:rPr>
        <w:t>-</w:t>
      </w:r>
      <w:r w:rsidRPr="00DD0BAA">
        <w:rPr>
          <w:rFonts w:ascii="Arial" w:hAnsi="Arial" w:cs="Arial"/>
        </w:rPr>
        <w:t>nél kevesebb szennyvíz felvétele, szállítása és elhelyezése esetén a szennyvíz felvételezett mennyisége és az 5 m</w:t>
      </w:r>
      <w:r w:rsidRPr="00DD0BAA">
        <w:rPr>
          <w:rFonts w:ascii="Arial" w:hAnsi="Arial" w:cs="Arial"/>
          <w:vertAlign w:val="superscript"/>
        </w:rPr>
        <w:t>3</w:t>
      </w:r>
      <w:r w:rsidRPr="00DD0BAA">
        <w:rPr>
          <w:rFonts w:ascii="Arial" w:hAnsi="Arial" w:cs="Arial"/>
        </w:rPr>
        <w:t xml:space="preserve"> közötti különbséget térítse meg az önkormányzat a szolgáltató részére a nyertes pályázatban megadott 2.500 Ft/m</w:t>
      </w:r>
      <w:r w:rsidRPr="00DD0BAA">
        <w:rPr>
          <w:rFonts w:ascii="Arial" w:hAnsi="Arial" w:cs="Arial"/>
          <w:vertAlign w:val="superscript"/>
        </w:rPr>
        <w:t>3</w:t>
      </w:r>
      <w:r w:rsidRPr="00DD0BAA">
        <w:rPr>
          <w:rFonts w:ascii="Arial" w:hAnsi="Arial" w:cs="Arial"/>
        </w:rPr>
        <w:t xml:space="preserve"> + ÁFA alapdíjjal számolva.</w:t>
      </w:r>
    </w:p>
    <w:p w14:paraId="2551BF41" w14:textId="77777777" w:rsidR="00020522" w:rsidRPr="00DD0BAA" w:rsidRDefault="00020522" w:rsidP="00020522">
      <w:pPr>
        <w:tabs>
          <w:tab w:val="left" w:pos="4253"/>
        </w:tabs>
        <w:jc w:val="both"/>
        <w:rPr>
          <w:rFonts w:ascii="Arial" w:hAnsi="Arial" w:cs="Arial"/>
        </w:rPr>
      </w:pPr>
      <w:r w:rsidRPr="00DD0BAA">
        <w:rPr>
          <w:rFonts w:ascii="Arial" w:hAnsi="Arial" w:cs="Arial"/>
        </w:rPr>
        <w:t>Továbbá javaslom, hogy az intézményi ingatlanok és az időlegesen használt ingatlanok tulajdonosai 5 m</w:t>
      </w:r>
      <w:r w:rsidRPr="00DD0BAA">
        <w:rPr>
          <w:rFonts w:ascii="Arial" w:hAnsi="Arial" w:cs="Arial"/>
          <w:vertAlign w:val="superscript"/>
        </w:rPr>
        <w:t>3</w:t>
      </w:r>
      <w:r w:rsidRPr="00DD0BAA">
        <w:rPr>
          <w:rFonts w:ascii="Arial" w:hAnsi="Arial" w:cs="Arial"/>
        </w:rPr>
        <w:t xml:space="preserve"> mennyiség alatti háztartási szennyvíz elszállításának megrendelése esetén kötelesek legyenek a ténylegesen elszállított és az 5 m</w:t>
      </w:r>
      <w:r w:rsidRPr="00DD0BAA">
        <w:rPr>
          <w:rFonts w:ascii="Arial" w:hAnsi="Arial" w:cs="Arial"/>
          <w:vertAlign w:val="superscript"/>
        </w:rPr>
        <w:t>3</w:t>
      </w:r>
      <w:r w:rsidRPr="00DD0BAA">
        <w:rPr>
          <w:rFonts w:ascii="Arial" w:hAnsi="Arial" w:cs="Arial"/>
        </w:rPr>
        <w:t xml:space="preserve"> közötti különbözet utáni alapdíjat is megfizetni.</w:t>
      </w:r>
    </w:p>
    <w:p w14:paraId="4C22F2A9" w14:textId="77777777" w:rsidR="00020522" w:rsidRPr="00DD0BAA" w:rsidRDefault="00020522" w:rsidP="00020522">
      <w:pPr>
        <w:jc w:val="both"/>
        <w:rPr>
          <w:rFonts w:ascii="Arial" w:hAnsi="Arial" w:cs="Arial"/>
        </w:rPr>
      </w:pPr>
    </w:p>
    <w:p w14:paraId="73C41342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DD0BAA">
        <w:rPr>
          <w:rFonts w:ascii="Arial" w:hAnsi="Arial" w:cs="Arial"/>
        </w:rPr>
        <w:t>A korábbi vállalkozó által hivatalosan lejelentett éves szállítási mennyiségek alapján várhatóan 850-900 m</w:t>
      </w:r>
      <w:r w:rsidRPr="00DD0BAA">
        <w:rPr>
          <w:rFonts w:ascii="Arial" w:hAnsi="Arial" w:cs="Arial"/>
          <w:vertAlign w:val="superscript"/>
        </w:rPr>
        <w:t>3</w:t>
      </w:r>
      <w:r w:rsidRPr="00DD0BAA">
        <w:rPr>
          <w:rFonts w:ascii="Arial" w:hAnsi="Arial" w:cs="Arial"/>
        </w:rPr>
        <w:t>-nyi szennyvíz szippantását kell elvégezni, amely alapján éves</w:t>
      </w:r>
      <w:r w:rsidRPr="00E21462">
        <w:rPr>
          <w:rFonts w:ascii="Arial" w:hAnsi="Arial" w:cs="Arial"/>
        </w:rPr>
        <w:t xml:space="preserve"> </w:t>
      </w:r>
      <w:r w:rsidRPr="00E21462">
        <w:rPr>
          <w:rFonts w:ascii="Arial" w:hAnsi="Arial" w:cs="Arial"/>
        </w:rPr>
        <w:lastRenderedPageBreak/>
        <w:t>szinten a szolgáltatás biztosítása bruttó 1,5 millió forint önkormányzati forrást igényel, mely a költségvetésben biztosított.</w:t>
      </w:r>
    </w:p>
    <w:p w14:paraId="4423D153" w14:textId="77777777" w:rsidR="00020522" w:rsidRPr="00E21462" w:rsidRDefault="00020522" w:rsidP="00020522">
      <w:pPr>
        <w:jc w:val="both"/>
        <w:rPr>
          <w:rFonts w:ascii="Arial" w:hAnsi="Arial" w:cs="Arial"/>
        </w:rPr>
      </w:pPr>
    </w:p>
    <w:p w14:paraId="2D222ADB" w14:textId="77777777" w:rsidR="00020522" w:rsidRPr="00E21462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>A vállalkozói ajánlat alapján az intézményi ingatlanokra vonatkozó díjak módosítására is szükség van, amely az önkormányzati rendelet 1. mellékletének módosítását eredményezi.</w:t>
      </w:r>
    </w:p>
    <w:p w14:paraId="12D2D4E6" w14:textId="77777777" w:rsidR="00020522" w:rsidRPr="00E46900" w:rsidRDefault="00020522" w:rsidP="00020522">
      <w:pPr>
        <w:jc w:val="both"/>
        <w:rPr>
          <w:rFonts w:ascii="Arial" w:hAnsi="Arial" w:cs="Arial"/>
        </w:rPr>
      </w:pPr>
      <w:r w:rsidRPr="00E21462">
        <w:rPr>
          <w:rFonts w:ascii="Arial" w:hAnsi="Arial" w:cs="Arial"/>
        </w:rPr>
        <w:t xml:space="preserve">A Vgt. 44/C. § (2) bekezdés f) pontja lehetővé teszi az üdülőingatlanokra, az időlegesen használt és a nem használt ingatlanokra vonatkozó sajátos szabályok megalkotását. Az önkormányzati rendelet 1. számú mellékletének módosításával az időszakosan használt </w:t>
      </w:r>
      <w:r w:rsidRPr="00E46900">
        <w:rPr>
          <w:rFonts w:ascii="Arial" w:hAnsi="Arial" w:cs="Arial"/>
        </w:rPr>
        <w:t>ingatlanokon keletkező szennyvíz elszállítására vonatkozó díjakat az ajánlat figyelembevételével javasoljuk meghatározni.</w:t>
      </w:r>
    </w:p>
    <w:p w14:paraId="3D3E3E04" w14:textId="77777777" w:rsidR="00020522" w:rsidRPr="00E46900" w:rsidRDefault="00020522" w:rsidP="00020522">
      <w:pPr>
        <w:jc w:val="both"/>
        <w:rPr>
          <w:rFonts w:ascii="Arial" w:hAnsi="Arial" w:cs="Arial"/>
        </w:rPr>
      </w:pPr>
    </w:p>
    <w:p w14:paraId="17DDFDB7" w14:textId="77777777" w:rsidR="00020522" w:rsidRPr="00E46900" w:rsidRDefault="00020522" w:rsidP="00020522">
      <w:pPr>
        <w:jc w:val="both"/>
        <w:rPr>
          <w:rFonts w:ascii="Arial" w:hAnsi="Arial" w:cs="Arial"/>
        </w:rPr>
      </w:pPr>
      <w:r w:rsidRPr="00E46900">
        <w:rPr>
          <w:rFonts w:ascii="Arial" w:hAnsi="Arial" w:cs="Arial"/>
        </w:rPr>
        <w:t>A Vgt. 44/C. § (2) bekezdés b) és c) pontjai szerint a települési önkormányzat képviselő-testülete önkormányzati rendeletében megnevezi a közszolgáltatót, illetve megállapítja a közszolgáltatás ellátásának időtartamát. Ennek megfelelően az önkormányzati rendelet 2. § (3) bekezdését módosítani szükséges.</w:t>
      </w:r>
    </w:p>
    <w:p w14:paraId="3A5B1C4A" w14:textId="77777777" w:rsidR="00020522" w:rsidRPr="00E46900" w:rsidRDefault="00020522" w:rsidP="00020522">
      <w:pPr>
        <w:jc w:val="both"/>
        <w:rPr>
          <w:rFonts w:ascii="Arial" w:hAnsi="Arial" w:cs="Arial"/>
        </w:rPr>
      </w:pPr>
    </w:p>
    <w:p w14:paraId="54590F4F" w14:textId="0EFADEBD" w:rsidR="00020522" w:rsidRPr="00E46900" w:rsidRDefault="00020522" w:rsidP="00020522">
      <w:pPr>
        <w:jc w:val="both"/>
        <w:rPr>
          <w:rFonts w:ascii="Arial" w:hAnsi="Arial" w:cs="Arial"/>
        </w:rPr>
      </w:pPr>
      <w:r w:rsidRPr="00E46900">
        <w:rPr>
          <w:rFonts w:ascii="Arial" w:hAnsi="Arial" w:cs="Arial"/>
        </w:rPr>
        <w:t>A jogalkotásról szóló 2010. évi CXXX. törvény 17-18. §-a alapján az előterjesztés részét képezi a rendelet tervezet hatásvizsgálata és indokolása</w:t>
      </w:r>
      <w:r w:rsidR="009C0DAE">
        <w:rPr>
          <w:rFonts w:ascii="Arial" w:hAnsi="Arial" w:cs="Arial"/>
        </w:rPr>
        <w:t xml:space="preserve"> (1-3 melléklet)</w:t>
      </w:r>
      <w:r w:rsidRPr="00E46900">
        <w:rPr>
          <w:rFonts w:ascii="Arial" w:hAnsi="Arial" w:cs="Arial"/>
        </w:rPr>
        <w:t>.</w:t>
      </w:r>
    </w:p>
    <w:p w14:paraId="4C3D373D" w14:textId="77AD2E06" w:rsidR="00125893" w:rsidRDefault="00125893" w:rsidP="00125893">
      <w:pPr>
        <w:rPr>
          <w:rFonts w:ascii="Arial" w:hAnsi="Arial" w:cs="Arial"/>
          <w:b/>
        </w:rPr>
      </w:pPr>
    </w:p>
    <w:p w14:paraId="637CFEC4" w14:textId="77777777" w:rsidR="00125893" w:rsidRDefault="00125893" w:rsidP="00125893">
      <w:pPr>
        <w:rPr>
          <w:rFonts w:ascii="Arial" w:hAnsi="Arial" w:cs="Arial"/>
          <w:b/>
        </w:rPr>
      </w:pPr>
    </w:p>
    <w:p w14:paraId="2544B252" w14:textId="0FCB7CD1" w:rsidR="00125893" w:rsidRPr="002258A0" w:rsidRDefault="008E77DC" w:rsidP="002258A0">
      <w:pPr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</w:rPr>
        <w:t>II</w:t>
      </w:r>
      <w:r w:rsidR="00A10090" w:rsidRPr="00A10090">
        <w:rPr>
          <w:rFonts w:ascii="Arial" w:hAnsi="Arial" w:cs="Arial"/>
          <w:b/>
          <w:bCs/>
          <w:color w:val="000000"/>
        </w:rPr>
        <w:t>.   </w:t>
      </w:r>
      <w:r w:rsidR="00020522" w:rsidRPr="00020522">
        <w:rPr>
          <w:rFonts w:ascii="Arial" w:hAnsi="Arial" w:cs="Arial"/>
          <w:b/>
          <w:bCs/>
          <w:color w:val="000000"/>
        </w:rPr>
        <w:t>A</w:t>
      </w:r>
      <w:r w:rsidR="00020522" w:rsidRPr="00020522">
        <w:rPr>
          <w:rFonts w:ascii="Arial" w:hAnsi="Arial" w:cs="Arial"/>
          <w:b/>
          <w:bCs/>
        </w:rPr>
        <w:t xml:space="preserve"> környezet- és természetvédelem helyi szabályairól szóló 33/2012. (XI.12.) önkormányzati rendelet módosítása</w:t>
      </w:r>
    </w:p>
    <w:p w14:paraId="5779B341" w14:textId="77777777" w:rsidR="00125893" w:rsidRDefault="00125893" w:rsidP="00125893">
      <w:pPr>
        <w:jc w:val="both"/>
        <w:rPr>
          <w:rFonts w:ascii="Arial" w:hAnsi="Arial" w:cs="Arial"/>
        </w:rPr>
      </w:pPr>
    </w:p>
    <w:p w14:paraId="5235A764" w14:textId="77777777" w:rsidR="00020522" w:rsidRPr="00845394" w:rsidRDefault="00020522" w:rsidP="00020522">
      <w:pPr>
        <w:shd w:val="clear" w:color="auto" w:fill="FFFFFF"/>
        <w:jc w:val="both"/>
        <w:rPr>
          <w:rFonts w:ascii="Arial" w:hAnsi="Arial" w:cs="Arial"/>
          <w:bCs/>
        </w:rPr>
      </w:pPr>
      <w:r w:rsidRPr="00845394">
        <w:rPr>
          <w:rFonts w:ascii="Arial" w:hAnsi="Arial" w:cs="Arial"/>
        </w:rPr>
        <w:t>A környezet védelmének általános szabályairól szóló 1995. évi LIII. törvény 48. § (4) bekezdés</w:t>
      </w:r>
      <w:r>
        <w:rPr>
          <w:rFonts w:ascii="Arial" w:hAnsi="Arial" w:cs="Arial"/>
        </w:rPr>
        <w:t xml:space="preserve"> b) pontja</w:t>
      </w:r>
      <w:r w:rsidRPr="00845394">
        <w:rPr>
          <w:rFonts w:ascii="Arial" w:hAnsi="Arial" w:cs="Arial"/>
        </w:rPr>
        <w:t xml:space="preserve"> szerint a települési önkormányzat képviselő-testületének hatáskörébe tartozik</w:t>
      </w:r>
      <w:r w:rsidRPr="00845394">
        <w:rPr>
          <w:rFonts w:ascii="Arial" w:hAnsi="Arial" w:cs="Arial"/>
          <w:i/>
          <w:iCs/>
        </w:rPr>
        <w:t> </w:t>
      </w:r>
      <w:r w:rsidRPr="00845394">
        <w:rPr>
          <w:rFonts w:ascii="Arial" w:hAnsi="Arial" w:cs="Arial"/>
        </w:rPr>
        <w:t xml:space="preserve">a háztartási tevékenységgel okozott légszennyezésre vonatkozó egyes sajátos, az avar és kerti hulladék égetésére vonatkozó szabályok rendelettel történő megállapítása. Ezen felhatalmazás alapján szabályozza </w:t>
      </w:r>
      <w:r w:rsidRPr="008B4495">
        <w:rPr>
          <w:rFonts w:ascii="Arial" w:hAnsi="Arial" w:cs="Arial"/>
          <w:bCs/>
        </w:rPr>
        <w:t>Szombathely Megyei Jogú Város Önkormányzatának a környezet- és természetvédelem helyi szabályairól szóló 33/2012. (XI.12.) önkormányzati rendelete (a továbbiakban: Rendelet) a városban az avar és kerti hulladék</w:t>
      </w:r>
      <w:r w:rsidRPr="00845394">
        <w:rPr>
          <w:rFonts w:ascii="Arial" w:hAnsi="Arial" w:cs="Arial"/>
          <w:bCs/>
        </w:rPr>
        <w:t xml:space="preserve"> égetését. </w:t>
      </w:r>
    </w:p>
    <w:p w14:paraId="6F637E05" w14:textId="77777777" w:rsidR="00020522" w:rsidRPr="00845394" w:rsidRDefault="00020522" w:rsidP="00020522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9.§-a szerint j</w:t>
      </w:r>
      <w:r w:rsidRPr="00845394">
        <w:rPr>
          <w:rFonts w:ascii="Arial" w:hAnsi="Arial" w:cs="Arial"/>
        </w:rPr>
        <w:t>elenleg Szombathely város közigazgatási területén az avar és kerti hulladék február 15</w:t>
      </w:r>
      <w:r>
        <w:rPr>
          <w:rFonts w:ascii="Arial" w:hAnsi="Arial" w:cs="Arial"/>
        </w:rPr>
        <w:t xml:space="preserve">. </w:t>
      </w:r>
      <w:r w:rsidRPr="0084539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845394">
        <w:rPr>
          <w:rFonts w:ascii="Arial" w:hAnsi="Arial" w:cs="Arial"/>
        </w:rPr>
        <w:t>április 30. között, valamint október 1</w:t>
      </w:r>
      <w:r>
        <w:rPr>
          <w:rFonts w:ascii="Arial" w:hAnsi="Arial" w:cs="Arial"/>
        </w:rPr>
        <w:t xml:space="preserve">. - </w:t>
      </w:r>
      <w:r w:rsidRPr="00845394">
        <w:rPr>
          <w:rFonts w:ascii="Arial" w:hAnsi="Arial" w:cs="Arial"/>
        </w:rPr>
        <w:t xml:space="preserve">november 30. között égethető szabadtéren, egyéb időszakban tilos. Égetni hétköznapokon és szombaton </w:t>
      </w:r>
      <w:r>
        <w:rPr>
          <w:rFonts w:ascii="Arial" w:hAnsi="Arial" w:cs="Arial"/>
        </w:rPr>
        <w:t>9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-19</w:t>
      </w:r>
      <w:r>
        <w:rPr>
          <w:rFonts w:ascii="Arial" w:hAnsi="Arial" w:cs="Arial"/>
          <w:vertAlign w:val="superscript"/>
        </w:rPr>
        <w:t>00</w:t>
      </w:r>
      <w:r w:rsidRPr="00845394">
        <w:rPr>
          <w:rFonts w:ascii="Arial" w:hAnsi="Arial" w:cs="Arial"/>
        </w:rPr>
        <w:t> óra között lehet, vasárnap és ünnepnapokon tilos.</w:t>
      </w:r>
    </w:p>
    <w:p w14:paraId="56E665B9" w14:textId="77777777" w:rsidR="00020522" w:rsidRPr="00845394" w:rsidRDefault="00020522" w:rsidP="00020522">
      <w:pPr>
        <w:shd w:val="clear" w:color="auto" w:fill="FFFFFF"/>
        <w:jc w:val="both"/>
        <w:rPr>
          <w:rFonts w:ascii="Arial" w:hAnsi="Arial" w:cs="Arial"/>
        </w:rPr>
      </w:pPr>
    </w:p>
    <w:p w14:paraId="5FD9573A" w14:textId="77777777" w:rsidR="00020522" w:rsidRDefault="00020522" w:rsidP="00020522">
      <w:pPr>
        <w:shd w:val="clear" w:color="auto" w:fill="FFFFFF"/>
        <w:jc w:val="both"/>
        <w:rPr>
          <w:rFonts w:ascii="Arial" w:hAnsi="Arial" w:cs="Arial"/>
        </w:rPr>
      </w:pPr>
      <w:r w:rsidRPr="00845394">
        <w:rPr>
          <w:rFonts w:ascii="Arial" w:hAnsi="Arial" w:cs="Arial"/>
        </w:rPr>
        <w:t xml:space="preserve">A környezet védelmének általános szabályairól szóló 1995. évi LIII. törvény és a természet védelméről szóló 1996. évi LIII. törvény módosításáról </w:t>
      </w:r>
      <w:r>
        <w:rPr>
          <w:rFonts w:ascii="Arial" w:hAnsi="Arial" w:cs="Arial"/>
        </w:rPr>
        <w:t xml:space="preserve">szóló </w:t>
      </w:r>
      <w:r w:rsidRPr="00845394">
        <w:rPr>
          <w:rFonts w:ascii="Arial" w:hAnsi="Arial" w:cs="Arial"/>
        </w:rPr>
        <w:t>2020. évi LI. törvény 7. § (2) bekezdése alapján 2021. január 1-jén hatályát veszti a környezet védelmének általános szabályairól szóló 1995. évi LIII. törvény 48. § (4) bekezdés b) pontja.</w:t>
      </w:r>
    </w:p>
    <w:p w14:paraId="2FF430ED" w14:textId="77777777" w:rsidR="00020522" w:rsidRPr="00845394" w:rsidRDefault="00020522" w:rsidP="00020522">
      <w:pPr>
        <w:shd w:val="clear" w:color="auto" w:fill="FFFFFF"/>
        <w:jc w:val="both"/>
        <w:rPr>
          <w:rFonts w:ascii="Arial" w:hAnsi="Arial" w:cs="Arial"/>
        </w:rPr>
      </w:pPr>
    </w:p>
    <w:p w14:paraId="4605BA4E" w14:textId="77777777" w:rsidR="00020522" w:rsidRDefault="00020522" w:rsidP="00020522">
      <w:pPr>
        <w:jc w:val="both"/>
        <w:rPr>
          <w:rFonts w:ascii="Arial" w:hAnsi="Arial" w:cs="Arial"/>
        </w:rPr>
      </w:pPr>
      <w:r w:rsidRPr="00845394">
        <w:rPr>
          <w:rFonts w:ascii="Arial" w:hAnsi="Arial" w:cs="Arial"/>
        </w:rPr>
        <w:t>A levegőminőség alakulásában a lakossági fűtés mellett kiemelt szerepe van az avar és kerti hulladék égetésének. A levegő nem megfelelő minősége miatt kötelezettségi eljárás van folyamatban hazánk ellen. A javasolt módosítás a levegő minőségének javítását, ezáltal a lakosság egészségének védelmét szolgálja. Az avar és kerti hulladék égetés önkormányzati szabályozására vonatkozó felhatalmazás törlésével általánossá válik az avar és kerti hulladék égetésének a levegő védelméről szóló 306/2010. (XII.23.) Korm. rendelet szerinti tilalma, ezzel a magas levegőterhelésű területeken csökkenthető a légszennyezőanyag kibocsátás.</w:t>
      </w:r>
    </w:p>
    <w:p w14:paraId="64C923BE" w14:textId="77777777" w:rsidR="00020522" w:rsidRPr="00845394" w:rsidRDefault="00020522" w:rsidP="00020522">
      <w:pPr>
        <w:jc w:val="both"/>
        <w:rPr>
          <w:rFonts w:ascii="Arial" w:hAnsi="Arial" w:cs="Arial"/>
        </w:rPr>
      </w:pPr>
    </w:p>
    <w:p w14:paraId="136D0EF6" w14:textId="77777777" w:rsidR="00020522" w:rsidRDefault="00020522" w:rsidP="00020522">
      <w:pPr>
        <w:jc w:val="both"/>
        <w:rPr>
          <w:rFonts w:ascii="Arial" w:hAnsi="Arial" w:cs="Arial"/>
        </w:rPr>
      </w:pPr>
      <w:r w:rsidRPr="00845394">
        <w:rPr>
          <w:rFonts w:ascii="Arial" w:hAnsi="Arial" w:cs="Arial"/>
        </w:rPr>
        <w:t xml:space="preserve">A jogalkotásról szóló 2010. évi CXXX. törvény </w:t>
      </w:r>
      <w:r>
        <w:rPr>
          <w:rFonts w:ascii="Arial" w:hAnsi="Arial" w:cs="Arial"/>
        </w:rPr>
        <w:t xml:space="preserve">(a továbbiakban: Jat.) </w:t>
      </w:r>
      <w:r w:rsidRPr="00845394">
        <w:rPr>
          <w:rFonts w:ascii="Arial" w:hAnsi="Arial" w:cs="Arial"/>
        </w:rPr>
        <w:t xml:space="preserve">13. § (1) bekezdése alapján a felhatalmazó rendelkezés hatályon kívül helyezése esetén - kivéve, ha egyidejűleg </w:t>
      </w:r>
      <w:r w:rsidRPr="00845394">
        <w:rPr>
          <w:rFonts w:ascii="Arial" w:hAnsi="Arial" w:cs="Arial"/>
        </w:rPr>
        <w:lastRenderedPageBreak/>
        <w:t>a tárgykör szabályozására azonos tartalommal új felhatalmazó rendelkezést alkottak - a hatályon kívül helyezésről rendelkező jogszabályban intézkedni kell a végrehajtási jogszabály hatályon kívül helyezéséről vagy a végrehajtási jogszabály azon rendelkezésének a hatályon kívül helyezéséről, amely a felhatalmazás végrehajtására irányul.  Mivel a Jat. nem ad lehetőséget arra, hogy törvény önkormányzati rendeletet hatályon kívül helyezzen, szükséges, hogy a képviselő-testületek a vonatkozó, a megjelölt jogszabályhely felhatalmazása alapján alkotott rendeleti szabályozásokat 2020. december 31-ig helyezzék hatályon kívül.</w:t>
      </w:r>
    </w:p>
    <w:p w14:paraId="59E3AC29" w14:textId="77777777" w:rsidR="00020522" w:rsidRDefault="00020522" w:rsidP="00020522">
      <w:pPr>
        <w:jc w:val="both"/>
        <w:rPr>
          <w:rFonts w:ascii="Arial" w:hAnsi="Arial" w:cs="Arial"/>
        </w:rPr>
      </w:pPr>
    </w:p>
    <w:p w14:paraId="0E5094F6" w14:textId="77777777" w:rsidR="00020522" w:rsidRDefault="00020522" w:rsidP="000205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Tapasztalataink szerint a lakosság jelentős része választotta korábban a zöldhulladéktól való megválás égetéssel történő módját. A központi tiltás okán javasolom felkérni a SZOMHULL Nonprofit Kft-t, hogy vizsgálja meg a lakosságnál keletkező zöldhulladék összegyűjtésének lehetőségeire vonatkozó alternatívákat és azt terjessze a Közgyűlés elé.</w:t>
      </w:r>
    </w:p>
    <w:p w14:paraId="446F62B4" w14:textId="77777777" w:rsidR="00020522" w:rsidRDefault="00020522" w:rsidP="00020522">
      <w:pPr>
        <w:jc w:val="both"/>
        <w:rPr>
          <w:rFonts w:ascii="Arial" w:hAnsi="Arial" w:cs="Arial"/>
        </w:rPr>
      </w:pPr>
    </w:p>
    <w:p w14:paraId="002A7C38" w14:textId="77777777" w:rsidR="00020522" w:rsidRPr="00C02F33" w:rsidRDefault="00020522" w:rsidP="00020522">
      <w:pPr>
        <w:jc w:val="both"/>
        <w:rPr>
          <w:rFonts w:ascii="Arial" w:hAnsi="Arial" w:cs="Arial"/>
        </w:rPr>
      </w:pPr>
      <w:r w:rsidRPr="00A82311">
        <w:rPr>
          <w:rFonts w:ascii="Arial" w:hAnsi="Arial" w:cs="Arial"/>
        </w:rPr>
        <w:t>A</w:t>
      </w:r>
      <w:r w:rsidRPr="00FC34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környezet védelmének általános szabályairól szóló 1995. évi LIII. törvény</w:t>
      </w:r>
      <w:r w:rsidRPr="00A823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48.§ (3) bekezdésének megfelelően a rendelettervezetet </w:t>
      </w:r>
      <w:r w:rsidRPr="00A82311">
        <w:rPr>
          <w:rFonts w:ascii="Arial" w:hAnsi="Arial" w:cs="Arial"/>
        </w:rPr>
        <w:t xml:space="preserve">előzetesen megküldtük a szomszédos önkormányzatoknak tájékoztatásul, </w:t>
      </w:r>
      <w:r>
        <w:rPr>
          <w:rFonts w:ascii="Arial" w:hAnsi="Arial" w:cs="Arial"/>
        </w:rPr>
        <w:t xml:space="preserve">valamint </w:t>
      </w:r>
      <w:r w:rsidRPr="00A82311">
        <w:rPr>
          <w:rFonts w:ascii="Arial" w:hAnsi="Arial" w:cs="Arial"/>
        </w:rPr>
        <w:t>az illetékes környezetvédelmi igazgatási szervnek</w:t>
      </w:r>
      <w:r>
        <w:rPr>
          <w:rFonts w:ascii="Arial" w:hAnsi="Arial" w:cs="Arial"/>
        </w:rPr>
        <w:t xml:space="preserve"> (a Vas Megyei Kormányhivatal Agrárügyi és Környezetvédelmi Főosztály Környezetvédelmi és Természetvédelmi Osztályának) szakmai </w:t>
      </w:r>
      <w:r w:rsidRPr="00A82311">
        <w:rPr>
          <w:rFonts w:ascii="Arial" w:hAnsi="Arial" w:cs="Arial"/>
        </w:rPr>
        <w:t>véleményezésre</w:t>
      </w:r>
      <w:r>
        <w:rPr>
          <w:rFonts w:ascii="Arial" w:hAnsi="Arial" w:cs="Arial"/>
        </w:rPr>
        <w:t xml:space="preserve">. </w:t>
      </w:r>
      <w:r w:rsidRPr="00C02F33">
        <w:rPr>
          <w:rFonts w:ascii="Arial" w:hAnsi="Arial" w:cs="Arial"/>
        </w:rPr>
        <w:t>A környezetvédelmi szerv a megküldött tervezetben foglaltakkal egyetértett</w:t>
      </w:r>
      <w:r>
        <w:rPr>
          <w:rFonts w:ascii="Arial" w:hAnsi="Arial" w:cs="Arial"/>
        </w:rPr>
        <w:t xml:space="preserve"> (1. melléklet)</w:t>
      </w:r>
      <w:r w:rsidRPr="00C02F33">
        <w:rPr>
          <w:rFonts w:ascii="Arial" w:hAnsi="Arial" w:cs="Arial"/>
        </w:rPr>
        <w:t>. Véleménye szerint a hatályon kívül helyezés jogharmonizáció céljából szükséges, valamint a rendelet módosítása Szombathely város érdeke, a levegőminőség javítását és a lakosság egészségének megőrzését szolgálja. Javasolja a lakosság tájékoztatását az otthoni komposztálás lehetőségéről, illetve a későbbiekben célszerűnek véli, ha az ehhez szükséges gyűjtőedényzetet a város biztosítaná a lakosság számára.</w:t>
      </w:r>
      <w:r>
        <w:rPr>
          <w:rFonts w:ascii="Arial" w:hAnsi="Arial" w:cs="Arial"/>
        </w:rPr>
        <w:t xml:space="preserve"> </w:t>
      </w:r>
    </w:p>
    <w:p w14:paraId="78EC283D" w14:textId="7D0C6A3D" w:rsidR="00020522" w:rsidRPr="00F5797F" w:rsidRDefault="00020522" w:rsidP="00020522">
      <w:pPr>
        <w:jc w:val="both"/>
        <w:rPr>
          <w:rFonts w:ascii="Arial" w:hAnsi="Arial" w:cs="Arial"/>
        </w:rPr>
      </w:pPr>
      <w:r w:rsidRPr="00C50E2B">
        <w:rPr>
          <w:rFonts w:ascii="Arial" w:hAnsi="Arial" w:cs="Arial"/>
        </w:rPr>
        <w:t>A jogalkotásról szóló 2010. évi CXXX. törvény 17.§-a értelmében, a jogszabály előkészítője előzetes hatásvizsgálat elvégzése során felméri a szabályozás várható következményeit. Az előzetes hatásvizsgálat eredményéről önkormányzati rendelet esetén a képviselő-testületet tájékoztatni kell. A</w:t>
      </w:r>
      <w:r>
        <w:rPr>
          <w:rFonts w:ascii="Arial" w:hAnsi="Arial" w:cs="Arial"/>
        </w:rPr>
        <w:t xml:space="preserve"> rendelettervezethez készült</w:t>
      </w:r>
      <w:r w:rsidRPr="00C50E2B">
        <w:rPr>
          <w:rFonts w:ascii="Arial" w:hAnsi="Arial" w:cs="Arial"/>
        </w:rPr>
        <w:t xml:space="preserve"> hatásvizsgálat</w:t>
      </w:r>
      <w:r>
        <w:rPr>
          <w:rFonts w:ascii="Arial" w:hAnsi="Arial" w:cs="Arial"/>
        </w:rPr>
        <w:t xml:space="preserve"> és indokolás az elő</w:t>
      </w:r>
      <w:r w:rsidRPr="00C50E2B">
        <w:rPr>
          <w:rFonts w:ascii="Arial" w:hAnsi="Arial" w:cs="Arial"/>
        </w:rPr>
        <w:t xml:space="preserve">terjesztés </w:t>
      </w:r>
      <w:r>
        <w:rPr>
          <w:rFonts w:ascii="Arial" w:hAnsi="Arial" w:cs="Arial"/>
        </w:rPr>
        <w:t>mellékletét képezi</w:t>
      </w:r>
      <w:r w:rsidR="005A634C">
        <w:rPr>
          <w:rFonts w:ascii="Arial" w:hAnsi="Arial" w:cs="Arial"/>
        </w:rPr>
        <w:t xml:space="preserve"> (4-6. melléklet)</w:t>
      </w:r>
      <w:r>
        <w:rPr>
          <w:rFonts w:ascii="Arial" w:hAnsi="Arial" w:cs="Arial"/>
        </w:rPr>
        <w:t>.</w:t>
      </w:r>
    </w:p>
    <w:p w14:paraId="6AB4C096" w14:textId="77777777" w:rsidR="003E139C" w:rsidRDefault="003E139C" w:rsidP="00125893">
      <w:pPr>
        <w:jc w:val="both"/>
        <w:rPr>
          <w:rFonts w:ascii="Arial" w:hAnsi="Arial" w:cs="Arial"/>
        </w:rPr>
      </w:pPr>
    </w:p>
    <w:p w14:paraId="2E76C243" w14:textId="1E674D30" w:rsidR="00D13AE9" w:rsidRPr="00A4306F" w:rsidRDefault="008E77DC" w:rsidP="00D13AE9">
      <w:pPr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III.</w:t>
      </w:r>
      <w:r w:rsidR="00A10090" w:rsidRPr="00A10090">
        <w:rPr>
          <w:rFonts w:ascii="Arial" w:hAnsi="Arial" w:cs="Arial"/>
          <w:b/>
          <w:bCs/>
          <w:color w:val="000000"/>
        </w:rPr>
        <w:t>   </w:t>
      </w:r>
      <w:bookmarkStart w:id="0" w:name="_Hlk53992832"/>
      <w:r w:rsidR="00D13AE9">
        <w:rPr>
          <w:rFonts w:ascii="Arial" w:hAnsi="Arial" w:cs="Arial"/>
          <w:b/>
        </w:rPr>
        <w:t>A</w:t>
      </w:r>
      <w:r w:rsidR="00D13AE9" w:rsidRPr="00CD0CC7">
        <w:rPr>
          <w:rFonts w:ascii="Arial" w:hAnsi="Arial" w:cs="Arial"/>
          <w:b/>
        </w:rPr>
        <w:t xml:space="preserve"> 7,5 tonna megengedett legnagyobb össztömeget meghaladó tehergépkocsik helyi közútra történő behajtásához szükséges közútkezelői hozzájárulásról szóló 26/2007. (X. 25.) önkormányzati rendelet</w:t>
      </w:r>
      <w:bookmarkEnd w:id="0"/>
      <w:r w:rsidR="00D13AE9" w:rsidRPr="00CD0CC7">
        <w:rPr>
          <w:rFonts w:ascii="Arial" w:hAnsi="Arial" w:cs="Arial"/>
          <w:b/>
        </w:rPr>
        <w:t xml:space="preserve"> módosításáról</w:t>
      </w:r>
    </w:p>
    <w:p w14:paraId="1D074C20" w14:textId="77777777" w:rsidR="00D13AE9" w:rsidRDefault="00D13AE9" w:rsidP="00D13AE9">
      <w:pPr>
        <w:shd w:val="clear" w:color="auto" w:fill="FFFFFF"/>
        <w:jc w:val="both"/>
        <w:rPr>
          <w:rFonts w:ascii="Arial" w:hAnsi="Arial" w:cs="Arial"/>
        </w:rPr>
      </w:pPr>
    </w:p>
    <w:p w14:paraId="55F881A2" w14:textId="77777777" w:rsidR="00D13AE9" w:rsidRDefault="00D13AE9" w:rsidP="00D13A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közúti közlekedésről szóló 1/1975. (II.5.) KPM-BM együttes rendelet (a továbbiakban: KRESZ) 14. § (1) bekezdés r) pontjában meghatározott módon kijelölt útra, és a </w:t>
      </w:r>
      <w:r w:rsidRPr="006E58C0">
        <w:rPr>
          <w:rFonts w:ascii="Arial" w:hAnsi="Arial" w:cs="Arial"/>
          <w:bCs/>
        </w:rPr>
        <w:t>7,5 tonna megengedett legnagyobb össztömeget meghaladó tehergépkocsik helyi közútra történő behajtásához szükséges közútkezelői hozzájárulásról szóló 26/2007. (X. 25.) önkormányzati rendelet</w:t>
      </w:r>
      <w:r>
        <w:rPr>
          <w:rFonts w:ascii="Arial" w:hAnsi="Arial" w:cs="Arial"/>
          <w:bCs/>
        </w:rPr>
        <w:t xml:space="preserve"> (a továbbiakban: Rendelet)</w:t>
      </w:r>
      <w:r w:rsidRPr="006E58C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I. számú mellékletében megállapított övezetekbe</w:t>
      </w:r>
      <w:r w:rsidRPr="00602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7,5 tonna össztömeget meghaladó tehergépkocsik számára</w:t>
      </w:r>
      <w:r w:rsidRPr="006E58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az Önkormányzat tulajdonában és kezelésében álló helyi közútra történő behajtáshoz közútkezelői hozzájárulás szükséges.</w:t>
      </w:r>
    </w:p>
    <w:p w14:paraId="3991F466" w14:textId="77777777" w:rsidR="00D13AE9" w:rsidRDefault="00D13AE9" w:rsidP="00D13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Rendelet 3. § (2) bekezdése alapján jelenleg a közútkezelői hozzájárulás egy napra vagy legfeljebb 30 napig terjedő időtartamra adható ki. </w:t>
      </w:r>
    </w:p>
    <w:p w14:paraId="2F59D103" w14:textId="77777777" w:rsidR="00D13AE9" w:rsidRDefault="00D13AE9" w:rsidP="00D13A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Javaslom a Tisztelt Közgyűlésnek, hogy azok részére, akik a Rendeletben meghatározott övezeten belül olyan telephellyel rendelkeznek, ahol állandó üzleti (üzemi), termelő-, szolgáltatótevékenységet folytatnak, valamint a közszolgáltatást végző gazdasági társaságoknak Szombathely közigazgatási határán belül található, a KRESZ szerinti engedélyköteles közutakra történő behajtásához a kezelői hozzájárulás ezekben az esetekben egy éves időtartamra legyen adható. A rendelet módosítása adminisztratív terhek csökkenésével járna mind az állandó kérelmező cégek, mind a hivatal részére.</w:t>
      </w:r>
    </w:p>
    <w:p w14:paraId="23B41F68" w14:textId="77777777" w:rsidR="00D13AE9" w:rsidRDefault="00D13AE9" w:rsidP="00D13AE9">
      <w:pPr>
        <w:jc w:val="both"/>
        <w:rPr>
          <w:rFonts w:ascii="Arial" w:hAnsi="Arial" w:cs="Arial"/>
        </w:rPr>
      </w:pPr>
    </w:p>
    <w:p w14:paraId="50259EEA" w14:textId="0FD08F73" w:rsidR="00D13AE9" w:rsidRPr="00F5797F" w:rsidRDefault="00D13AE9" w:rsidP="00D13AE9">
      <w:pPr>
        <w:jc w:val="both"/>
        <w:rPr>
          <w:rFonts w:ascii="Arial" w:hAnsi="Arial" w:cs="Arial"/>
        </w:rPr>
      </w:pPr>
      <w:r w:rsidRPr="00C50E2B">
        <w:rPr>
          <w:rFonts w:ascii="Arial" w:hAnsi="Arial" w:cs="Arial"/>
        </w:rPr>
        <w:t>A jogalkotásról szóló 2010. évi CXXX. törvény 17.§-a értelmében, a jogszabály előkészítője előzetes hatásvizsgálat elvégzése során felméri a szabályozás várható következményeit. Az előzetes hatásvizsgálat eredményéről önkormányzati rendelet esetén a képviselő-testületet tájékoztatni kell. A</w:t>
      </w:r>
      <w:r>
        <w:rPr>
          <w:rFonts w:ascii="Arial" w:hAnsi="Arial" w:cs="Arial"/>
        </w:rPr>
        <w:t xml:space="preserve"> rendelettervezethez készült</w:t>
      </w:r>
      <w:r w:rsidRPr="00C50E2B">
        <w:rPr>
          <w:rFonts w:ascii="Arial" w:hAnsi="Arial" w:cs="Arial"/>
        </w:rPr>
        <w:t xml:space="preserve"> hatásvizsgálat</w:t>
      </w:r>
      <w:r>
        <w:rPr>
          <w:rFonts w:ascii="Arial" w:hAnsi="Arial" w:cs="Arial"/>
        </w:rPr>
        <w:t xml:space="preserve"> és indokolás az elő</w:t>
      </w:r>
      <w:r w:rsidRPr="00C50E2B">
        <w:rPr>
          <w:rFonts w:ascii="Arial" w:hAnsi="Arial" w:cs="Arial"/>
        </w:rPr>
        <w:t xml:space="preserve">terjesztés </w:t>
      </w:r>
      <w:r>
        <w:rPr>
          <w:rFonts w:ascii="Arial" w:hAnsi="Arial" w:cs="Arial"/>
        </w:rPr>
        <w:t xml:space="preserve">mellékletét képezi </w:t>
      </w:r>
      <w:r w:rsidRPr="00D13AE9">
        <w:rPr>
          <w:rFonts w:ascii="Arial" w:hAnsi="Arial" w:cs="Arial"/>
          <w:color w:val="000000"/>
        </w:rPr>
        <w:t>(7-9. melléklet).</w:t>
      </w:r>
    </w:p>
    <w:p w14:paraId="6B3D2C97" w14:textId="1AC1BD17" w:rsidR="00020522" w:rsidRDefault="00020522" w:rsidP="002258A0">
      <w:pPr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157FD295" w14:textId="77777777" w:rsidR="00D13AE9" w:rsidRDefault="00D13AE9" w:rsidP="002258A0">
      <w:pPr>
        <w:ind w:left="426" w:hanging="426"/>
        <w:jc w:val="both"/>
        <w:rPr>
          <w:rFonts w:ascii="Arial" w:hAnsi="Arial" w:cs="Arial"/>
          <w:b/>
          <w:bCs/>
          <w:color w:val="000000"/>
        </w:rPr>
      </w:pPr>
    </w:p>
    <w:p w14:paraId="15D2EB64" w14:textId="77777777" w:rsidR="00020522" w:rsidRPr="00177675" w:rsidRDefault="00020522" w:rsidP="004647EB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IV. </w:t>
      </w:r>
      <w:r w:rsidRPr="00020522">
        <w:rPr>
          <w:rFonts w:ascii="Arial" w:hAnsi="Arial" w:cs="Arial"/>
          <w:b/>
          <w:bCs/>
        </w:rPr>
        <w:t>Javaslat a lakáshoz jutás, a lakbérek és a lakbértámogatás, az önkormányzat által a lakásvásárláshoz és építéshez nyújtott támogatások szabályai megállapításáról szóló 36/2010. (XII.1.) önkormányzati rendelet módosítására</w:t>
      </w:r>
    </w:p>
    <w:p w14:paraId="7030C85D" w14:textId="579D2548" w:rsidR="00020522" w:rsidRPr="00A10090" w:rsidRDefault="00020522" w:rsidP="002258A0">
      <w:pPr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9251FFB" w14:textId="77777777" w:rsidR="00020522" w:rsidRDefault="00020522" w:rsidP="0002052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Pr="00934D1A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Pr="00934D1A">
        <w:rPr>
          <w:rFonts w:ascii="Arial" w:hAnsi="Arial" w:cs="Arial"/>
        </w:rPr>
        <w:t xml:space="preserve"> a 219/2020. (IX.24.) Kgy. számú határozatában felkérte a polgármestert, hogy vizsgálja meg a</w:t>
      </w:r>
      <w:r w:rsidRPr="00934D1A">
        <w:rPr>
          <w:rFonts w:ascii="Arial" w:hAnsi="Arial"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által szabályozott </w:t>
      </w:r>
      <w:r w:rsidRPr="00934D1A">
        <w:rPr>
          <w:rFonts w:ascii="Arial" w:hAnsi="Arial" w:cs="Arial"/>
        </w:rPr>
        <w:t xml:space="preserve">Nyugdíjas Bérlők Házában történő elhelyezés feltételrendszerét, és javaslatát terjessze a </w:t>
      </w:r>
      <w:r>
        <w:rPr>
          <w:rFonts w:ascii="Arial" w:hAnsi="Arial" w:cs="Arial"/>
        </w:rPr>
        <w:t>K</w:t>
      </w:r>
      <w:r w:rsidRPr="00934D1A">
        <w:rPr>
          <w:rFonts w:ascii="Arial" w:hAnsi="Arial" w:cs="Arial"/>
        </w:rPr>
        <w:t>özgyűlés elé.</w:t>
      </w:r>
      <w:r>
        <w:rPr>
          <w:rFonts w:ascii="Arial" w:hAnsi="Arial" w:cs="Arial"/>
        </w:rPr>
        <w:t xml:space="preserve"> </w:t>
      </w:r>
    </w:p>
    <w:p w14:paraId="5048C4F6" w14:textId="77777777" w:rsidR="00020522" w:rsidRPr="00934D1A" w:rsidRDefault="00020522" w:rsidP="00020522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önkormányzati tulajdonú lakások bérbeadásának</w:t>
      </w:r>
      <w:r w:rsidRPr="00934D1A">
        <w:rPr>
          <w:rFonts w:ascii="Arial" w:hAnsi="Arial" w:cs="Arial"/>
          <w:bCs/>
        </w:rPr>
        <w:t xml:space="preserve"> rendelet által szabályozott módjait áttekintve látható, hogy a Nyugdíjas Bérlők Házában történő elhelyezés a jelenlegi szabályozás szerint sem szociális szempontok, sem pedig egyéb szükségletek fennállásának vizsgálatához nem kötött. </w:t>
      </w:r>
    </w:p>
    <w:p w14:paraId="12B8F6F9" w14:textId="77777777" w:rsidR="00020522" w:rsidRDefault="00020522" w:rsidP="00020522">
      <w:pPr>
        <w:jc w:val="both"/>
        <w:rPr>
          <w:rFonts w:ascii="Arial" w:hAnsi="Arial" w:cs="Arial"/>
          <w:bCs/>
          <w:u w:val="single"/>
        </w:rPr>
      </w:pPr>
    </w:p>
    <w:p w14:paraId="5CE76D9F" w14:textId="77777777" w:rsidR="00020522" w:rsidRPr="0038245A" w:rsidRDefault="00020522" w:rsidP="00020522">
      <w:pPr>
        <w:jc w:val="both"/>
        <w:rPr>
          <w:rFonts w:ascii="Arial" w:hAnsi="Arial" w:cs="Arial"/>
          <w:bCs/>
        </w:rPr>
      </w:pPr>
      <w:r w:rsidRPr="0038245A">
        <w:rPr>
          <w:rFonts w:ascii="Arial" w:hAnsi="Arial" w:cs="Arial"/>
          <w:bCs/>
        </w:rPr>
        <w:t>A bérbeadás jelenlegi szabályozása a következő:</w:t>
      </w:r>
    </w:p>
    <w:p w14:paraId="35654B52" w14:textId="77777777" w:rsidR="00020522" w:rsidRPr="00934D1A" w:rsidRDefault="00020522" w:rsidP="00020522">
      <w:pPr>
        <w:jc w:val="both"/>
        <w:rPr>
          <w:rFonts w:ascii="Arial" w:hAnsi="Arial" w:cs="Arial"/>
          <w:bCs/>
          <w:u w:val="single"/>
        </w:rPr>
      </w:pPr>
    </w:p>
    <w:p w14:paraId="0A076B79" w14:textId="77777777" w:rsidR="00020522" w:rsidRPr="00934D1A" w:rsidRDefault="00020522" w:rsidP="00B133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lang w:val="en"/>
        </w:rPr>
      </w:pPr>
      <w:r w:rsidRPr="00C55659">
        <w:rPr>
          <w:rFonts w:ascii="Arial" w:hAnsi="Arial" w:cs="Arial"/>
          <w:lang w:val="en"/>
        </w:rPr>
        <w:t>a</w:t>
      </w:r>
      <w:r w:rsidRPr="00934D1A">
        <w:rPr>
          <w:rFonts w:ascii="Arial" w:hAnsi="Arial" w:cs="Arial"/>
          <w:lang w:val="en"/>
        </w:rPr>
        <w:t xml:space="preserve"> Karmelita u. 2/C. szám alatti Nyugdíjas Bérlők Házában lévő lakásokban bérlőként a polgármester által kijelölt, öregségi nyugdíjkorhatárt elérő nyugdíjas, továbbá rokkantnyugdíjas - akinek újabb felülvizsgálata csak állapotváltozás esetén szükséges, és legalább 55. életévét betöltötte - igénylő helyezhető el</w:t>
      </w:r>
      <w:r>
        <w:rPr>
          <w:rFonts w:ascii="Arial" w:hAnsi="Arial" w:cs="Arial"/>
          <w:lang w:val="en"/>
        </w:rPr>
        <w:t>,</w:t>
      </w:r>
    </w:p>
    <w:p w14:paraId="59B2BCE6" w14:textId="77777777" w:rsidR="00020522" w:rsidRPr="004A0D07" w:rsidRDefault="00020522" w:rsidP="00B1334E">
      <w:pPr>
        <w:numPr>
          <w:ilvl w:val="0"/>
          <w:numId w:val="3"/>
        </w:numPr>
        <w:spacing w:before="240"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 w:rsidRPr="004A0D07">
        <w:rPr>
          <w:rFonts w:ascii="Arial" w:hAnsi="Arial" w:cs="Arial"/>
          <w:lang w:val="en"/>
        </w:rPr>
        <w:t>a</w:t>
      </w:r>
      <w:r w:rsidRPr="00934D1A">
        <w:rPr>
          <w:rFonts w:ascii="Arial" w:hAnsi="Arial" w:cs="Arial"/>
          <w:lang w:val="en"/>
        </w:rPr>
        <w:t xml:space="preserve"> bérbeadásnál azt az igénylőt kell előnyben részesíteni, aki a nagyobb összegű használatbavételi díj megfizetését vállalja</w:t>
      </w:r>
      <w:r w:rsidRPr="004A0D07">
        <w:rPr>
          <w:rFonts w:ascii="Arial" w:hAnsi="Arial" w:cs="Arial"/>
          <w:lang w:val="en"/>
        </w:rPr>
        <w:t>.</w:t>
      </w:r>
    </w:p>
    <w:p w14:paraId="3905A962" w14:textId="77777777" w:rsidR="00020522" w:rsidRPr="004A0D07" w:rsidRDefault="00020522" w:rsidP="00020522">
      <w:pPr>
        <w:spacing w:before="240" w:after="160" w:line="259" w:lineRule="auto"/>
        <w:ind w:left="720"/>
        <w:contextualSpacing/>
        <w:jc w:val="both"/>
        <w:rPr>
          <w:rFonts w:ascii="Arial" w:eastAsiaTheme="minorHAnsi" w:hAnsi="Arial" w:cstheme="minorHAnsi"/>
          <w:lang w:eastAsia="en-US"/>
        </w:rPr>
      </w:pPr>
    </w:p>
    <w:p w14:paraId="293FE8AC" w14:textId="1F43EC93" w:rsidR="00020522" w:rsidRPr="00934D1A" w:rsidRDefault="00020522" w:rsidP="00020522">
      <w:pPr>
        <w:spacing w:before="240"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 w:rsidRPr="00934D1A">
        <w:rPr>
          <w:rFonts w:ascii="Arial" w:eastAsiaTheme="minorHAnsi" w:hAnsi="Arial" w:cstheme="minorHAnsi"/>
          <w:lang w:eastAsia="en-US"/>
        </w:rPr>
        <w:t>A Nyugdíjas Bérlők Házában 80 db bérlakás található</w:t>
      </w:r>
      <w:r w:rsidRPr="004A0D07">
        <w:rPr>
          <w:rFonts w:ascii="Arial" w:eastAsiaTheme="minorHAnsi" w:hAnsi="Arial" w:cstheme="minorHAnsi"/>
          <w:lang w:eastAsia="en-US"/>
        </w:rPr>
        <w:t xml:space="preserve">. </w:t>
      </w:r>
      <w:r w:rsidRPr="00934D1A">
        <w:rPr>
          <w:rFonts w:ascii="Arial" w:eastAsiaTheme="minorHAnsi" w:hAnsi="Arial" w:cstheme="minorHAnsi"/>
          <w:lang w:eastAsia="en-US"/>
        </w:rPr>
        <w:t>A bérbeadások a lakások megüresedésének függvényében</w:t>
      </w:r>
      <w:r w:rsidRPr="004A0D07">
        <w:rPr>
          <w:rFonts w:ascii="Arial" w:eastAsiaTheme="minorHAnsi" w:hAnsi="Arial" w:cstheme="minorHAnsi"/>
          <w:lang w:eastAsia="en-US"/>
        </w:rPr>
        <w:t xml:space="preserve"> </w:t>
      </w:r>
      <w:r w:rsidRPr="00934D1A">
        <w:rPr>
          <w:rFonts w:ascii="Arial" w:eastAsiaTheme="minorHAnsi" w:hAnsi="Arial" w:cstheme="minorHAnsi"/>
          <w:lang w:eastAsia="en-US"/>
        </w:rPr>
        <w:t>folyamatosan történnek</w:t>
      </w:r>
      <w:r w:rsidRPr="004A0D07">
        <w:rPr>
          <w:rFonts w:ascii="Arial" w:eastAsiaTheme="minorHAnsi" w:hAnsi="Arial" w:cstheme="minorHAnsi"/>
          <w:lang w:eastAsia="en-US"/>
        </w:rPr>
        <w:t xml:space="preserve">, azonban az igénylők számát tekintve a lakóingatlanban lévő lakások száma nem elégíti ki az ilyen típusú elhelyezésre váró keresletet. </w:t>
      </w:r>
      <w:r w:rsidRPr="00934D1A">
        <w:rPr>
          <w:rFonts w:ascii="Arial" w:eastAsiaTheme="minorHAnsi" w:hAnsi="Arial" w:cstheme="minorHAnsi"/>
          <w:lang w:eastAsia="en-US"/>
        </w:rPr>
        <w:t xml:space="preserve">Jelenleg 23 </w:t>
      </w:r>
      <w:r w:rsidRPr="004A0D07">
        <w:rPr>
          <w:rFonts w:ascii="Arial" w:eastAsiaTheme="minorHAnsi" w:hAnsi="Arial" w:cstheme="minorHAnsi"/>
          <w:lang w:eastAsia="en-US"/>
        </w:rPr>
        <w:t xml:space="preserve">olyan benyújtott </w:t>
      </w:r>
      <w:r w:rsidRPr="00934D1A">
        <w:rPr>
          <w:rFonts w:ascii="Arial" w:eastAsiaTheme="minorHAnsi" w:hAnsi="Arial" w:cstheme="minorHAnsi"/>
          <w:lang w:eastAsia="en-US"/>
        </w:rPr>
        <w:t xml:space="preserve">kérelem van </w:t>
      </w:r>
      <w:r w:rsidRPr="004A0D07">
        <w:rPr>
          <w:rFonts w:ascii="Arial" w:eastAsiaTheme="minorHAnsi" w:hAnsi="Arial" w:cstheme="minorHAnsi"/>
          <w:lang w:eastAsia="en-US"/>
        </w:rPr>
        <w:t xml:space="preserve">a </w:t>
      </w:r>
      <w:r w:rsidRPr="00934D1A">
        <w:rPr>
          <w:rFonts w:ascii="Arial" w:eastAsiaTheme="minorHAnsi" w:hAnsi="Arial" w:cstheme="minorHAnsi"/>
          <w:lang w:eastAsia="en-US"/>
        </w:rPr>
        <w:t>nyilvántartásban</w:t>
      </w:r>
      <w:r w:rsidRPr="004A0D07">
        <w:rPr>
          <w:rFonts w:ascii="Arial" w:eastAsiaTheme="minorHAnsi" w:hAnsi="Arial" w:cstheme="minorHAnsi"/>
          <w:lang w:eastAsia="en-US"/>
        </w:rPr>
        <w:t xml:space="preserve">, amely a jogszabályi feltételeknek megfelel, de az igénylő elhelyezésére az alacsony lakásszám miatt még nem kerülhetett sor. </w:t>
      </w:r>
    </w:p>
    <w:p w14:paraId="13CDE0AF" w14:textId="77777777" w:rsidR="00020522" w:rsidRPr="00934D1A" w:rsidRDefault="00020522" w:rsidP="00020522">
      <w:pPr>
        <w:spacing w:before="240" w:after="160"/>
        <w:jc w:val="both"/>
        <w:rPr>
          <w:rFonts w:ascii="Arial" w:eastAsiaTheme="minorHAnsi" w:hAnsi="Arial" w:cstheme="minorHAnsi"/>
          <w:lang w:eastAsia="en-US"/>
        </w:rPr>
      </w:pPr>
      <w:r w:rsidRPr="00934D1A">
        <w:rPr>
          <w:rFonts w:ascii="Arial" w:hAnsi="Arial" w:cs="Arial"/>
          <w:bCs/>
        </w:rPr>
        <w:t xml:space="preserve">Annak érdekében, hogy a Nyugdíjas Bérlők Házában rendelkezésre álló – az igényekhez képest szűkös – lakásállomány bérbeadása célzottabban, igazságosabban, az egyéni szükségleteket figyelembe véve történhessen, </w:t>
      </w:r>
      <w:r>
        <w:rPr>
          <w:rFonts w:ascii="Arial" w:hAnsi="Arial" w:cs="Arial"/>
          <w:bCs/>
        </w:rPr>
        <w:t xml:space="preserve">az alábbi szempontok alapján történő elhelyezési rend bevezetése </w:t>
      </w:r>
      <w:r w:rsidRPr="00934D1A">
        <w:rPr>
          <w:rFonts w:ascii="Arial" w:hAnsi="Arial" w:cs="Arial"/>
          <w:bCs/>
        </w:rPr>
        <w:t>javasolt</w:t>
      </w:r>
      <w:r>
        <w:rPr>
          <w:rFonts w:ascii="Arial" w:hAnsi="Arial" w:cs="Arial"/>
          <w:bCs/>
        </w:rPr>
        <w:t>:</w:t>
      </w:r>
    </w:p>
    <w:p w14:paraId="5C315704" w14:textId="77777777" w:rsidR="00020522" w:rsidRDefault="00020522" w:rsidP="00B1334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b</w:t>
      </w:r>
      <w:r w:rsidRPr="00934D1A">
        <w:rPr>
          <w:rFonts w:ascii="Arial" w:eastAsiaTheme="minorHAnsi" w:hAnsi="Arial" w:cstheme="minorHAnsi"/>
          <w:lang w:eastAsia="en-US"/>
        </w:rPr>
        <w:t>érbeadásnál</w:t>
      </w:r>
      <w:r>
        <w:rPr>
          <w:rFonts w:ascii="Arial" w:eastAsiaTheme="minorHAnsi" w:hAnsi="Arial" w:cstheme="minorHAnsi"/>
          <w:lang w:eastAsia="en-US"/>
        </w:rPr>
        <w:t xml:space="preserve"> a jelenlegi jogszabályi feltételek mellett </w:t>
      </w:r>
      <w:r w:rsidRPr="00934D1A">
        <w:rPr>
          <w:rFonts w:ascii="Arial" w:eastAsiaTheme="minorHAnsi" w:hAnsi="Arial" w:cstheme="minorHAnsi"/>
          <w:lang w:eastAsia="en-US"/>
        </w:rPr>
        <w:t>azt a kérelmezőt</w:t>
      </w:r>
      <w:r>
        <w:rPr>
          <w:rFonts w:ascii="Arial" w:eastAsiaTheme="minorHAnsi" w:hAnsi="Arial" w:cstheme="minorHAnsi"/>
          <w:lang w:eastAsia="en-US"/>
        </w:rPr>
        <w:t xml:space="preserve"> javasolt</w:t>
      </w:r>
      <w:r w:rsidRPr="00934D1A">
        <w:rPr>
          <w:rFonts w:ascii="Arial" w:eastAsiaTheme="minorHAnsi" w:hAnsi="Arial" w:cstheme="minorHAnsi"/>
          <w:lang w:eastAsia="en-US"/>
        </w:rPr>
        <w:t xml:space="preserve"> előnyben részesíteni, aki </w:t>
      </w:r>
      <w:r w:rsidRPr="00120EE0">
        <w:rPr>
          <w:rFonts w:ascii="Arial" w:hAnsi="Arial" w:cs="Arial"/>
          <w:bCs/>
        </w:rPr>
        <w:t xml:space="preserve">a gondozási szükséglet, valamint az egészségi állapoton alapuló szociális rászorultság vizsgálatának és igazolásának részletes szabályairól szóló 36/2007. (XII.22.) SZMM rendelet 3. számú melléklete szerinti „Értékelő adatlap” alapján megállapított </w:t>
      </w:r>
      <w:r w:rsidRPr="00934D1A">
        <w:rPr>
          <w:rFonts w:ascii="Arial" w:eastAsiaTheme="minorHAnsi" w:hAnsi="Arial" w:cstheme="minorHAnsi"/>
          <w:lang w:eastAsia="en-US"/>
        </w:rPr>
        <w:t xml:space="preserve">gondozási szükséglettel rendelkezik, </w:t>
      </w:r>
    </w:p>
    <w:p w14:paraId="6BE40C31" w14:textId="77777777" w:rsidR="00020522" w:rsidRPr="00934D1A" w:rsidRDefault="00020522" w:rsidP="00B1334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lastRenderedPageBreak/>
        <w:t xml:space="preserve">abban az esetben, ha több gondozási szükséglettel rendelkező igénylő kérelmezi az elhelyezést, a </w:t>
      </w:r>
      <w:r w:rsidRPr="00934D1A">
        <w:rPr>
          <w:rFonts w:ascii="Arial" w:eastAsiaTheme="minorHAnsi" w:hAnsi="Arial" w:cstheme="minorHAnsi"/>
          <w:lang w:eastAsia="en-US"/>
        </w:rPr>
        <w:t>gondozási szükséglet</w:t>
      </w:r>
      <w:r>
        <w:rPr>
          <w:rFonts w:ascii="Arial" w:eastAsiaTheme="minorHAnsi" w:hAnsi="Arial" w:cstheme="minorHAnsi"/>
          <w:lang w:eastAsia="en-US"/>
        </w:rPr>
        <w:t xml:space="preserve"> mértékének figyelembevételével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>javasolt az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>elhelyezési sorrend felállítása,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</w:p>
    <w:p w14:paraId="26B4A88A" w14:textId="77777777" w:rsidR="00020522" w:rsidRDefault="00020522" w:rsidP="00B1334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</w:t>
      </w:r>
      <w:r w:rsidRPr="00934D1A">
        <w:rPr>
          <w:rFonts w:ascii="Arial" w:eastAsiaTheme="minorHAnsi" w:hAnsi="Arial" w:cstheme="minorHAnsi"/>
          <w:lang w:eastAsia="en-US"/>
        </w:rPr>
        <w:t>mennyiben a kérelmezők gondozási sz</w:t>
      </w:r>
      <w:r>
        <w:rPr>
          <w:rFonts w:ascii="Arial" w:eastAsiaTheme="minorHAnsi" w:hAnsi="Arial" w:cstheme="minorHAnsi"/>
          <w:lang w:eastAsia="en-US"/>
        </w:rPr>
        <w:t>ükségletének mértéke</w:t>
      </w:r>
      <w:r w:rsidRPr="00934D1A">
        <w:rPr>
          <w:rFonts w:ascii="Arial" w:eastAsiaTheme="minorHAnsi" w:hAnsi="Arial" w:cstheme="minorHAnsi"/>
          <w:lang w:eastAsia="en-US"/>
        </w:rPr>
        <w:t xml:space="preserve"> megegyezik, a</w:t>
      </w:r>
      <w:r>
        <w:rPr>
          <w:rFonts w:ascii="Arial" w:eastAsiaTheme="minorHAnsi" w:hAnsi="Arial" w:cstheme="minorHAnsi"/>
          <w:lang w:eastAsia="en-US"/>
        </w:rPr>
        <w:t>z általuk</w:t>
      </w:r>
      <w:r w:rsidRPr="00934D1A">
        <w:rPr>
          <w:rFonts w:ascii="Arial" w:eastAsiaTheme="minorHAnsi" w:hAnsi="Arial" w:cstheme="minorHAnsi"/>
          <w:lang w:eastAsia="en-US"/>
        </w:rPr>
        <w:t xml:space="preserve"> megajánlo</w:t>
      </w:r>
      <w:r>
        <w:rPr>
          <w:rFonts w:ascii="Arial" w:eastAsiaTheme="minorHAnsi" w:hAnsi="Arial" w:cstheme="minorHAnsi"/>
          <w:lang w:eastAsia="en-US"/>
        </w:rPr>
        <w:t xml:space="preserve">tt használatbavételi díj nagysága </w:t>
      </w:r>
      <w:r w:rsidRPr="00934D1A">
        <w:rPr>
          <w:rFonts w:ascii="Arial" w:eastAsiaTheme="minorHAnsi" w:hAnsi="Arial" w:cstheme="minorHAnsi"/>
          <w:lang w:eastAsia="en-US"/>
        </w:rPr>
        <w:t xml:space="preserve">alapján </w:t>
      </w:r>
      <w:r>
        <w:rPr>
          <w:rFonts w:ascii="Arial" w:eastAsiaTheme="minorHAnsi" w:hAnsi="Arial" w:cstheme="minorHAnsi"/>
          <w:lang w:eastAsia="en-US"/>
        </w:rPr>
        <w:t>történő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>kijelölés javasolt.</w:t>
      </w:r>
    </w:p>
    <w:p w14:paraId="7BB28FF8" w14:textId="77777777" w:rsidR="00020522" w:rsidRDefault="00020522" w:rsidP="00020522">
      <w:pPr>
        <w:spacing w:after="160" w:line="259" w:lineRule="auto"/>
        <w:ind w:left="720"/>
        <w:contextualSpacing/>
        <w:jc w:val="both"/>
        <w:rPr>
          <w:rFonts w:ascii="Arial" w:eastAsiaTheme="minorHAnsi" w:hAnsi="Arial" w:cstheme="minorHAnsi"/>
          <w:lang w:eastAsia="en-US"/>
        </w:rPr>
      </w:pPr>
    </w:p>
    <w:p w14:paraId="0C4A1522" w14:textId="77777777" w:rsidR="00020522" w:rsidRDefault="00020522" w:rsidP="00020522">
      <w:pPr>
        <w:jc w:val="both"/>
        <w:rPr>
          <w:rFonts w:ascii="Arial" w:eastAsiaTheme="minorHAnsi" w:hAnsi="Arial" w:cstheme="minorHAnsi"/>
          <w:lang w:eastAsia="en-US"/>
        </w:rPr>
      </w:pPr>
    </w:p>
    <w:p w14:paraId="11196C88" w14:textId="77777777" w:rsidR="00020522" w:rsidRPr="00782ECB" w:rsidRDefault="00020522" w:rsidP="00020522">
      <w:pPr>
        <w:jc w:val="both"/>
        <w:rPr>
          <w:rFonts w:ascii="Arial" w:hAnsi="Arial" w:cs="Arial"/>
          <w:bCs/>
        </w:rPr>
      </w:pPr>
      <w:r>
        <w:rPr>
          <w:rFonts w:ascii="Arial" w:eastAsiaTheme="minorHAnsi" w:hAnsi="Arial" w:cstheme="minorHAnsi"/>
          <w:lang w:eastAsia="en-US"/>
        </w:rPr>
        <w:t xml:space="preserve">A Nyugdíjas Bérlők Házában történő elhelyezés rendjének fenntarthatósága, a rendszer fizetőképességének megőrzése érdekében indokolt a rendeletben meghatározni, hogy a gondozási szükséglettel rendelkező igénylő abban az esetben részesíthető előnyben, amennyiben </w:t>
      </w:r>
      <w:r w:rsidRPr="00934D1A">
        <w:rPr>
          <w:rFonts w:ascii="Arial" w:eastAsiaTheme="minorHAnsi" w:hAnsi="Arial" w:cstheme="minorHAnsi"/>
          <w:lang w:eastAsia="en-US"/>
        </w:rPr>
        <w:t>a tárgyévet megelőzően nyilvántart</w:t>
      </w:r>
      <w:r>
        <w:rPr>
          <w:rFonts w:ascii="Arial" w:eastAsiaTheme="minorHAnsi" w:hAnsi="Arial" w:cstheme="minorHAnsi"/>
          <w:lang w:eastAsia="en-US"/>
        </w:rPr>
        <w:t xml:space="preserve">ásba vett </w:t>
      </w:r>
      <w:r w:rsidRPr="00782ECB">
        <w:rPr>
          <w:rFonts w:ascii="Arial" w:hAnsi="Arial" w:cs="Arial"/>
          <w:bCs/>
        </w:rPr>
        <w:t>és elhelyezésre még nem kerülő igénylők által vállalt használatbavételi díjak átlagának legalább 50 %-át megajánlja használatbavételi díjként.</w:t>
      </w:r>
    </w:p>
    <w:p w14:paraId="17655335" w14:textId="77777777" w:rsidR="00020522" w:rsidRDefault="00020522" w:rsidP="00020522">
      <w:p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Az igénylők gondozási szükségletének felmérését a Pálos Károly Szociális Szolgáltató Központ és Gyermekjóléti Szolgálat munkatársai végeznék el.</w:t>
      </w:r>
    </w:p>
    <w:p w14:paraId="2535DBC4" w14:textId="77777777" w:rsidR="00020522" w:rsidRDefault="00020522" w:rsidP="00020522">
      <w:p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Fentiek mellett javasolt, hogy a</w:t>
      </w:r>
      <w:r w:rsidRPr="00934D1A">
        <w:rPr>
          <w:rFonts w:ascii="Arial" w:eastAsiaTheme="minorHAnsi" w:hAnsi="Arial" w:cstheme="minorHAnsi"/>
          <w:lang w:eastAsia="en-US"/>
        </w:rPr>
        <w:t xml:space="preserve"> tárgyévet megelőző évben megajánlott használatbavételi díjak átlagának összeg</w:t>
      </w:r>
      <w:r>
        <w:rPr>
          <w:rFonts w:ascii="Arial" w:eastAsiaTheme="minorHAnsi" w:hAnsi="Arial" w:cstheme="minorHAnsi"/>
          <w:lang w:eastAsia="en-US"/>
        </w:rPr>
        <w:t>e</w:t>
      </w:r>
      <w:r w:rsidRPr="00934D1A">
        <w:rPr>
          <w:rFonts w:ascii="Arial" w:eastAsiaTheme="minorHAnsi" w:hAnsi="Arial" w:cstheme="minorHAnsi"/>
          <w:lang w:eastAsia="en-US"/>
        </w:rPr>
        <w:t xml:space="preserve"> minden év január 31. napjáig a város honlapján </w:t>
      </w:r>
      <w:r>
        <w:rPr>
          <w:rFonts w:ascii="Arial" w:eastAsiaTheme="minorHAnsi" w:hAnsi="Arial" w:cstheme="minorHAnsi"/>
          <w:lang w:eastAsia="en-US"/>
        </w:rPr>
        <w:t xml:space="preserve">kerüljön közzétételre. </w:t>
      </w:r>
    </w:p>
    <w:p w14:paraId="1E3CBAEF" w14:textId="77777777" w:rsidR="00020522" w:rsidRPr="00934D1A" w:rsidRDefault="00020522" w:rsidP="00020522">
      <w:p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Indokolt továbbá, hogy a</w:t>
      </w:r>
      <w:r w:rsidRPr="00934D1A">
        <w:rPr>
          <w:rFonts w:ascii="Arial" w:eastAsiaTheme="minorHAnsi" w:hAnsi="Arial" w:cstheme="minorHAnsi"/>
          <w:lang w:eastAsia="en-US"/>
        </w:rPr>
        <w:t xml:space="preserve"> jogszabályban a </w:t>
      </w:r>
      <w:r>
        <w:rPr>
          <w:rFonts w:ascii="Arial" w:eastAsiaTheme="minorHAnsi" w:hAnsi="Arial" w:cstheme="minorHAnsi"/>
          <w:lang w:eastAsia="en-US"/>
        </w:rPr>
        <w:t xml:space="preserve">Nyugdíjas Bérlők Házában található lakásokban </w:t>
      </w:r>
      <w:r w:rsidRPr="00934D1A">
        <w:rPr>
          <w:rFonts w:ascii="Arial" w:eastAsiaTheme="minorHAnsi" w:hAnsi="Arial" w:cstheme="minorHAnsi"/>
          <w:lang w:eastAsia="en-US"/>
        </w:rPr>
        <w:t xml:space="preserve">való életvitelszerű tartózkodás </w:t>
      </w:r>
      <w:r>
        <w:rPr>
          <w:rFonts w:ascii="Arial" w:eastAsiaTheme="minorHAnsi" w:hAnsi="Arial" w:cstheme="minorHAnsi"/>
          <w:lang w:eastAsia="en-US"/>
        </w:rPr>
        <w:t xml:space="preserve">bérlői kötelezettségként kerüljön meghatározásra. </w:t>
      </w:r>
    </w:p>
    <w:p w14:paraId="1ADC164D" w14:textId="77777777" w:rsidR="00020522" w:rsidRDefault="00020522" w:rsidP="00020522">
      <w:pPr>
        <w:autoSpaceDE w:val="0"/>
        <w:autoSpaceDN w:val="0"/>
        <w:adjustRightInd w:val="0"/>
        <w:jc w:val="both"/>
        <w:rPr>
          <w:rFonts w:cs="Arial"/>
          <w:shd w:val="clear" w:color="auto" w:fill="FFFFFF"/>
        </w:rPr>
      </w:pPr>
    </w:p>
    <w:p w14:paraId="085059A6" w14:textId="77777777" w:rsidR="00020522" w:rsidRDefault="00020522" w:rsidP="00020522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</w:t>
      </w:r>
      <w:r>
        <w:rPr>
          <w:rFonts w:ascii="Arial" w:hAnsi="Arial" w:cs="Arial"/>
        </w:rPr>
        <w:t xml:space="preserve">8. § (1) bekezdése alapján </w:t>
      </w:r>
      <w:r w:rsidRPr="00F55DD6">
        <w:rPr>
          <w:rFonts w:ascii="Arial" w:hAnsi="Arial" w:cs="Arial"/>
        </w:rPr>
        <w:t>a jogszabály tervezetéhez a jogszabály előkészítője indokolást csatol.</w:t>
      </w:r>
      <w:r>
        <w:rPr>
          <w:rFonts w:ascii="Arial" w:hAnsi="Arial" w:cs="Arial"/>
        </w:rPr>
        <w:t xml:space="preserve"> Erre tekintettel az előterjesztés mellékletét képezi a rendelet-módosítás tervezete mellett a tervezethez fűzött előzetes hatásvizsgálat és indokolás.</w:t>
      </w:r>
    </w:p>
    <w:p w14:paraId="7ECC9586" w14:textId="199AFC74" w:rsidR="00A10090" w:rsidRDefault="00A10090" w:rsidP="00020522">
      <w:pPr>
        <w:ind w:left="705" w:hanging="705"/>
        <w:jc w:val="both"/>
        <w:rPr>
          <w:rFonts w:ascii="Arial" w:hAnsi="Arial" w:cs="Arial"/>
          <w:b/>
          <w:u w:val="single"/>
        </w:rPr>
      </w:pPr>
    </w:p>
    <w:p w14:paraId="69D3B4DF" w14:textId="79CEBAD5" w:rsidR="00020522" w:rsidRDefault="00020522" w:rsidP="00020522">
      <w:pPr>
        <w:ind w:left="705" w:hanging="705"/>
        <w:jc w:val="both"/>
        <w:rPr>
          <w:rFonts w:ascii="Arial" w:hAnsi="Arial" w:cs="Arial"/>
          <w:b/>
          <w:u w:val="single"/>
        </w:rPr>
      </w:pPr>
    </w:p>
    <w:p w14:paraId="2A6957F3" w14:textId="77777777" w:rsidR="00020522" w:rsidRDefault="00020522" w:rsidP="0002052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</w:t>
      </w:r>
      <w:r w:rsidRPr="00934D1A">
        <w:rPr>
          <w:rFonts w:ascii="Arial" w:hAnsi="Arial" w:cs="Arial"/>
        </w:rPr>
        <w:t>Közgyűlés</w:t>
      </w:r>
      <w:r>
        <w:rPr>
          <w:rFonts w:ascii="Arial" w:hAnsi="Arial" w:cs="Arial"/>
        </w:rPr>
        <w:t>e</w:t>
      </w:r>
      <w:r w:rsidRPr="00934D1A">
        <w:rPr>
          <w:rFonts w:ascii="Arial" w:hAnsi="Arial" w:cs="Arial"/>
        </w:rPr>
        <w:t xml:space="preserve"> a 219/2020. (IX.24.) Kgy. számú határozatában felkérte a polgármestert, hogy vizsgálja meg a</w:t>
      </w:r>
      <w:r w:rsidRPr="00934D1A">
        <w:rPr>
          <w:rFonts w:ascii="Arial" w:hAnsi="Arial" w:cs="Arial"/>
          <w:bCs/>
        </w:rPr>
        <w:t xml:space="preserve"> lakáshoz jutás, a lakbérek és a lakbértámogatás, az önkormányzat által a lakásvásárláshoz és építéshez nyújtott támogatások szabályai megállapításáról szóló 36/2010. (XII.1.) önkormányzati rendelet által szabályozott </w:t>
      </w:r>
      <w:r w:rsidRPr="00934D1A">
        <w:rPr>
          <w:rFonts w:ascii="Arial" w:hAnsi="Arial" w:cs="Arial"/>
        </w:rPr>
        <w:t xml:space="preserve">Nyugdíjas Bérlők Házában történő elhelyezés feltételrendszerét, és javaslatát terjessze a </w:t>
      </w:r>
      <w:r>
        <w:rPr>
          <w:rFonts w:ascii="Arial" w:hAnsi="Arial" w:cs="Arial"/>
        </w:rPr>
        <w:t>K</w:t>
      </w:r>
      <w:r w:rsidRPr="00934D1A">
        <w:rPr>
          <w:rFonts w:ascii="Arial" w:hAnsi="Arial" w:cs="Arial"/>
        </w:rPr>
        <w:t>özgyűlés elé.</w:t>
      </w:r>
      <w:r>
        <w:rPr>
          <w:rFonts w:ascii="Arial" w:hAnsi="Arial" w:cs="Arial"/>
        </w:rPr>
        <w:t xml:space="preserve"> </w:t>
      </w:r>
    </w:p>
    <w:p w14:paraId="265FC844" w14:textId="77777777" w:rsidR="00020522" w:rsidRPr="00934D1A" w:rsidRDefault="00020522" w:rsidP="00020522">
      <w:pPr>
        <w:spacing w:before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önkormányzati tulajdonú lakások bérbeadásának</w:t>
      </w:r>
      <w:r w:rsidRPr="00934D1A">
        <w:rPr>
          <w:rFonts w:ascii="Arial" w:hAnsi="Arial" w:cs="Arial"/>
          <w:bCs/>
        </w:rPr>
        <w:t xml:space="preserve"> rendelet által szabályozott módjait áttekintve látható, hogy a Nyugdíjas Bérlők Házában történő elhelyezés a jelenlegi szabályozás szerint sem szociális szempontok, sem pedig egyéb szükségletek fennállásának vizsgálatához nem kötött. </w:t>
      </w:r>
    </w:p>
    <w:p w14:paraId="43929B04" w14:textId="77777777" w:rsidR="00020522" w:rsidRDefault="00020522" w:rsidP="00020522">
      <w:pPr>
        <w:jc w:val="both"/>
        <w:rPr>
          <w:rFonts w:ascii="Arial" w:hAnsi="Arial" w:cs="Arial"/>
          <w:bCs/>
          <w:u w:val="single"/>
        </w:rPr>
      </w:pPr>
    </w:p>
    <w:p w14:paraId="6A51B8C6" w14:textId="77777777" w:rsidR="00020522" w:rsidRPr="0038245A" w:rsidRDefault="00020522" w:rsidP="00020522">
      <w:pPr>
        <w:jc w:val="both"/>
        <w:rPr>
          <w:rFonts w:ascii="Arial" w:hAnsi="Arial" w:cs="Arial"/>
          <w:bCs/>
        </w:rPr>
      </w:pPr>
      <w:r w:rsidRPr="0038245A">
        <w:rPr>
          <w:rFonts w:ascii="Arial" w:hAnsi="Arial" w:cs="Arial"/>
          <w:bCs/>
        </w:rPr>
        <w:t>A bérbeadás jelenlegi szabályozása a következő:</w:t>
      </w:r>
    </w:p>
    <w:p w14:paraId="5C2A7957" w14:textId="77777777" w:rsidR="00020522" w:rsidRPr="00934D1A" w:rsidRDefault="00020522" w:rsidP="00020522">
      <w:pPr>
        <w:jc w:val="both"/>
        <w:rPr>
          <w:rFonts w:ascii="Arial" w:hAnsi="Arial" w:cs="Arial"/>
          <w:bCs/>
          <w:u w:val="single"/>
        </w:rPr>
      </w:pPr>
    </w:p>
    <w:p w14:paraId="647DF0A5" w14:textId="77777777" w:rsidR="00020522" w:rsidRPr="00934D1A" w:rsidRDefault="00020522" w:rsidP="00B1334E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lang w:val="en"/>
        </w:rPr>
      </w:pPr>
      <w:r w:rsidRPr="00C55659">
        <w:rPr>
          <w:rFonts w:ascii="Arial" w:hAnsi="Arial" w:cs="Arial"/>
          <w:lang w:val="en"/>
        </w:rPr>
        <w:t>a</w:t>
      </w:r>
      <w:r w:rsidRPr="00934D1A">
        <w:rPr>
          <w:rFonts w:ascii="Arial" w:hAnsi="Arial" w:cs="Arial"/>
          <w:lang w:val="en"/>
        </w:rPr>
        <w:t xml:space="preserve"> Karmelita u. 2/C. szám alatti Nyugdíjas Bérlők Házában lévő lakásokban bérlőként a polgármester által kijelölt, öregségi nyugdíjkorhatárt elérő nyugdíjas, továbbá rokkantnyugdíjas - akinek újabb felülvizsgálata csak állapotváltozás esetén szükséges, és legalább 55. életévét betöltötte - igénylő helyezhető el</w:t>
      </w:r>
      <w:r>
        <w:rPr>
          <w:rFonts w:ascii="Arial" w:hAnsi="Arial" w:cs="Arial"/>
          <w:lang w:val="en"/>
        </w:rPr>
        <w:t>,</w:t>
      </w:r>
    </w:p>
    <w:p w14:paraId="4E85D550" w14:textId="77777777" w:rsidR="00020522" w:rsidRPr="004A0D07" w:rsidRDefault="00020522" w:rsidP="00B1334E">
      <w:pPr>
        <w:numPr>
          <w:ilvl w:val="0"/>
          <w:numId w:val="3"/>
        </w:numPr>
        <w:spacing w:before="240"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 w:rsidRPr="004A0D07">
        <w:rPr>
          <w:rFonts w:ascii="Arial" w:hAnsi="Arial" w:cs="Arial"/>
          <w:lang w:val="en"/>
        </w:rPr>
        <w:t>a</w:t>
      </w:r>
      <w:r w:rsidRPr="00934D1A">
        <w:rPr>
          <w:rFonts w:ascii="Arial" w:hAnsi="Arial" w:cs="Arial"/>
          <w:lang w:val="en"/>
        </w:rPr>
        <w:t xml:space="preserve"> bérbeadásnál azt az igénylőt kell előnyben részesíteni, aki a nagyobb összegű használatbavételi díj megfizetését vállalja</w:t>
      </w:r>
      <w:r w:rsidRPr="004A0D07">
        <w:rPr>
          <w:rFonts w:ascii="Arial" w:hAnsi="Arial" w:cs="Arial"/>
          <w:lang w:val="en"/>
        </w:rPr>
        <w:t>.</w:t>
      </w:r>
    </w:p>
    <w:p w14:paraId="7F554310" w14:textId="77777777" w:rsidR="00020522" w:rsidRPr="004A0D07" w:rsidRDefault="00020522" w:rsidP="00020522">
      <w:pPr>
        <w:spacing w:before="240" w:after="160" w:line="259" w:lineRule="auto"/>
        <w:ind w:left="720"/>
        <w:contextualSpacing/>
        <w:jc w:val="both"/>
        <w:rPr>
          <w:rFonts w:ascii="Arial" w:eastAsiaTheme="minorHAnsi" w:hAnsi="Arial" w:cstheme="minorHAnsi"/>
          <w:lang w:eastAsia="en-US"/>
        </w:rPr>
      </w:pPr>
    </w:p>
    <w:p w14:paraId="04FAB753" w14:textId="77777777" w:rsidR="00020522" w:rsidRPr="00934D1A" w:rsidRDefault="00020522" w:rsidP="00020522">
      <w:pPr>
        <w:spacing w:before="240"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 w:rsidRPr="00934D1A">
        <w:rPr>
          <w:rFonts w:ascii="Arial" w:eastAsiaTheme="minorHAnsi" w:hAnsi="Arial" w:cstheme="minorHAnsi"/>
          <w:lang w:eastAsia="en-US"/>
        </w:rPr>
        <w:lastRenderedPageBreak/>
        <w:t>A Nyugdíjas Bérlők Házában 80 db bérlakás található</w:t>
      </w:r>
      <w:r w:rsidRPr="004A0D07">
        <w:rPr>
          <w:rFonts w:ascii="Arial" w:eastAsiaTheme="minorHAnsi" w:hAnsi="Arial" w:cstheme="minorHAnsi"/>
          <w:lang w:eastAsia="en-US"/>
        </w:rPr>
        <w:t xml:space="preserve">. </w:t>
      </w:r>
      <w:r w:rsidRPr="00934D1A">
        <w:rPr>
          <w:rFonts w:ascii="Arial" w:eastAsiaTheme="minorHAnsi" w:hAnsi="Arial" w:cstheme="minorHAnsi"/>
          <w:lang w:eastAsia="en-US"/>
        </w:rPr>
        <w:t>A bérbeadások a lakások megüresedésének függvényében</w:t>
      </w:r>
      <w:r w:rsidRPr="004A0D07">
        <w:rPr>
          <w:rFonts w:ascii="Arial" w:eastAsiaTheme="minorHAnsi" w:hAnsi="Arial" w:cstheme="minorHAnsi"/>
          <w:lang w:eastAsia="en-US"/>
        </w:rPr>
        <w:t xml:space="preserve"> </w:t>
      </w:r>
      <w:r w:rsidRPr="00934D1A">
        <w:rPr>
          <w:rFonts w:ascii="Arial" w:eastAsiaTheme="minorHAnsi" w:hAnsi="Arial" w:cstheme="minorHAnsi"/>
          <w:lang w:eastAsia="en-US"/>
        </w:rPr>
        <w:t>folyamatosan történnek</w:t>
      </w:r>
      <w:r w:rsidRPr="004A0D07">
        <w:rPr>
          <w:rFonts w:ascii="Arial" w:eastAsiaTheme="minorHAnsi" w:hAnsi="Arial" w:cstheme="minorHAnsi"/>
          <w:lang w:eastAsia="en-US"/>
        </w:rPr>
        <w:t xml:space="preserve">, azonban az igénylők számát tekintetve a lakóingatlanban lévő lakások száma nem elégíti ki az ilyen típusú elhelyezésre  váró keresletet. </w:t>
      </w:r>
      <w:r w:rsidRPr="00934D1A">
        <w:rPr>
          <w:rFonts w:ascii="Arial" w:eastAsiaTheme="minorHAnsi" w:hAnsi="Arial" w:cstheme="minorHAnsi"/>
          <w:lang w:eastAsia="en-US"/>
        </w:rPr>
        <w:t xml:space="preserve">Jelenleg 23 </w:t>
      </w:r>
      <w:r w:rsidRPr="004A0D07">
        <w:rPr>
          <w:rFonts w:ascii="Arial" w:eastAsiaTheme="minorHAnsi" w:hAnsi="Arial" w:cstheme="minorHAnsi"/>
          <w:lang w:eastAsia="en-US"/>
        </w:rPr>
        <w:t xml:space="preserve">olyan benyújtott </w:t>
      </w:r>
      <w:r w:rsidRPr="00934D1A">
        <w:rPr>
          <w:rFonts w:ascii="Arial" w:eastAsiaTheme="minorHAnsi" w:hAnsi="Arial" w:cstheme="minorHAnsi"/>
          <w:lang w:eastAsia="en-US"/>
        </w:rPr>
        <w:t xml:space="preserve">kérelem van </w:t>
      </w:r>
      <w:r w:rsidRPr="004A0D07">
        <w:rPr>
          <w:rFonts w:ascii="Arial" w:eastAsiaTheme="minorHAnsi" w:hAnsi="Arial" w:cstheme="minorHAnsi"/>
          <w:lang w:eastAsia="en-US"/>
        </w:rPr>
        <w:t xml:space="preserve">a </w:t>
      </w:r>
      <w:r w:rsidRPr="00934D1A">
        <w:rPr>
          <w:rFonts w:ascii="Arial" w:eastAsiaTheme="minorHAnsi" w:hAnsi="Arial" w:cstheme="minorHAnsi"/>
          <w:lang w:eastAsia="en-US"/>
        </w:rPr>
        <w:t>nyilvántartásban</w:t>
      </w:r>
      <w:r w:rsidRPr="004A0D07">
        <w:rPr>
          <w:rFonts w:ascii="Arial" w:eastAsiaTheme="minorHAnsi" w:hAnsi="Arial" w:cstheme="minorHAnsi"/>
          <w:lang w:eastAsia="en-US"/>
        </w:rPr>
        <w:t xml:space="preserve">, amely a jogszabályi feltételeknek megfelel, de az igénylő elhelyezésére az alacsony lakásszám miatt még nem kerülhetett sor. </w:t>
      </w:r>
    </w:p>
    <w:p w14:paraId="21579E08" w14:textId="77777777" w:rsidR="00020522" w:rsidRPr="00934D1A" w:rsidRDefault="00020522" w:rsidP="00020522">
      <w:pPr>
        <w:spacing w:before="240" w:after="160"/>
        <w:jc w:val="both"/>
        <w:rPr>
          <w:rFonts w:ascii="Arial" w:eastAsiaTheme="minorHAnsi" w:hAnsi="Arial" w:cstheme="minorHAnsi"/>
          <w:lang w:eastAsia="en-US"/>
        </w:rPr>
      </w:pPr>
      <w:r w:rsidRPr="00934D1A">
        <w:rPr>
          <w:rFonts w:ascii="Arial" w:hAnsi="Arial" w:cs="Arial"/>
          <w:bCs/>
        </w:rPr>
        <w:t xml:space="preserve">Annak érdekében, hogy a Nyugdíjas Bérlők Házában rendelkezésre álló – az igényekhez képest szűkös – lakásállomány bérbeadása célzottabban, igazságosabban, az egyéni szükségleteket figyelembe véve történhessen, </w:t>
      </w:r>
      <w:r>
        <w:rPr>
          <w:rFonts w:ascii="Arial" w:hAnsi="Arial" w:cs="Arial"/>
          <w:bCs/>
        </w:rPr>
        <w:t xml:space="preserve">az alábbi szempontok alapján történő elhelyezési rend bevezetése </w:t>
      </w:r>
      <w:r w:rsidRPr="00934D1A">
        <w:rPr>
          <w:rFonts w:ascii="Arial" w:hAnsi="Arial" w:cs="Arial"/>
          <w:bCs/>
        </w:rPr>
        <w:t>javasolt</w:t>
      </w:r>
      <w:r>
        <w:rPr>
          <w:rFonts w:ascii="Arial" w:hAnsi="Arial" w:cs="Arial"/>
          <w:bCs/>
        </w:rPr>
        <w:t>:</w:t>
      </w:r>
    </w:p>
    <w:p w14:paraId="39565932" w14:textId="77777777" w:rsidR="00020522" w:rsidRDefault="00020522" w:rsidP="00B1334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 b</w:t>
      </w:r>
      <w:r w:rsidRPr="00934D1A">
        <w:rPr>
          <w:rFonts w:ascii="Arial" w:eastAsiaTheme="minorHAnsi" w:hAnsi="Arial" w:cstheme="minorHAnsi"/>
          <w:lang w:eastAsia="en-US"/>
        </w:rPr>
        <w:t>érbeadásnál</w:t>
      </w:r>
      <w:r>
        <w:rPr>
          <w:rFonts w:ascii="Arial" w:eastAsiaTheme="minorHAnsi" w:hAnsi="Arial" w:cstheme="minorHAnsi"/>
          <w:lang w:eastAsia="en-US"/>
        </w:rPr>
        <w:t xml:space="preserve"> a jelenlegi jogszabályi feltételek mellett </w:t>
      </w:r>
      <w:r w:rsidRPr="00934D1A">
        <w:rPr>
          <w:rFonts w:ascii="Arial" w:eastAsiaTheme="minorHAnsi" w:hAnsi="Arial" w:cstheme="minorHAnsi"/>
          <w:lang w:eastAsia="en-US"/>
        </w:rPr>
        <w:t>azt a kérelmezőt</w:t>
      </w:r>
      <w:r>
        <w:rPr>
          <w:rFonts w:ascii="Arial" w:eastAsiaTheme="minorHAnsi" w:hAnsi="Arial" w:cstheme="minorHAnsi"/>
          <w:lang w:eastAsia="en-US"/>
        </w:rPr>
        <w:t xml:space="preserve"> javasolt</w:t>
      </w:r>
      <w:r w:rsidRPr="00934D1A">
        <w:rPr>
          <w:rFonts w:ascii="Arial" w:eastAsiaTheme="minorHAnsi" w:hAnsi="Arial" w:cstheme="minorHAnsi"/>
          <w:lang w:eastAsia="en-US"/>
        </w:rPr>
        <w:t xml:space="preserve"> előnyben részesíteni, aki </w:t>
      </w:r>
      <w:r w:rsidRPr="00120EE0">
        <w:rPr>
          <w:rFonts w:ascii="Arial" w:hAnsi="Arial" w:cs="Arial"/>
          <w:bCs/>
        </w:rPr>
        <w:t xml:space="preserve">a gondozási szükséglet, valamint az egészségi állapoton alapuló szociális rászorultság vizsgálatának és igazolásának részletes szabályairól szóló 36/2007. (XII.22.) SZMM rendelet 3. számú melléklete szerinti „Értékelő adatlap” alapján megállapított </w:t>
      </w:r>
      <w:r w:rsidRPr="00934D1A">
        <w:rPr>
          <w:rFonts w:ascii="Arial" w:eastAsiaTheme="minorHAnsi" w:hAnsi="Arial" w:cstheme="minorHAnsi"/>
          <w:lang w:eastAsia="en-US"/>
        </w:rPr>
        <w:t xml:space="preserve">gondozási szükséglettel rendelkezik, </w:t>
      </w:r>
    </w:p>
    <w:p w14:paraId="40A8A729" w14:textId="77777777" w:rsidR="00020522" w:rsidRPr="00934D1A" w:rsidRDefault="00020522" w:rsidP="00B1334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abban az esetben, ha több gondozási szükséglettel rendelkező igénylő kérelmezi az elhelyezést, a </w:t>
      </w:r>
      <w:r w:rsidRPr="00934D1A">
        <w:rPr>
          <w:rFonts w:ascii="Arial" w:eastAsiaTheme="minorHAnsi" w:hAnsi="Arial" w:cstheme="minorHAnsi"/>
          <w:lang w:eastAsia="en-US"/>
        </w:rPr>
        <w:t>gondozási szükséglet</w:t>
      </w:r>
      <w:r>
        <w:rPr>
          <w:rFonts w:ascii="Arial" w:eastAsiaTheme="minorHAnsi" w:hAnsi="Arial" w:cstheme="minorHAnsi"/>
          <w:lang w:eastAsia="en-US"/>
        </w:rPr>
        <w:t xml:space="preserve"> mértékének figyelembevételével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>javasolt az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>elhelyezési sorrend felállítása,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</w:p>
    <w:p w14:paraId="21219B20" w14:textId="77777777" w:rsidR="00020522" w:rsidRDefault="00020522" w:rsidP="00B1334E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</w:t>
      </w:r>
      <w:r w:rsidRPr="00934D1A">
        <w:rPr>
          <w:rFonts w:ascii="Arial" w:eastAsiaTheme="minorHAnsi" w:hAnsi="Arial" w:cstheme="minorHAnsi"/>
          <w:lang w:eastAsia="en-US"/>
        </w:rPr>
        <w:t>mennyiben a kérelmezők gondozási sz</w:t>
      </w:r>
      <w:r>
        <w:rPr>
          <w:rFonts w:ascii="Arial" w:eastAsiaTheme="minorHAnsi" w:hAnsi="Arial" w:cstheme="minorHAnsi"/>
          <w:lang w:eastAsia="en-US"/>
        </w:rPr>
        <w:t>ükségletének mértéke</w:t>
      </w:r>
      <w:r w:rsidRPr="00934D1A">
        <w:rPr>
          <w:rFonts w:ascii="Arial" w:eastAsiaTheme="minorHAnsi" w:hAnsi="Arial" w:cstheme="minorHAnsi"/>
          <w:lang w:eastAsia="en-US"/>
        </w:rPr>
        <w:t xml:space="preserve"> megegyezik, a</w:t>
      </w:r>
      <w:r>
        <w:rPr>
          <w:rFonts w:ascii="Arial" w:eastAsiaTheme="minorHAnsi" w:hAnsi="Arial" w:cstheme="minorHAnsi"/>
          <w:lang w:eastAsia="en-US"/>
        </w:rPr>
        <w:t>z általuk</w:t>
      </w:r>
      <w:r w:rsidRPr="00934D1A">
        <w:rPr>
          <w:rFonts w:ascii="Arial" w:eastAsiaTheme="minorHAnsi" w:hAnsi="Arial" w:cstheme="minorHAnsi"/>
          <w:lang w:eastAsia="en-US"/>
        </w:rPr>
        <w:t xml:space="preserve"> megajánlo</w:t>
      </w:r>
      <w:r>
        <w:rPr>
          <w:rFonts w:ascii="Arial" w:eastAsiaTheme="minorHAnsi" w:hAnsi="Arial" w:cstheme="minorHAnsi"/>
          <w:lang w:eastAsia="en-US"/>
        </w:rPr>
        <w:t xml:space="preserve">tt használatbavételi díj nagysága </w:t>
      </w:r>
      <w:r w:rsidRPr="00934D1A">
        <w:rPr>
          <w:rFonts w:ascii="Arial" w:eastAsiaTheme="minorHAnsi" w:hAnsi="Arial" w:cstheme="minorHAnsi"/>
          <w:lang w:eastAsia="en-US"/>
        </w:rPr>
        <w:t xml:space="preserve">alapján </w:t>
      </w:r>
      <w:r>
        <w:rPr>
          <w:rFonts w:ascii="Arial" w:eastAsiaTheme="minorHAnsi" w:hAnsi="Arial" w:cstheme="minorHAnsi"/>
          <w:lang w:eastAsia="en-US"/>
        </w:rPr>
        <w:t>történő</w:t>
      </w:r>
      <w:r w:rsidRPr="00934D1A">
        <w:rPr>
          <w:rFonts w:ascii="Arial" w:eastAsiaTheme="minorHAnsi" w:hAnsi="Arial" w:cstheme="minorHAnsi"/>
          <w:lang w:eastAsia="en-US"/>
        </w:rPr>
        <w:t xml:space="preserve"> </w:t>
      </w:r>
      <w:r>
        <w:rPr>
          <w:rFonts w:ascii="Arial" w:eastAsiaTheme="minorHAnsi" w:hAnsi="Arial" w:cstheme="minorHAnsi"/>
          <w:lang w:eastAsia="en-US"/>
        </w:rPr>
        <w:t>kijelölés javasolt.</w:t>
      </w:r>
    </w:p>
    <w:p w14:paraId="0333F4CF" w14:textId="77777777" w:rsidR="00020522" w:rsidRDefault="00020522" w:rsidP="00020522">
      <w:pPr>
        <w:jc w:val="both"/>
        <w:rPr>
          <w:rFonts w:ascii="Arial" w:eastAsiaTheme="minorHAnsi" w:hAnsi="Arial" w:cstheme="minorHAnsi"/>
          <w:lang w:eastAsia="en-US"/>
        </w:rPr>
      </w:pPr>
    </w:p>
    <w:p w14:paraId="7B4354BB" w14:textId="77777777" w:rsidR="00020522" w:rsidRPr="00782ECB" w:rsidRDefault="00020522" w:rsidP="00020522">
      <w:pPr>
        <w:jc w:val="both"/>
        <w:rPr>
          <w:rFonts w:ascii="Arial" w:hAnsi="Arial" w:cs="Arial"/>
          <w:bCs/>
        </w:rPr>
      </w:pPr>
      <w:r>
        <w:rPr>
          <w:rFonts w:ascii="Arial" w:eastAsiaTheme="minorHAnsi" w:hAnsi="Arial" w:cstheme="minorHAnsi"/>
          <w:lang w:eastAsia="en-US"/>
        </w:rPr>
        <w:t xml:space="preserve">A Nyugdíjas Bérlők Házában történő elhelyezés rendjének fenntarthatósága, a rendszer fizetőképességének megőrzése érdekében indokolt a rendeletben meghatározni, hogy a gondozási szükséglettel rendelkező igénylő abban az esetben részesíthető előnyben, amennyiben </w:t>
      </w:r>
      <w:r w:rsidRPr="00934D1A">
        <w:rPr>
          <w:rFonts w:ascii="Arial" w:eastAsiaTheme="minorHAnsi" w:hAnsi="Arial" w:cstheme="minorHAnsi"/>
          <w:lang w:eastAsia="en-US"/>
        </w:rPr>
        <w:t>a tárgyévet megelőzően nyilvántart</w:t>
      </w:r>
      <w:r>
        <w:rPr>
          <w:rFonts w:ascii="Arial" w:eastAsiaTheme="minorHAnsi" w:hAnsi="Arial" w:cstheme="minorHAnsi"/>
          <w:lang w:eastAsia="en-US"/>
        </w:rPr>
        <w:t xml:space="preserve">ásba vett </w:t>
      </w:r>
      <w:r w:rsidRPr="00782ECB">
        <w:rPr>
          <w:rFonts w:ascii="Arial" w:hAnsi="Arial" w:cs="Arial"/>
          <w:bCs/>
        </w:rPr>
        <w:t>és elhelyezésre még nem kerülő igénylők által vállalt használatbavételi díjak átlagának legalább 50 %-át megajánlja használatbavételi díjként.</w:t>
      </w:r>
    </w:p>
    <w:p w14:paraId="6116783B" w14:textId="77777777" w:rsidR="00020522" w:rsidRDefault="00020522" w:rsidP="00020522">
      <w:p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Az igénylők gondozási szükségletének felmérését a Pálos Károly Szociális Szolgáltató Központ és Gyermekjóléti Szolgálat munkatársai végeznék el.</w:t>
      </w:r>
    </w:p>
    <w:p w14:paraId="360F4860" w14:textId="77777777" w:rsidR="00020522" w:rsidRDefault="00020522" w:rsidP="00020522">
      <w:p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Fentiek mellett javasolt, hogy a</w:t>
      </w:r>
      <w:r w:rsidRPr="00934D1A">
        <w:rPr>
          <w:rFonts w:ascii="Arial" w:eastAsiaTheme="minorHAnsi" w:hAnsi="Arial" w:cstheme="minorHAnsi"/>
          <w:lang w:eastAsia="en-US"/>
        </w:rPr>
        <w:t xml:space="preserve"> tárgyévet megelőző évben megajánlott használatbavételi díjak átlagának összeg</w:t>
      </w:r>
      <w:r>
        <w:rPr>
          <w:rFonts w:ascii="Arial" w:eastAsiaTheme="minorHAnsi" w:hAnsi="Arial" w:cstheme="minorHAnsi"/>
          <w:lang w:eastAsia="en-US"/>
        </w:rPr>
        <w:t>e</w:t>
      </w:r>
      <w:r w:rsidRPr="00934D1A">
        <w:rPr>
          <w:rFonts w:ascii="Arial" w:eastAsiaTheme="minorHAnsi" w:hAnsi="Arial" w:cstheme="minorHAnsi"/>
          <w:lang w:eastAsia="en-US"/>
        </w:rPr>
        <w:t xml:space="preserve"> minden év január 31. napjáig a város honlapján </w:t>
      </w:r>
      <w:r>
        <w:rPr>
          <w:rFonts w:ascii="Arial" w:eastAsiaTheme="minorHAnsi" w:hAnsi="Arial" w:cstheme="minorHAnsi"/>
          <w:lang w:eastAsia="en-US"/>
        </w:rPr>
        <w:t xml:space="preserve">kerüljön közzétételre. </w:t>
      </w:r>
    </w:p>
    <w:p w14:paraId="035855A8" w14:textId="77777777" w:rsidR="00020522" w:rsidRPr="00934D1A" w:rsidRDefault="00020522" w:rsidP="00020522">
      <w:pPr>
        <w:spacing w:after="160" w:line="259" w:lineRule="auto"/>
        <w:contextualSpacing/>
        <w:jc w:val="both"/>
        <w:rPr>
          <w:rFonts w:ascii="Arial" w:eastAsiaTheme="minorHAnsi" w:hAnsi="Arial" w:cstheme="minorHAnsi"/>
          <w:lang w:eastAsia="en-US"/>
        </w:rPr>
      </w:pPr>
      <w:r>
        <w:rPr>
          <w:rFonts w:ascii="Arial" w:eastAsiaTheme="minorHAnsi" w:hAnsi="Arial" w:cstheme="minorHAnsi"/>
          <w:lang w:eastAsia="en-US"/>
        </w:rPr>
        <w:t>Indokolt továbbá, hogy a</w:t>
      </w:r>
      <w:r w:rsidRPr="00934D1A">
        <w:rPr>
          <w:rFonts w:ascii="Arial" w:eastAsiaTheme="minorHAnsi" w:hAnsi="Arial" w:cstheme="minorHAnsi"/>
          <w:lang w:eastAsia="en-US"/>
        </w:rPr>
        <w:t xml:space="preserve"> jogszabályban a </w:t>
      </w:r>
      <w:r>
        <w:rPr>
          <w:rFonts w:ascii="Arial" w:eastAsiaTheme="minorHAnsi" w:hAnsi="Arial" w:cstheme="minorHAnsi"/>
          <w:lang w:eastAsia="en-US"/>
        </w:rPr>
        <w:t xml:space="preserve">Nyugdíjas Bérlők Házában található lakásokban </w:t>
      </w:r>
      <w:r w:rsidRPr="00934D1A">
        <w:rPr>
          <w:rFonts w:ascii="Arial" w:eastAsiaTheme="minorHAnsi" w:hAnsi="Arial" w:cstheme="minorHAnsi"/>
          <w:lang w:eastAsia="en-US"/>
        </w:rPr>
        <w:t xml:space="preserve">való életvitelszerű tartózkodás </w:t>
      </w:r>
      <w:r>
        <w:rPr>
          <w:rFonts w:ascii="Arial" w:eastAsiaTheme="minorHAnsi" w:hAnsi="Arial" w:cstheme="minorHAnsi"/>
          <w:lang w:eastAsia="en-US"/>
        </w:rPr>
        <w:t xml:space="preserve">bérlői kötelezettségként kerüljön meghatározásra. </w:t>
      </w:r>
    </w:p>
    <w:p w14:paraId="6EDACC25" w14:textId="77777777" w:rsidR="00020522" w:rsidRDefault="00020522" w:rsidP="00020522">
      <w:pPr>
        <w:autoSpaceDE w:val="0"/>
        <w:autoSpaceDN w:val="0"/>
        <w:adjustRightInd w:val="0"/>
        <w:jc w:val="both"/>
        <w:rPr>
          <w:rFonts w:cs="Arial"/>
          <w:shd w:val="clear" w:color="auto" w:fill="FFFFFF"/>
        </w:rPr>
      </w:pPr>
    </w:p>
    <w:p w14:paraId="5AD69788" w14:textId="50CA024C" w:rsidR="00020522" w:rsidRDefault="00020522" w:rsidP="00020522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</w:t>
      </w:r>
      <w:r>
        <w:rPr>
          <w:rFonts w:ascii="Arial" w:hAnsi="Arial" w:cs="Arial"/>
        </w:rPr>
        <w:t xml:space="preserve">8. § (1) bekezdése alapján </w:t>
      </w:r>
      <w:r w:rsidRPr="00F55DD6">
        <w:rPr>
          <w:rFonts w:ascii="Arial" w:hAnsi="Arial" w:cs="Arial"/>
        </w:rPr>
        <w:t>a jogszabály tervezetéhez a jogszabály előkészítője indokolást csatol.</w:t>
      </w:r>
      <w:r>
        <w:rPr>
          <w:rFonts w:ascii="Arial" w:hAnsi="Arial" w:cs="Arial"/>
        </w:rPr>
        <w:t xml:space="preserve"> Erre tekintettel az előterjesztés mellékletét képezi a rendelet-módosítás tervezete mellett a tervezethez fűzött előzetes hatásvizsgálat és indokolás</w:t>
      </w:r>
      <w:r w:rsidR="00EE4465">
        <w:rPr>
          <w:rFonts w:ascii="Arial" w:hAnsi="Arial" w:cs="Arial"/>
        </w:rPr>
        <w:t xml:space="preserve"> (10-12. melléklet)</w:t>
      </w:r>
      <w:r>
        <w:rPr>
          <w:rFonts w:ascii="Arial" w:hAnsi="Arial" w:cs="Arial"/>
        </w:rPr>
        <w:t>.</w:t>
      </w:r>
    </w:p>
    <w:p w14:paraId="4F43C1DB" w14:textId="77777777" w:rsidR="00020522" w:rsidRDefault="00020522" w:rsidP="00020522">
      <w:pPr>
        <w:jc w:val="both"/>
        <w:rPr>
          <w:rFonts w:ascii="Arial" w:hAnsi="Arial" w:cs="Arial"/>
        </w:rPr>
      </w:pPr>
    </w:p>
    <w:p w14:paraId="6790F4CC" w14:textId="139D4EB1" w:rsidR="009A5A45" w:rsidRPr="00C85D22" w:rsidRDefault="00020522" w:rsidP="00F71F9C">
      <w:pPr>
        <w:ind w:left="426" w:hanging="426"/>
        <w:jc w:val="both"/>
        <w:rPr>
          <w:rFonts w:ascii="Arial" w:hAnsi="Arial" w:cs="Arial"/>
          <w:bCs/>
          <w:u w:val="single"/>
        </w:rPr>
      </w:pPr>
      <w:r w:rsidRPr="00020522">
        <w:rPr>
          <w:rFonts w:ascii="Arial" w:hAnsi="Arial" w:cs="Arial"/>
          <w:b/>
        </w:rPr>
        <w:t>V.</w:t>
      </w:r>
      <w:r>
        <w:rPr>
          <w:rFonts w:ascii="Arial" w:hAnsi="Arial" w:cs="Arial"/>
          <w:b/>
        </w:rPr>
        <w:t xml:space="preserve"> </w:t>
      </w:r>
      <w:r w:rsidR="009A5A45" w:rsidRPr="00C85D22">
        <w:rPr>
          <w:rFonts w:ascii="Arial" w:hAnsi="Arial" w:cs="Arial"/>
          <w:b/>
        </w:rPr>
        <w:t>Javaslat a Szombathely Városi Vásárcsarnokkal kapcsolatos döntések</w:t>
      </w:r>
      <w:r w:rsidR="00F71F9C" w:rsidRPr="00C85D22">
        <w:rPr>
          <w:rFonts w:ascii="Arial" w:hAnsi="Arial" w:cs="Arial"/>
          <w:b/>
        </w:rPr>
        <w:t xml:space="preserve"> </w:t>
      </w:r>
      <w:r w:rsidR="009A5A45" w:rsidRPr="00C85D22">
        <w:rPr>
          <w:rFonts w:ascii="Arial" w:hAnsi="Arial" w:cs="Arial"/>
          <w:b/>
        </w:rPr>
        <w:t>meghozatalára</w:t>
      </w:r>
    </w:p>
    <w:p w14:paraId="51759947" w14:textId="77777777" w:rsidR="009A5A45" w:rsidRPr="00C85D22" w:rsidRDefault="009A5A45" w:rsidP="009A5A45">
      <w:pPr>
        <w:jc w:val="both"/>
        <w:rPr>
          <w:rFonts w:ascii="Arial" w:hAnsi="Arial" w:cs="Arial"/>
          <w:highlight w:val="yellow"/>
        </w:rPr>
      </w:pPr>
    </w:p>
    <w:p w14:paraId="2786224B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>A Szombathely Városi Vásárcsarnok igazgatójának tájékoztatása szerint az ideiglenes időszak alatt az eredeti ütemtervtől eltérően az I. csarnokban folyó munkálatok elkezdésével egyidejűleg sajnos a fejépületet üzemeltetés céljából nem tudja használatba venni, illetve a szabadtéren felállított 500 m</w:t>
      </w:r>
      <w:r w:rsidRPr="00C85D22">
        <w:rPr>
          <w:rFonts w:ascii="Arial" w:eastAsia="Calibri" w:hAnsi="Arial" w:cs="Arial"/>
          <w:vertAlign w:val="superscript"/>
          <w:lang w:eastAsia="en-US"/>
        </w:rPr>
        <w:t>2</w:t>
      </w:r>
      <w:r w:rsidRPr="00C85D22">
        <w:rPr>
          <w:rFonts w:ascii="Arial" w:eastAsia="Calibri" w:hAnsi="Arial" w:cs="Arial"/>
          <w:lang w:eastAsia="en-US"/>
        </w:rPr>
        <w:t xml:space="preserve">-es sátrat is (tervtől eltérően) le kell bontani. Ezáltal az </w:t>
      </w:r>
      <w:r w:rsidRPr="00C85D22">
        <w:rPr>
          <w:rFonts w:ascii="Arial" w:eastAsia="Calibri" w:hAnsi="Arial" w:cs="Arial"/>
          <w:lang w:eastAsia="en-US"/>
        </w:rPr>
        <w:lastRenderedPageBreak/>
        <w:t>asztalbérlők és az I. csarnokból átköltöztethető üzletek bérlői jelentős területcsökkenést szenvednek, ami nagyban kihat a realizálható forgalmukra is. Ezen üzletek és a nagyobb, asztalokon értékesítő kereskedők alkalmazottjaik foglalkoztatását továbbra is biztosítani szeretnék, vállalva ezzel a terheket.</w:t>
      </w:r>
    </w:p>
    <w:p w14:paraId="5FDE677E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>Mivel a Vásárcsarnokban megjelenő termékkínálat sokszínűsége jelentősen csökken (az I. csarnok üzletei bezárni kényszerülnek: lángos, pékségek, tejtermék, húsosok egy része, vetőmag bolt), ezért a piacot látogató vásárlók egy részének kiesésével kell számolni.</w:t>
      </w:r>
    </w:p>
    <w:p w14:paraId="72353B37" w14:textId="77777777" w:rsidR="009A5A45" w:rsidRPr="00C85D22" w:rsidRDefault="009A5A45" w:rsidP="009A5A45">
      <w:pPr>
        <w:jc w:val="both"/>
        <w:rPr>
          <w:rFonts w:ascii="Arial" w:hAnsi="Arial" w:cs="Arial"/>
        </w:rPr>
      </w:pPr>
    </w:p>
    <w:p w14:paraId="7F2DA324" w14:textId="77777777" w:rsidR="009A5A45" w:rsidRPr="00C85D22" w:rsidRDefault="009A5A45" w:rsidP="009A5A45">
      <w:pPr>
        <w:jc w:val="both"/>
        <w:rPr>
          <w:rFonts w:ascii="Arial" w:hAnsi="Arial" w:cs="Arial"/>
          <w:highlight w:val="yellow"/>
        </w:rPr>
      </w:pPr>
      <w:r w:rsidRPr="00C85D22">
        <w:rPr>
          <w:rFonts w:ascii="Arial" w:hAnsi="Arial" w:cs="Arial"/>
        </w:rPr>
        <w:t xml:space="preserve">Fentiekre tekintettel a Tisztelt Közgyűlés 262/2020. (IX.24.) Kgy. számú határozatában felkért, hogy a </w:t>
      </w:r>
      <w:r w:rsidRPr="00C85D22">
        <w:rPr>
          <w:rFonts w:ascii="Arial" w:eastAsia="Calibri" w:hAnsi="Arial" w:cs="Arial"/>
          <w:lang w:eastAsia="en-US"/>
        </w:rPr>
        <w:t>bérleti díjak, illetve a helypénzek átmeneti időszak alatti csökkentésére vonatkozó részletes javaslatot terjesszem a Közgyűlés októberi ülése elé. A Szombathelyi Városi Vásárcsarnok igazgatójának javaslatával egyetértve a bérleti díjak, illetve a helypénzek csökkentésére vonatkozó javaslatot az alábbiakban ismertetem.</w:t>
      </w:r>
    </w:p>
    <w:p w14:paraId="14D88727" w14:textId="77777777" w:rsidR="009A5A45" w:rsidRPr="00C85D22" w:rsidRDefault="009A5A45" w:rsidP="009A5A45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14:paraId="51C5AC5F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hAnsi="Arial" w:cs="Arial"/>
        </w:rPr>
        <w:t>A Vásárcsarnok felújításának új üteme, azaz az I. csarnok kivitelezési munkáinak megkezdése, illetve az épület fűtését és használati melegvíz ellátását biztosító távhő vezeték és hőközpont kialakítása 2020. novemberben kezdődik meg. Ezért a kedvezményes díjak bevezetését 2020. november 1. napjától javaslom.</w:t>
      </w:r>
    </w:p>
    <w:p w14:paraId="2772A41C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 xml:space="preserve">A javaslat alapján a bérleti díjból, illetve az asztalokért fizetett helypénzből 25% kedvezményben részesülnének a Vásárcsarnok átépítése alatti átmeneti időszakban kereskedők a fenti időponttól a kivitelezés végéig, amikortól mindenki ismét rendes körülmények között működhet. Az intézkedés havonta összesen nettó </w:t>
      </w:r>
      <w:r w:rsidRPr="00C85D22">
        <w:rPr>
          <w:rFonts w:ascii="Arial" w:hAnsi="Arial" w:cs="Arial"/>
        </w:rPr>
        <w:t xml:space="preserve">718.765,- Ft kedvezményt jelentene a kereskedők részére. </w:t>
      </w:r>
    </w:p>
    <w:p w14:paraId="740E99B7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>Ez a kedvezmény egyformán segítené mindazokat, akik működnek a piac felújítása alatt, legyen szó arról, aki már visszaköltözhet az új pavilonjába, de eddig a sátorban asztalról árusított, vagy arról, aki most kell, hogy majd egy sokkal kisebb üzletbe költözzön, és úgyszintén vonatkozna az asztali árusokra, akik kevesebb asztalról kevesebb forgalmat tudnak produkálni.</w:t>
      </w:r>
    </w:p>
    <w:p w14:paraId="6F2BEF9F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>Azon üzleteket, akik a bezárás mellett döntöttek az átmeneti időszakban, az átmeneti időszakra természetesen bérleti díjfizetési kötelezettség nem terheli, a szerződéseik szünetelnek, díjfizetési kötelezettségük a Vásárcsarnok átadásával éled fel.</w:t>
      </w:r>
    </w:p>
    <w:p w14:paraId="0394A791" w14:textId="77777777" w:rsidR="009A5A45" w:rsidRPr="00C85D22" w:rsidRDefault="009A5A45" w:rsidP="009A5A45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14:paraId="78ED2271" w14:textId="77777777" w:rsidR="009A5A45" w:rsidRPr="00C85D22" w:rsidRDefault="009A5A45" w:rsidP="009A5A45">
      <w:pPr>
        <w:contextualSpacing/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Calibri"/>
          <w:lang w:eastAsia="en-US"/>
        </w:rPr>
        <w:t xml:space="preserve">A Vásárcsarnok felújításának időtartama alatti üzemeltetés nehéz körülményeire való tekintettel a Tisztelt Közgyűlés 116/2017. (IV.27.) Kgy. sz. határozatával a bérleti díjak változatlanságát 2021. december 31. napjáig garantálta. </w:t>
      </w:r>
    </w:p>
    <w:p w14:paraId="3C4F2ECE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 xml:space="preserve">Mivel az üzemeltetési lehetőség hiánya, illetve az asztalbérleteseket tekintve a szűkebb helyen történő árusítás már a felújítás kezdete óta érinti a bérlőket, ezért javaslatot teszek arra is, hogy – tekintettel a felújítási munkák eredeti megvalósítási idejétől való jelentős eltolódásra – a kivitelezést követően a visszaállt bérleti díjak változatlan mértéke a </w:t>
      </w:r>
      <w:r w:rsidRPr="00C85D22">
        <w:rPr>
          <w:rFonts w:ascii="Arial" w:eastAsia="Calibri" w:hAnsi="Arial" w:cs="Calibri"/>
          <w:lang w:eastAsia="en-US"/>
        </w:rPr>
        <w:t xml:space="preserve">116/2017. (IV.27.) Kgy. sz. határozatban biztosított időpontot </w:t>
      </w:r>
      <w:r w:rsidRPr="00C85D22">
        <w:rPr>
          <w:rFonts w:ascii="Arial" w:eastAsia="Calibri" w:hAnsi="Arial" w:cs="Arial"/>
          <w:lang w:eastAsia="en-US"/>
        </w:rPr>
        <w:t>követően még további 12 hónapra, 2022. december 31. napjáig kerüljön biztosításra a felújítás alatt árusítók számára.</w:t>
      </w:r>
    </w:p>
    <w:p w14:paraId="44C36216" w14:textId="77777777" w:rsidR="009A5A45" w:rsidRPr="00C85D22" w:rsidRDefault="009A5A45" w:rsidP="009A5A45">
      <w:pPr>
        <w:jc w:val="both"/>
        <w:rPr>
          <w:rFonts w:ascii="Arial" w:eastAsia="Calibri" w:hAnsi="Arial" w:cs="Arial"/>
          <w:highlight w:val="yellow"/>
          <w:lang w:eastAsia="en-US"/>
        </w:rPr>
      </w:pPr>
    </w:p>
    <w:p w14:paraId="1696CA40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>A bérleti díjak, illetve a helypénzek csökkentése miatt szükségessé válik a vásárok és piacok működéséről szóló 34/1995. (X.26.) önkormányzati rendelet (a továbbiakban: Rendelet) módosítása, amelyben rögzíteni kell a díjak csökkentésének mértékét és időtartamát, mind a bérleti szerződéssel rendelkező üzletek, pavilonok, mind a helypénzt fizető, asztalokról árusító kereskedők esetében.</w:t>
      </w:r>
    </w:p>
    <w:p w14:paraId="31D9AE13" w14:textId="77777777" w:rsidR="009A5A45" w:rsidRPr="00C85D22" w:rsidRDefault="009A5A45" w:rsidP="009A5A45">
      <w:pPr>
        <w:jc w:val="both"/>
        <w:rPr>
          <w:rFonts w:ascii="Arial" w:eastAsia="Calibri" w:hAnsi="Arial" w:cs="Arial"/>
          <w:lang w:eastAsia="en-US"/>
        </w:rPr>
      </w:pPr>
      <w:r w:rsidRPr="00C85D22">
        <w:rPr>
          <w:rFonts w:ascii="Arial" w:eastAsia="Calibri" w:hAnsi="Arial" w:cs="Arial"/>
          <w:lang w:eastAsia="en-US"/>
        </w:rPr>
        <w:t>A Rendelet további rendelkezései is áttekintésre kerültek, és a felújítás következő üteméből eredő változások miatt további módosítások is szükségessé váltak. Ezek az alábbiak szerint foglalhatók össze:</w:t>
      </w:r>
    </w:p>
    <w:p w14:paraId="06F7EAEB" w14:textId="77777777" w:rsidR="009A5A45" w:rsidRPr="00C85D22" w:rsidRDefault="009A5A45" w:rsidP="009A5A45">
      <w:pPr>
        <w:pStyle w:val="Listaszerbekezds"/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C85D22">
        <w:rPr>
          <w:rFonts w:ascii="Arial" w:eastAsia="Calibri" w:hAnsi="Arial" w:cs="Arial"/>
          <w:sz w:val="24"/>
          <w:lang w:eastAsia="en-US"/>
        </w:rPr>
        <w:t xml:space="preserve">A felújítás következő ütemében rendelkezésre álló kisebb árusítási hely miatt a napijeggyel árusítóknak kevés üres hely áll majd rendelkezésre. Ez teszi indokolttá </w:t>
      </w:r>
      <w:r w:rsidRPr="00C85D22">
        <w:rPr>
          <w:rFonts w:ascii="Arial" w:eastAsia="Calibri" w:hAnsi="Arial" w:cs="Arial"/>
          <w:sz w:val="24"/>
          <w:lang w:eastAsia="en-US"/>
        </w:rPr>
        <w:lastRenderedPageBreak/>
        <w:t>annak a szabálynak a bérletesek szempontjából történő rögzítését, hogy ha a bérelt hely használója az árusító helyét a nyitást követő 2 órában nem foglalja el, helyét aznapra elveszti, továbbá a bérelt helyén felüli helyekért napi helypénzt köteles fizetni.</w:t>
      </w:r>
    </w:p>
    <w:p w14:paraId="6FFBEEF1" w14:textId="77777777" w:rsidR="009A5A45" w:rsidRPr="00C85D22" w:rsidRDefault="009A5A45" w:rsidP="009A5A45">
      <w:pPr>
        <w:pStyle w:val="Listaszerbekezds"/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C85D22">
        <w:rPr>
          <w:rFonts w:ascii="Arial" w:eastAsia="Calibri" w:hAnsi="Arial" w:cs="Arial"/>
          <w:sz w:val="24"/>
          <w:lang w:eastAsia="en-US"/>
        </w:rPr>
        <w:t>Szintén a helyhiány teszi szükségessé annak a rögzítését, hogy a bérletes abban az esetben tárolhat árut a bérelt helyen zárás után, ha a következő nyitva tartási napon is árusít rajta.</w:t>
      </w:r>
    </w:p>
    <w:p w14:paraId="2F0A8EE2" w14:textId="77777777" w:rsidR="009A5A45" w:rsidRPr="00C85D22" w:rsidRDefault="009A5A45" w:rsidP="009A5A45">
      <w:pPr>
        <w:pStyle w:val="Listaszerbekezds"/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C85D22">
        <w:rPr>
          <w:rFonts w:ascii="Arial" w:eastAsia="Calibri" w:hAnsi="Arial" w:cs="Arial"/>
          <w:sz w:val="24"/>
          <w:lang w:eastAsia="en-US"/>
        </w:rPr>
        <w:t>A II. csarnokban rendelkezésre álló kisebb hely, valamint a csarnok műszaki megoldásai indokolják, hogy az üzemeltető előzetes hozzájárulása nélkül ne lehessen felépítményt, állványt, hirdető- és megállító táblát, molinót elhelyezni.</w:t>
      </w:r>
    </w:p>
    <w:p w14:paraId="43184D57" w14:textId="77777777" w:rsidR="009A5A45" w:rsidRPr="00C85D22" w:rsidRDefault="009A5A45" w:rsidP="009A5A45">
      <w:pPr>
        <w:pStyle w:val="Listaszerbekezds"/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C85D22">
        <w:rPr>
          <w:rFonts w:ascii="Arial" w:eastAsia="Calibri" w:hAnsi="Arial" w:cs="Arial"/>
          <w:sz w:val="24"/>
          <w:lang w:eastAsia="en-US"/>
        </w:rPr>
        <w:t>A további rendelkezések a felújítás következő üteméből eredő módosulásokat rögzítik, illetve az árusítható termékkörök bővítését célozzák.</w:t>
      </w:r>
    </w:p>
    <w:p w14:paraId="165BE943" w14:textId="77777777" w:rsidR="009A5A45" w:rsidRPr="00C85D22" w:rsidRDefault="009A5A45" w:rsidP="009A5A45">
      <w:pPr>
        <w:pStyle w:val="Listaszerbekezds"/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4"/>
          <w:lang w:eastAsia="en-US"/>
        </w:rPr>
      </w:pPr>
      <w:r w:rsidRPr="00C85D22">
        <w:rPr>
          <w:rFonts w:ascii="Arial" w:eastAsia="Calibri" w:hAnsi="Arial" w:cs="Arial"/>
          <w:sz w:val="24"/>
          <w:lang w:eastAsia="en-US"/>
        </w:rPr>
        <w:t>A Rendeletben szükséges továbbá rögzíteni a piac helyének változását, miután a 6615/29 hrsz-ú Vásártéren a III. építési ütemmel egyidejűleg parkolók kialakítása indul meg, így az már nem lesz a piac helyszíne. A III. építési ütemben a zsibvásár megszervezése a Vásárcsarnok területén a fejépület átadását követően válik lehetővé, ennek és a zsibvásárok azt követő időpontjának rögzítése is szükséges a Rendelet 1. mellékletében.</w:t>
      </w:r>
    </w:p>
    <w:p w14:paraId="5F105CF8" w14:textId="77777777" w:rsidR="009A5A45" w:rsidRPr="00C85D22" w:rsidRDefault="009A5A45" w:rsidP="009A5A45">
      <w:pPr>
        <w:jc w:val="both"/>
        <w:rPr>
          <w:rFonts w:ascii="Arial" w:hAnsi="Arial" w:cs="Arial"/>
          <w:highlight w:val="yellow"/>
        </w:rPr>
      </w:pPr>
    </w:p>
    <w:p w14:paraId="11CB87B0" w14:textId="4DFA790F" w:rsidR="009A5A45" w:rsidRPr="00C85D22" w:rsidRDefault="009A5A45" w:rsidP="009A5A45">
      <w:pPr>
        <w:jc w:val="both"/>
        <w:rPr>
          <w:rFonts w:ascii="Arial" w:hAnsi="Arial" w:cs="Arial"/>
        </w:rPr>
      </w:pPr>
      <w:r w:rsidRPr="00C85D22">
        <w:rPr>
          <w:rFonts w:ascii="Arial" w:hAnsi="Arial" w:cs="Arial"/>
        </w:rPr>
        <w:t>A jogalkotásról szóló 2010. évi CXXX. törvény (a továbbiakban: Jat.) 17. § (1) bekezdése alapján a jogszabály előkészítője – a jogszabály feltételezett hatásaihoz igazodó részletességű – előzetes hatásvizsgálat elvégzésével felméri a szabályozás várható következményeit. A Jat. 18. § (1) bekezdése alapján pedig a jogszabály tervezetéhez a jogszabály előkészítője indokolást csatol. Erre tekintettel az előterjesztés mellékletét képezi a rendelet-módosítás tervezete mellett a tervezethez fűzött előzetes hatásvizsgálat és indokolás</w:t>
      </w:r>
      <w:r w:rsidRPr="00C85D22">
        <w:rPr>
          <w:rFonts w:ascii="Arial" w:hAnsi="Arial" w:cs="Arial"/>
          <w:b/>
        </w:rPr>
        <w:t xml:space="preserve"> </w:t>
      </w:r>
      <w:r w:rsidRPr="00C85D22">
        <w:rPr>
          <w:rFonts w:ascii="Arial" w:hAnsi="Arial" w:cs="Arial"/>
          <w:bCs/>
        </w:rPr>
        <w:t>(13-15. melléklet).</w:t>
      </w:r>
    </w:p>
    <w:p w14:paraId="39AB8373" w14:textId="77777777" w:rsidR="00A10090" w:rsidRPr="00C85D22" w:rsidRDefault="00A10090" w:rsidP="005B0470">
      <w:pPr>
        <w:ind w:left="705" w:hanging="705"/>
        <w:jc w:val="center"/>
        <w:rPr>
          <w:rFonts w:ascii="Arial" w:hAnsi="Arial" w:cs="Arial"/>
          <w:b/>
          <w:u w:val="single"/>
        </w:rPr>
      </w:pPr>
    </w:p>
    <w:p w14:paraId="432CC7CB" w14:textId="25815D2C" w:rsidR="00444A77" w:rsidRPr="00C85D22" w:rsidRDefault="00444A77" w:rsidP="00444A77">
      <w:pPr>
        <w:jc w:val="both"/>
        <w:rPr>
          <w:rFonts w:ascii="Arial" w:hAnsi="Arial" w:cs="Arial"/>
        </w:rPr>
      </w:pPr>
      <w:r w:rsidRPr="00C85D22">
        <w:rPr>
          <w:rFonts w:ascii="Arial" w:hAnsi="Arial" w:cs="Arial"/>
        </w:rPr>
        <w:t>Kérem a Tisztelt Közgyűlést, hogy a rendeletek tervezetét megtárgyalni, a rendeleteket megalkotni, és a határozati javaslatot elfogadni szíveskedjék.</w:t>
      </w:r>
    </w:p>
    <w:p w14:paraId="27F99502" w14:textId="77777777" w:rsidR="00444A77" w:rsidRPr="00C85D22" w:rsidRDefault="00444A77" w:rsidP="00444A77">
      <w:pPr>
        <w:jc w:val="both"/>
        <w:rPr>
          <w:rFonts w:ascii="Arial" w:hAnsi="Arial" w:cs="Arial"/>
          <w:i/>
        </w:rPr>
      </w:pPr>
    </w:p>
    <w:p w14:paraId="2CD63489" w14:textId="0FBF993A" w:rsidR="00444A77" w:rsidRPr="00C85D22" w:rsidRDefault="00444A77" w:rsidP="00444A77">
      <w:pPr>
        <w:rPr>
          <w:rFonts w:ascii="Arial" w:hAnsi="Arial" w:cs="Arial"/>
          <w:b/>
        </w:rPr>
      </w:pPr>
      <w:r w:rsidRPr="00C85D22">
        <w:rPr>
          <w:rFonts w:ascii="Arial" w:hAnsi="Arial" w:cs="Arial"/>
          <w:b/>
        </w:rPr>
        <w:t xml:space="preserve">Szombathely, 2020.  </w:t>
      </w:r>
      <w:r w:rsidR="00FC36CB" w:rsidRPr="00C85D22">
        <w:rPr>
          <w:rFonts w:ascii="Arial" w:hAnsi="Arial" w:cs="Arial"/>
          <w:b/>
        </w:rPr>
        <w:t>októ</w:t>
      </w:r>
      <w:r w:rsidR="00CB1D08" w:rsidRPr="00C85D22">
        <w:rPr>
          <w:rFonts w:ascii="Arial" w:hAnsi="Arial" w:cs="Arial"/>
          <w:b/>
        </w:rPr>
        <w:t xml:space="preserve">ber </w:t>
      </w:r>
      <w:r w:rsidRPr="00C85D22">
        <w:rPr>
          <w:rFonts w:ascii="Arial" w:hAnsi="Arial" w:cs="Arial"/>
          <w:b/>
        </w:rPr>
        <w:t>„      ”</w:t>
      </w:r>
    </w:p>
    <w:p w14:paraId="30AA3833" w14:textId="77777777" w:rsidR="00444A77" w:rsidRPr="00C85D22" w:rsidRDefault="00444A77" w:rsidP="00444A77">
      <w:pPr>
        <w:rPr>
          <w:rFonts w:ascii="Arial" w:hAnsi="Arial" w:cs="Arial"/>
          <w:b/>
        </w:rPr>
      </w:pPr>
    </w:p>
    <w:p w14:paraId="0D3ABA7F" w14:textId="77777777" w:rsidR="00444A77" w:rsidRDefault="00444A77" w:rsidP="00444A77">
      <w:pPr>
        <w:rPr>
          <w:rFonts w:ascii="Arial" w:hAnsi="Arial" w:cs="Arial"/>
          <w:b/>
        </w:rPr>
      </w:pPr>
    </w:p>
    <w:p w14:paraId="211155EF" w14:textId="77777777" w:rsidR="00444A77" w:rsidRPr="00F06C2D" w:rsidRDefault="00444A77" w:rsidP="00444A77">
      <w:pPr>
        <w:rPr>
          <w:rFonts w:ascii="Arial" w:hAnsi="Arial" w:cs="Arial"/>
          <w:b/>
        </w:rPr>
      </w:pPr>
    </w:p>
    <w:p w14:paraId="311A635A" w14:textId="77777777" w:rsidR="00444A77" w:rsidRDefault="00444A77" w:rsidP="00444A77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                           /: Dr. </w:t>
      </w:r>
      <w:r>
        <w:rPr>
          <w:rFonts w:ascii="Arial" w:hAnsi="Arial" w:cs="Arial"/>
          <w:b/>
        </w:rPr>
        <w:t>Nemény András</w:t>
      </w:r>
      <w:r w:rsidRPr="00F06C2D">
        <w:rPr>
          <w:rFonts w:ascii="Arial" w:hAnsi="Arial" w:cs="Arial"/>
          <w:b/>
        </w:rPr>
        <w:t xml:space="preserve"> :/ </w:t>
      </w:r>
    </w:p>
    <w:p w14:paraId="5C625001" w14:textId="77777777" w:rsidR="00444A77" w:rsidRDefault="00444A77" w:rsidP="00444A77">
      <w:pPr>
        <w:jc w:val="center"/>
        <w:rPr>
          <w:rFonts w:ascii="Arial" w:hAnsi="Arial" w:cs="Arial"/>
          <w:b/>
        </w:rPr>
      </w:pPr>
    </w:p>
    <w:p w14:paraId="36BC77DE" w14:textId="77777777" w:rsidR="00D27104" w:rsidRDefault="00D27104" w:rsidP="00D27104">
      <w:pPr>
        <w:jc w:val="center"/>
        <w:rPr>
          <w:b/>
        </w:rPr>
      </w:pPr>
    </w:p>
    <w:p w14:paraId="38E410B2" w14:textId="5A1C6FC6" w:rsidR="00D27104" w:rsidRPr="003F6507" w:rsidRDefault="003F6507" w:rsidP="00D27104">
      <w:pPr>
        <w:jc w:val="center"/>
        <w:rPr>
          <w:rFonts w:ascii="Arial" w:hAnsi="Arial" w:cs="Arial"/>
          <w:b/>
        </w:rPr>
      </w:pPr>
      <w:r w:rsidRPr="003F6507">
        <w:rPr>
          <w:rFonts w:ascii="Arial" w:hAnsi="Arial" w:cs="Arial"/>
          <w:b/>
        </w:rPr>
        <w:t>I.</w:t>
      </w:r>
    </w:p>
    <w:p w14:paraId="3E9A845B" w14:textId="48D47CD0" w:rsidR="00D43444" w:rsidRDefault="00D43444" w:rsidP="00D27104">
      <w:pPr>
        <w:jc w:val="center"/>
        <w:rPr>
          <w:b/>
        </w:rPr>
      </w:pPr>
    </w:p>
    <w:p w14:paraId="1DF02798" w14:textId="77777777" w:rsidR="003F6507" w:rsidRPr="007B52DB" w:rsidRDefault="003F6507" w:rsidP="003F6507">
      <w:pPr>
        <w:jc w:val="center"/>
        <w:rPr>
          <w:rFonts w:ascii="Arial" w:hAnsi="Arial" w:cs="Arial"/>
          <w:b/>
          <w:bCs/>
          <w:u w:val="single"/>
        </w:rPr>
      </w:pPr>
      <w:r w:rsidRPr="007B52DB">
        <w:rPr>
          <w:rFonts w:ascii="Arial" w:hAnsi="Arial" w:cs="Arial"/>
          <w:b/>
          <w:bCs/>
          <w:u w:val="single"/>
        </w:rPr>
        <w:t>HATÁROZATI JAVASLAT</w:t>
      </w:r>
    </w:p>
    <w:p w14:paraId="212BBBA7" w14:textId="77777777" w:rsidR="003F6507" w:rsidRPr="007B52DB" w:rsidRDefault="003F6507" w:rsidP="003F6507">
      <w:pPr>
        <w:jc w:val="center"/>
        <w:rPr>
          <w:rFonts w:ascii="Arial" w:hAnsi="Arial" w:cs="Arial"/>
          <w:b/>
          <w:bCs/>
          <w:u w:val="single"/>
        </w:rPr>
      </w:pPr>
    </w:p>
    <w:p w14:paraId="25CAA972" w14:textId="77777777" w:rsidR="003F6507" w:rsidRPr="007B52DB" w:rsidRDefault="003F6507" w:rsidP="003F6507">
      <w:pPr>
        <w:jc w:val="center"/>
        <w:rPr>
          <w:rFonts w:ascii="Arial" w:hAnsi="Arial" w:cs="Arial"/>
          <w:b/>
          <w:bCs/>
          <w:u w:val="single"/>
        </w:rPr>
      </w:pPr>
      <w:r w:rsidRPr="007B52DB">
        <w:rPr>
          <w:rFonts w:ascii="Arial" w:hAnsi="Arial" w:cs="Arial"/>
          <w:b/>
          <w:bCs/>
          <w:u w:val="single"/>
        </w:rPr>
        <w:t>…../2020.(X.29.) Kgy. sz. határozat</w:t>
      </w:r>
    </w:p>
    <w:p w14:paraId="6AD34198" w14:textId="77777777" w:rsidR="003F6507" w:rsidRPr="007B52DB" w:rsidRDefault="003F6507" w:rsidP="003F6507">
      <w:pPr>
        <w:tabs>
          <w:tab w:val="left" w:pos="4253"/>
        </w:tabs>
        <w:jc w:val="both"/>
        <w:rPr>
          <w:rFonts w:ascii="Arial" w:hAnsi="Arial" w:cs="Arial"/>
        </w:rPr>
      </w:pPr>
    </w:p>
    <w:p w14:paraId="4588537D" w14:textId="77777777" w:rsidR="003F6507" w:rsidRPr="007B52DB" w:rsidRDefault="003F6507" w:rsidP="003F6507">
      <w:pPr>
        <w:tabs>
          <w:tab w:val="left" w:pos="4253"/>
        </w:tabs>
        <w:jc w:val="both"/>
        <w:rPr>
          <w:rFonts w:ascii="Arial" w:hAnsi="Arial" w:cs="Arial"/>
        </w:rPr>
      </w:pPr>
      <w:r w:rsidRPr="007B52DB">
        <w:rPr>
          <w:rFonts w:ascii="Arial" w:hAnsi="Arial" w:cs="Arial"/>
        </w:rPr>
        <w:t>A Közgyűlés a Szombathely város közigazgatási területén keletkező nem közművel összegyűjtött háztartási szennyvíz begyűjtéséről és ártalommentes elhelyezéséről szóló közszolgáltatás ellátásával kapcsolatos előterjesztést megtárgyalta, és az alábbi döntést hozta:</w:t>
      </w:r>
    </w:p>
    <w:p w14:paraId="19F7B236" w14:textId="77777777" w:rsidR="003F6507" w:rsidRPr="007B52DB" w:rsidRDefault="003F6507" w:rsidP="003F6507">
      <w:pPr>
        <w:tabs>
          <w:tab w:val="left" w:pos="4253"/>
        </w:tabs>
        <w:jc w:val="both"/>
        <w:rPr>
          <w:rFonts w:ascii="Arial" w:hAnsi="Arial" w:cs="Arial"/>
        </w:rPr>
      </w:pPr>
    </w:p>
    <w:p w14:paraId="4E7C8640" w14:textId="77777777" w:rsidR="003F6507" w:rsidRPr="00155B08" w:rsidRDefault="003F6507" w:rsidP="00B1334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55B08">
        <w:rPr>
          <w:rFonts w:ascii="Arial" w:hAnsi="Arial" w:cs="Arial"/>
        </w:rPr>
        <w:t xml:space="preserve">A Közgyűlés úgy dönt, hogy a folyamatos szolgáltatás biztosítása érdekében a nem közművel összegyűjtött háztartási szennyvíz begyűjtéséről és ártalommentes elhelyezéséről szóló 25/2013. (VI. 25.) önkormányzati rendeletben (a továbbiakban: </w:t>
      </w:r>
      <w:r w:rsidRPr="00155B08">
        <w:rPr>
          <w:rFonts w:ascii="Arial" w:hAnsi="Arial" w:cs="Arial"/>
        </w:rPr>
        <w:lastRenderedPageBreak/>
        <w:t>Rendelet) meghatározott lakossági díj összegén felüli 1.893,- Ft/m</w:t>
      </w:r>
      <w:r w:rsidRPr="00155B08">
        <w:rPr>
          <w:rFonts w:ascii="Arial" w:hAnsi="Arial" w:cs="Arial"/>
          <w:vertAlign w:val="superscript"/>
        </w:rPr>
        <w:t>3</w:t>
      </w:r>
      <w:r w:rsidRPr="00155B08">
        <w:rPr>
          <w:rFonts w:ascii="Arial" w:hAnsi="Arial" w:cs="Arial"/>
        </w:rPr>
        <w:t xml:space="preserve"> + ÁFA összeget veszteségpótlásként megtéríti a szolgáltató részére.</w:t>
      </w:r>
    </w:p>
    <w:p w14:paraId="1A372DC7" w14:textId="77777777" w:rsidR="003F6507" w:rsidRPr="00155B08" w:rsidRDefault="003F6507" w:rsidP="003F6507">
      <w:pPr>
        <w:jc w:val="both"/>
        <w:rPr>
          <w:rFonts w:ascii="Arial" w:hAnsi="Arial" w:cs="Arial"/>
        </w:rPr>
      </w:pPr>
    </w:p>
    <w:p w14:paraId="51E3EDAE" w14:textId="77777777" w:rsidR="003F6507" w:rsidRPr="00155B08" w:rsidRDefault="003F6507" w:rsidP="00B1334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155B08">
        <w:rPr>
          <w:rFonts w:ascii="Arial" w:hAnsi="Arial" w:cs="Arial"/>
        </w:rPr>
        <w:t>A Közgyűlés úgy dönt, hogy a folyamatos szolgáltatás biztosítása érdekében a lakossági ingatlanok esetében az 5 m</w:t>
      </w:r>
      <w:r w:rsidRPr="00155B08">
        <w:rPr>
          <w:rFonts w:ascii="Arial" w:hAnsi="Arial" w:cs="Arial"/>
          <w:vertAlign w:val="superscript"/>
        </w:rPr>
        <w:t>3</w:t>
      </w:r>
      <w:r w:rsidRPr="00155B08">
        <w:rPr>
          <w:rFonts w:ascii="Arial" w:hAnsi="Arial" w:cs="Arial"/>
        </w:rPr>
        <w:t>-nél kevesebb szennyvíz felvétele, szállítása és elhelyezése esetén a szennyvíz felvételezett mennyisége és az 5 m</w:t>
      </w:r>
      <w:r w:rsidRPr="00155B08">
        <w:rPr>
          <w:rFonts w:ascii="Arial" w:hAnsi="Arial" w:cs="Arial"/>
          <w:vertAlign w:val="superscript"/>
        </w:rPr>
        <w:t>3</w:t>
      </w:r>
      <w:r w:rsidRPr="00155B08">
        <w:rPr>
          <w:rFonts w:ascii="Arial" w:hAnsi="Arial" w:cs="Arial"/>
        </w:rPr>
        <w:t xml:space="preserve"> közötti különbséget megtéríti a szolgáltató részére a nyertes pályázatban megadott 2.500 Ft/m</w:t>
      </w:r>
      <w:r w:rsidRPr="00155B08">
        <w:rPr>
          <w:rFonts w:ascii="Arial" w:hAnsi="Arial" w:cs="Arial"/>
          <w:vertAlign w:val="superscript"/>
        </w:rPr>
        <w:t>3</w:t>
      </w:r>
      <w:r w:rsidRPr="00155B08">
        <w:rPr>
          <w:rFonts w:ascii="Arial" w:hAnsi="Arial" w:cs="Arial"/>
        </w:rPr>
        <w:t xml:space="preserve"> + Áfa alapdíjjal számolva.</w:t>
      </w:r>
    </w:p>
    <w:p w14:paraId="30220381" w14:textId="77777777" w:rsidR="003F6507" w:rsidRPr="00C16B62" w:rsidRDefault="003F6507" w:rsidP="003F6507">
      <w:pPr>
        <w:pStyle w:val="Listaszerbekezds"/>
        <w:tabs>
          <w:tab w:val="left" w:pos="4253"/>
        </w:tabs>
        <w:jc w:val="both"/>
        <w:rPr>
          <w:rFonts w:ascii="Arial" w:hAnsi="Arial" w:cs="Arial"/>
          <w:sz w:val="24"/>
          <w:szCs w:val="32"/>
        </w:rPr>
      </w:pPr>
      <w:r w:rsidRPr="00C16B62">
        <w:rPr>
          <w:rFonts w:ascii="Arial" w:hAnsi="Arial" w:cs="Arial"/>
          <w:sz w:val="24"/>
          <w:szCs w:val="32"/>
        </w:rPr>
        <w:t>Az intézményi ingatlanok és az időlegesen használt ingatlanok tulajdonosai 5 m</w:t>
      </w:r>
      <w:r w:rsidRPr="00C16B62">
        <w:rPr>
          <w:rFonts w:ascii="Arial" w:hAnsi="Arial" w:cs="Arial"/>
          <w:sz w:val="24"/>
          <w:szCs w:val="32"/>
          <w:vertAlign w:val="superscript"/>
        </w:rPr>
        <w:t>3</w:t>
      </w:r>
      <w:r w:rsidRPr="00C16B62">
        <w:rPr>
          <w:rFonts w:ascii="Arial" w:hAnsi="Arial" w:cs="Arial"/>
          <w:sz w:val="24"/>
          <w:szCs w:val="32"/>
        </w:rPr>
        <w:t xml:space="preserve"> mennyiség alatti háztartási szennyvíz elszállításának megrendelése esetén kötelesek a ténylegesen elszállított és az 5 m</w:t>
      </w:r>
      <w:r w:rsidRPr="00C16B62">
        <w:rPr>
          <w:rFonts w:ascii="Arial" w:hAnsi="Arial" w:cs="Arial"/>
          <w:sz w:val="24"/>
          <w:szCs w:val="32"/>
          <w:vertAlign w:val="superscript"/>
        </w:rPr>
        <w:t>3</w:t>
      </w:r>
      <w:r w:rsidRPr="00C16B62">
        <w:rPr>
          <w:rFonts w:ascii="Arial" w:hAnsi="Arial" w:cs="Arial"/>
          <w:sz w:val="24"/>
          <w:szCs w:val="32"/>
        </w:rPr>
        <w:t xml:space="preserve"> közötti különbözet utáni alapdíjat is megfizetni.</w:t>
      </w:r>
    </w:p>
    <w:p w14:paraId="23ED36CB" w14:textId="77777777" w:rsidR="003F6507" w:rsidRPr="007B52DB" w:rsidRDefault="003F6507" w:rsidP="003F6507">
      <w:pPr>
        <w:jc w:val="both"/>
        <w:rPr>
          <w:rFonts w:ascii="Arial" w:hAnsi="Arial" w:cs="Arial"/>
        </w:rPr>
      </w:pPr>
    </w:p>
    <w:p w14:paraId="5E5BD5CC" w14:textId="77777777" w:rsidR="003F6507" w:rsidRPr="007B52DB" w:rsidRDefault="003F6507" w:rsidP="00B1334E">
      <w:pPr>
        <w:pStyle w:val="Szvegtrzsbehzssal"/>
        <w:numPr>
          <w:ilvl w:val="0"/>
          <w:numId w:val="4"/>
        </w:numPr>
        <w:jc w:val="both"/>
        <w:rPr>
          <w:rFonts w:ascii="Arial" w:hAnsi="Arial" w:cs="Arial"/>
        </w:rPr>
      </w:pPr>
      <w:r w:rsidRPr="007B52DB">
        <w:rPr>
          <w:rFonts w:ascii="Arial" w:hAnsi="Arial" w:cs="Arial"/>
        </w:rPr>
        <w:t xml:space="preserve">A Közgyűlés felkéri a polgármestert, hogy </w:t>
      </w:r>
      <w:r>
        <w:rPr>
          <w:rFonts w:ascii="Arial" w:hAnsi="Arial" w:cs="Arial"/>
        </w:rPr>
        <w:t xml:space="preserve">gondoskodjon a HEPI-HP Kft-vel fennálló közszolgáltatási szerződés 2020. november 30-i hatállyal történő megszüntetéséről, és </w:t>
      </w:r>
      <w:r w:rsidRPr="007B52DB">
        <w:rPr>
          <w:rFonts w:ascii="Arial" w:hAnsi="Arial" w:cs="Arial"/>
        </w:rPr>
        <w:t xml:space="preserve">a kötelező közszolgáltatás folyamatos ellátása érdekében kössön az 1. és 2. </w:t>
      </w:r>
      <w:r>
        <w:rPr>
          <w:rFonts w:ascii="Arial" w:hAnsi="Arial" w:cs="Arial"/>
        </w:rPr>
        <w:t>pontban meghatározott veszteség</w:t>
      </w:r>
      <w:r w:rsidRPr="007B52DB">
        <w:rPr>
          <w:rFonts w:ascii="Arial" w:hAnsi="Arial" w:cs="Arial"/>
        </w:rPr>
        <w:t>finanszírozást is tartalmazó közszolgáltatási szerződést 2020. december 1 - 2023. november 30. közötti időszakra a KALAMÁR TRANS Szolgáltató és Kereskedelmi</w:t>
      </w:r>
      <w:r>
        <w:rPr>
          <w:rFonts w:ascii="Arial" w:hAnsi="Arial" w:cs="Arial"/>
        </w:rPr>
        <w:t xml:space="preserve"> Kft</w:t>
      </w:r>
      <w:r w:rsidRPr="007B52DB">
        <w:rPr>
          <w:rFonts w:ascii="Arial" w:hAnsi="Arial" w:cs="Arial"/>
        </w:rPr>
        <w:t>-vel.</w:t>
      </w:r>
    </w:p>
    <w:p w14:paraId="0425DAF7" w14:textId="77777777" w:rsidR="003F6507" w:rsidRPr="007B52DB" w:rsidRDefault="003F6507" w:rsidP="003F6507">
      <w:pPr>
        <w:tabs>
          <w:tab w:val="left" w:pos="4253"/>
        </w:tabs>
        <w:jc w:val="both"/>
        <w:rPr>
          <w:rFonts w:ascii="Arial" w:hAnsi="Arial"/>
        </w:rPr>
      </w:pPr>
    </w:p>
    <w:p w14:paraId="3B4DDFC4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  <w:b/>
          <w:u w:val="single"/>
        </w:rPr>
        <w:t>Felelős:</w:t>
      </w:r>
      <w:r w:rsidRPr="007B52DB">
        <w:rPr>
          <w:rFonts w:ascii="Arial" w:hAnsi="Arial" w:cs="Arial"/>
        </w:rPr>
        <w:tab/>
        <w:t>Dr. Nemény András polgármester</w:t>
      </w:r>
    </w:p>
    <w:p w14:paraId="358E3839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</w:rPr>
        <w:tab/>
      </w:r>
      <w:r w:rsidRPr="007B52DB">
        <w:rPr>
          <w:rFonts w:ascii="Arial" w:hAnsi="Arial" w:cs="Arial"/>
        </w:rPr>
        <w:tab/>
        <w:t>Horváth Soma alpolgármester</w:t>
      </w:r>
    </w:p>
    <w:p w14:paraId="2C0FAA44" w14:textId="77777777" w:rsidR="003F6507" w:rsidRPr="007B52DB" w:rsidRDefault="003F6507" w:rsidP="003F6507">
      <w:pPr>
        <w:pStyle w:val="Szvegtrzsbehzssal"/>
        <w:spacing w:after="0"/>
        <w:ind w:left="709" w:firstLine="709"/>
        <w:rPr>
          <w:rFonts w:ascii="Arial" w:hAnsi="Arial" w:cs="Arial"/>
        </w:rPr>
      </w:pPr>
      <w:r w:rsidRPr="007B52DB">
        <w:rPr>
          <w:rFonts w:ascii="Arial" w:hAnsi="Arial" w:cs="Arial"/>
        </w:rPr>
        <w:t>Dr. Horváth Attila alpolgármester</w:t>
      </w:r>
    </w:p>
    <w:p w14:paraId="7003B816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</w:rPr>
        <w:tab/>
      </w:r>
      <w:r w:rsidRPr="007B52DB">
        <w:rPr>
          <w:rFonts w:ascii="Arial" w:hAnsi="Arial" w:cs="Arial"/>
        </w:rPr>
        <w:tab/>
        <w:t xml:space="preserve">Dr. Károlyi Ákos </w:t>
      </w:r>
      <w:r w:rsidRPr="007B52DB">
        <w:rPr>
          <w:rFonts w:ascii="Arial" w:hAnsi="Arial" w:cs="Arial"/>
          <w:bCs/>
        </w:rPr>
        <w:t>jegyző</w:t>
      </w:r>
    </w:p>
    <w:p w14:paraId="59BA0579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</w:rPr>
        <w:tab/>
      </w:r>
      <w:r w:rsidRPr="007B52DB">
        <w:rPr>
          <w:rFonts w:ascii="Arial" w:hAnsi="Arial" w:cs="Arial"/>
        </w:rPr>
        <w:tab/>
        <w:t>(A végrehajtás előkészítéséért:</w:t>
      </w:r>
    </w:p>
    <w:p w14:paraId="5070D8EF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</w:rPr>
        <w:tab/>
      </w:r>
      <w:r w:rsidRPr="007B52DB">
        <w:rPr>
          <w:rFonts w:ascii="Arial" w:hAnsi="Arial" w:cs="Arial"/>
        </w:rPr>
        <w:tab/>
        <w:t>Kalmár Ervin, a Városüzemeltetési és Városfejlesztési Osztály vezetője</w:t>
      </w:r>
    </w:p>
    <w:p w14:paraId="143F2AD5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</w:rPr>
        <w:tab/>
      </w:r>
      <w:r w:rsidRPr="007B52DB">
        <w:rPr>
          <w:rFonts w:ascii="Arial" w:hAnsi="Arial" w:cs="Arial"/>
        </w:rPr>
        <w:tab/>
        <w:t>Stéger Gábor, a Közgazdasági és Adó Osztály vezetője)</w:t>
      </w:r>
    </w:p>
    <w:p w14:paraId="565AF755" w14:textId="77777777" w:rsidR="003F6507" w:rsidRPr="007B52DB" w:rsidRDefault="003F6507" w:rsidP="003F6507">
      <w:pPr>
        <w:pStyle w:val="Szvegtrzsbehzssal"/>
        <w:spacing w:after="0"/>
        <w:ind w:left="0"/>
        <w:rPr>
          <w:rFonts w:ascii="Arial" w:hAnsi="Arial" w:cs="Arial"/>
        </w:rPr>
      </w:pPr>
    </w:p>
    <w:p w14:paraId="7ACF5C6E" w14:textId="77777777" w:rsidR="003F6507" w:rsidRDefault="003F6507" w:rsidP="003F6507">
      <w:pPr>
        <w:pStyle w:val="Szvegtrzsbehzssal"/>
        <w:tabs>
          <w:tab w:val="left" w:pos="1418"/>
          <w:tab w:val="left" w:pos="1701"/>
        </w:tabs>
        <w:spacing w:after="0"/>
        <w:ind w:left="0"/>
        <w:rPr>
          <w:rFonts w:ascii="Arial" w:hAnsi="Arial" w:cs="Arial"/>
        </w:rPr>
      </w:pPr>
      <w:r w:rsidRPr="007B52DB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1-2</w:t>
      </w:r>
      <w:r w:rsidRPr="007B52DB">
        <w:rPr>
          <w:rFonts w:ascii="Arial" w:hAnsi="Arial" w:cs="Arial"/>
        </w:rPr>
        <w:t>. pont vonatkozásában: azonnal</w:t>
      </w:r>
    </w:p>
    <w:p w14:paraId="0019DF07" w14:textId="0401E575" w:rsidR="003F6507" w:rsidRDefault="00ED0BC7" w:rsidP="00ED0BC7">
      <w:pPr>
        <w:pStyle w:val="Szvegtrzsbehzssal"/>
        <w:spacing w:after="0"/>
        <w:ind w:left="1418"/>
        <w:rPr>
          <w:rFonts w:ascii="Arial" w:hAnsi="Arial" w:cs="Arial"/>
        </w:rPr>
      </w:pPr>
      <w:r w:rsidRPr="00ED0BC7">
        <w:rPr>
          <w:rFonts w:ascii="Arial" w:hAnsi="Arial" w:cs="Arial"/>
        </w:rPr>
        <w:t>3.</w:t>
      </w:r>
      <w:r w:rsidR="003F6507">
        <w:rPr>
          <w:rFonts w:ascii="Arial" w:hAnsi="Arial" w:cs="Arial"/>
        </w:rPr>
        <w:t xml:space="preserve"> pont vonatkozásában: 2020. november 30.</w:t>
      </w:r>
    </w:p>
    <w:p w14:paraId="5D75CFA4" w14:textId="77777777" w:rsidR="00ED0BC7" w:rsidRPr="007C40AF" w:rsidRDefault="00ED0BC7" w:rsidP="00ED0BC7">
      <w:pPr>
        <w:pStyle w:val="Szvegtrzsbehzssal"/>
        <w:spacing w:after="0"/>
        <w:ind w:left="1418"/>
        <w:rPr>
          <w:rFonts w:ascii="Arial" w:hAnsi="Arial" w:cs="Arial"/>
        </w:rPr>
      </w:pPr>
    </w:p>
    <w:p w14:paraId="35A86181" w14:textId="66FC45C9" w:rsidR="00D27104" w:rsidRDefault="003F6507" w:rsidP="00D27104">
      <w:pPr>
        <w:jc w:val="center"/>
        <w:rPr>
          <w:rFonts w:ascii="Arial" w:hAnsi="Arial" w:cs="Arial"/>
          <w:b/>
        </w:rPr>
      </w:pPr>
      <w:r w:rsidRPr="003F6507">
        <w:rPr>
          <w:rFonts w:ascii="Arial" w:hAnsi="Arial" w:cs="Arial"/>
          <w:b/>
        </w:rPr>
        <w:t>II.</w:t>
      </w:r>
    </w:p>
    <w:p w14:paraId="770E2CFF" w14:textId="75E131F0" w:rsidR="003F6507" w:rsidRDefault="003F6507" w:rsidP="00D27104">
      <w:pPr>
        <w:jc w:val="center"/>
        <w:rPr>
          <w:rFonts w:ascii="Arial" w:hAnsi="Arial" w:cs="Arial"/>
          <w:b/>
        </w:rPr>
      </w:pPr>
    </w:p>
    <w:p w14:paraId="2215C8D6" w14:textId="77777777" w:rsidR="003F6507" w:rsidRPr="009531B9" w:rsidRDefault="003F6507" w:rsidP="003F6507">
      <w:pPr>
        <w:jc w:val="center"/>
        <w:rPr>
          <w:rFonts w:ascii="Arial" w:eastAsia="MS Mincho" w:hAnsi="Arial" w:cs="Arial"/>
          <w:b/>
          <w:bCs/>
          <w:u w:val="single"/>
        </w:rPr>
      </w:pPr>
      <w:r w:rsidRPr="009531B9">
        <w:rPr>
          <w:rFonts w:ascii="Arial" w:eastAsia="MS Mincho" w:hAnsi="Arial" w:cs="Arial"/>
          <w:b/>
          <w:bCs/>
          <w:u w:val="single"/>
        </w:rPr>
        <w:t>HATÁROZATI JAVASLAT</w:t>
      </w:r>
    </w:p>
    <w:p w14:paraId="38C687AB" w14:textId="77777777" w:rsidR="003F6507" w:rsidRPr="009531B9" w:rsidRDefault="003F6507" w:rsidP="003F6507">
      <w:pPr>
        <w:jc w:val="center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t>…/2020. (X. 29</w:t>
      </w:r>
      <w:r w:rsidRPr="009531B9">
        <w:rPr>
          <w:rFonts w:ascii="Arial" w:eastAsia="MS Mincho" w:hAnsi="Arial" w:cs="Arial"/>
          <w:b/>
          <w:bCs/>
          <w:u w:val="single"/>
        </w:rPr>
        <w:t>.) Kgy</w:t>
      </w:r>
      <w:r>
        <w:rPr>
          <w:rFonts w:ascii="Arial" w:eastAsia="MS Mincho" w:hAnsi="Arial" w:cs="Arial"/>
          <w:b/>
          <w:bCs/>
          <w:u w:val="single"/>
        </w:rPr>
        <w:t xml:space="preserve">. </w:t>
      </w:r>
      <w:r w:rsidRPr="009531B9">
        <w:rPr>
          <w:rFonts w:ascii="Arial" w:eastAsia="MS Mincho" w:hAnsi="Arial" w:cs="Arial"/>
          <w:b/>
          <w:bCs/>
          <w:u w:val="single"/>
        </w:rPr>
        <w:t>sz. határozat</w:t>
      </w:r>
    </w:p>
    <w:p w14:paraId="334F815D" w14:textId="77777777" w:rsidR="003F6507" w:rsidRDefault="003F6507" w:rsidP="003F6507">
      <w:pPr>
        <w:ind w:left="1080" w:hanging="1080"/>
        <w:jc w:val="center"/>
        <w:rPr>
          <w:rFonts w:ascii="Arial" w:eastAsia="MS Mincho" w:hAnsi="Arial" w:cs="Arial"/>
          <w:b/>
          <w:bCs/>
          <w:u w:val="single"/>
        </w:rPr>
      </w:pPr>
    </w:p>
    <w:p w14:paraId="28C3B546" w14:textId="77777777" w:rsidR="003F6507" w:rsidRDefault="003F6507" w:rsidP="003F6507">
      <w:pPr>
        <w:jc w:val="both"/>
        <w:rPr>
          <w:rFonts w:ascii="Arial" w:hAnsi="Arial"/>
        </w:rPr>
      </w:pPr>
      <w:r>
        <w:rPr>
          <w:rFonts w:ascii="Arial" w:eastAsia="MS Mincho" w:hAnsi="Arial" w:cs="Arial"/>
        </w:rPr>
        <w:t xml:space="preserve">Szombathely Megyei Jogú Város </w:t>
      </w:r>
      <w:r w:rsidRPr="009C4911">
        <w:rPr>
          <w:rFonts w:ascii="Arial" w:eastAsia="MS Mincho" w:hAnsi="Arial" w:cs="Arial"/>
        </w:rPr>
        <w:t>Közgyűlés</w:t>
      </w:r>
      <w:r>
        <w:rPr>
          <w:rFonts w:ascii="Arial" w:eastAsia="MS Mincho" w:hAnsi="Arial" w:cs="Arial"/>
        </w:rPr>
        <w:t>e</w:t>
      </w:r>
      <w:r w:rsidRPr="009C4911">
        <w:rPr>
          <w:rFonts w:ascii="Arial" w:eastAsia="MS Mincho" w:hAnsi="Arial" w:cs="Arial"/>
        </w:rPr>
        <w:t xml:space="preserve"> megtárgyalta a „Javaslat önkormányzati rendelet</w:t>
      </w:r>
      <w:r>
        <w:rPr>
          <w:rFonts w:ascii="Arial" w:eastAsia="MS Mincho" w:hAnsi="Arial" w:cs="Arial"/>
        </w:rPr>
        <w:t>ekkel kapcsolatos döntések meghozatalára</w:t>
      </w:r>
      <w:r w:rsidRPr="009C4911">
        <w:rPr>
          <w:rFonts w:ascii="Arial" w:eastAsia="MS Mincho" w:hAnsi="Arial" w:cs="Arial"/>
        </w:rPr>
        <w:t>” című előterjesztést</w:t>
      </w:r>
      <w:r>
        <w:rPr>
          <w:rFonts w:ascii="Arial" w:eastAsia="MS Mincho" w:hAnsi="Arial" w:cs="Arial"/>
        </w:rPr>
        <w:t xml:space="preserve">, és </w:t>
      </w:r>
      <w:r>
        <w:rPr>
          <w:rFonts w:ascii="Arial" w:hAnsi="Arial"/>
        </w:rPr>
        <w:t>felkéri a SZOMHULL Nonprofit Kft-t, hogy a lakosságnál keletkező zöldhulladék begyűjtésére dolgozzon ki alternatív javaslatokat a költségek megjelölésével, és azokat terjessze a Közgyűlés elé.</w:t>
      </w:r>
    </w:p>
    <w:p w14:paraId="770DFAAB" w14:textId="77777777" w:rsidR="003F6507" w:rsidRPr="009531B9" w:rsidRDefault="003F6507" w:rsidP="003F6507">
      <w:pPr>
        <w:jc w:val="both"/>
        <w:rPr>
          <w:rFonts w:ascii="Arial" w:eastAsia="MS Mincho" w:hAnsi="Arial" w:cs="Arial"/>
          <w:color w:val="000000"/>
        </w:rPr>
      </w:pPr>
    </w:p>
    <w:p w14:paraId="6E5673D2" w14:textId="77777777" w:rsidR="003F6507" w:rsidRPr="009531B9" w:rsidRDefault="003F6507" w:rsidP="003F6507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  <w:b/>
          <w:u w:val="single"/>
        </w:rPr>
        <w:t>Felelős:</w:t>
      </w: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Nemény András polgármester</w:t>
      </w:r>
    </w:p>
    <w:p w14:paraId="05A62951" w14:textId="77777777" w:rsidR="003F6507" w:rsidRPr="009531B9" w:rsidRDefault="003F6507" w:rsidP="003F6507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László Győző alpolgármester</w:t>
      </w:r>
    </w:p>
    <w:p w14:paraId="528BBCCD" w14:textId="77777777" w:rsidR="003F6507" w:rsidRPr="009531B9" w:rsidRDefault="003F6507" w:rsidP="003F6507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Horváth Soma, alpolgármester</w:t>
      </w:r>
    </w:p>
    <w:p w14:paraId="55D6DD09" w14:textId="77777777" w:rsidR="003F6507" w:rsidRPr="009531B9" w:rsidRDefault="003F6507" w:rsidP="003F6507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Dr. Károlyi Ákos jegyző</w:t>
      </w:r>
    </w:p>
    <w:p w14:paraId="2EEA96EF" w14:textId="77777777" w:rsidR="003F6507" w:rsidRPr="009531B9" w:rsidRDefault="003F6507" w:rsidP="003F6507">
      <w:pPr>
        <w:ind w:left="3958" w:hanging="2546"/>
        <w:rPr>
          <w:rFonts w:ascii="Arial" w:hAnsi="Arial" w:cs="Arial"/>
        </w:rPr>
      </w:pPr>
      <w:r w:rsidRPr="009531B9">
        <w:rPr>
          <w:rFonts w:ascii="Arial" w:hAnsi="Arial" w:cs="Arial"/>
        </w:rPr>
        <w:t xml:space="preserve">(a végrehajtás előkészítéséért: </w:t>
      </w:r>
    </w:p>
    <w:p w14:paraId="78AD218B" w14:textId="77777777" w:rsidR="003F6507" w:rsidRDefault="003F6507" w:rsidP="003F6507">
      <w:pPr>
        <w:ind w:left="3958" w:hanging="2544"/>
        <w:rPr>
          <w:rFonts w:ascii="Arial" w:hAnsi="Arial" w:cs="Arial"/>
        </w:rPr>
      </w:pPr>
      <w:r w:rsidRPr="009531B9">
        <w:rPr>
          <w:rFonts w:ascii="Arial" w:hAnsi="Arial" w:cs="Arial"/>
        </w:rPr>
        <w:t>Kalmár Ervin, Városüzemeltetési és Városfejlesztési Osztály vezetője</w:t>
      </w:r>
    </w:p>
    <w:p w14:paraId="24ECBFB8" w14:textId="77777777" w:rsidR="003F6507" w:rsidRPr="009531B9" w:rsidRDefault="003F6507" w:rsidP="003F6507">
      <w:pPr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Taoufik Roland, a SZOMHULL Nonprofit Kft. ügyvezetője)</w:t>
      </w:r>
    </w:p>
    <w:p w14:paraId="2983B0D0" w14:textId="77777777" w:rsidR="003F6507" w:rsidRPr="009531B9" w:rsidRDefault="003F6507" w:rsidP="003F6507">
      <w:pPr>
        <w:ind w:left="1416"/>
        <w:rPr>
          <w:rFonts w:ascii="Arial" w:hAnsi="Arial" w:cs="Arial"/>
        </w:rPr>
      </w:pPr>
    </w:p>
    <w:p w14:paraId="3C22F387" w14:textId="77777777" w:rsidR="003F6507" w:rsidRPr="007C40AF" w:rsidRDefault="003F6507" w:rsidP="003F6507">
      <w:pPr>
        <w:jc w:val="both"/>
        <w:rPr>
          <w:rFonts w:ascii="Arial" w:hAnsi="Arial" w:cs="Arial"/>
        </w:rPr>
      </w:pPr>
      <w:r w:rsidRPr="009531B9">
        <w:rPr>
          <w:rFonts w:ascii="Arial" w:eastAsia="MS Mincho" w:hAnsi="Arial" w:cs="Arial"/>
          <w:b/>
          <w:color w:val="000000"/>
          <w:u w:val="single"/>
        </w:rPr>
        <w:t>Határidő:</w:t>
      </w:r>
      <w:r w:rsidRPr="009531B9">
        <w:rPr>
          <w:rFonts w:ascii="Arial" w:eastAsia="MS Mincho" w:hAnsi="Arial" w:cs="Arial"/>
          <w:color w:val="000000"/>
        </w:rPr>
        <w:tab/>
      </w:r>
      <w:r>
        <w:rPr>
          <w:rFonts w:ascii="Arial" w:eastAsia="MS Mincho" w:hAnsi="Arial" w:cs="Arial"/>
          <w:color w:val="000000"/>
        </w:rPr>
        <w:t>2020. december 31.</w:t>
      </w:r>
    </w:p>
    <w:p w14:paraId="5B45B567" w14:textId="1CB9280A" w:rsidR="003F6507" w:rsidRDefault="003F6507" w:rsidP="003F6507">
      <w:pPr>
        <w:jc w:val="both"/>
        <w:rPr>
          <w:rFonts w:ascii="Arial" w:hAnsi="Arial" w:cs="Arial"/>
          <w:bCs/>
        </w:rPr>
      </w:pPr>
    </w:p>
    <w:p w14:paraId="72DA1DB5" w14:textId="5D4B9848" w:rsidR="00FB3E4C" w:rsidRDefault="007A1670" w:rsidP="00FB3E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FB3E4C" w:rsidRPr="00FB3E4C">
        <w:rPr>
          <w:rFonts w:ascii="Arial" w:hAnsi="Arial" w:cs="Arial"/>
          <w:b/>
        </w:rPr>
        <w:t>.</w:t>
      </w:r>
    </w:p>
    <w:p w14:paraId="2A154B36" w14:textId="0DF30E11" w:rsidR="00FB3E4C" w:rsidRDefault="00FB3E4C" w:rsidP="00FB3E4C">
      <w:pPr>
        <w:jc w:val="center"/>
        <w:rPr>
          <w:rFonts w:ascii="Arial" w:hAnsi="Arial" w:cs="Arial"/>
          <w:b/>
        </w:rPr>
      </w:pPr>
    </w:p>
    <w:p w14:paraId="4ABDD571" w14:textId="77777777" w:rsidR="00405068" w:rsidRPr="006B23D7" w:rsidRDefault="00405068" w:rsidP="00405068">
      <w:pPr>
        <w:jc w:val="center"/>
        <w:rPr>
          <w:rFonts w:ascii="Arial" w:hAnsi="Arial" w:cs="Arial"/>
          <w:b/>
          <w:u w:val="single"/>
        </w:rPr>
      </w:pPr>
      <w:r w:rsidRPr="006B23D7">
        <w:rPr>
          <w:rFonts w:ascii="Arial" w:hAnsi="Arial" w:cs="Arial"/>
          <w:b/>
          <w:u w:val="single"/>
        </w:rPr>
        <w:t>HATÁROZATI JAVASLAT</w:t>
      </w:r>
    </w:p>
    <w:p w14:paraId="6FB2228C" w14:textId="77777777" w:rsidR="00405068" w:rsidRPr="006B23D7" w:rsidRDefault="00405068" w:rsidP="00405068">
      <w:pPr>
        <w:jc w:val="center"/>
        <w:rPr>
          <w:rFonts w:ascii="Arial" w:hAnsi="Arial" w:cs="Arial"/>
          <w:b/>
          <w:u w:val="single"/>
        </w:rPr>
      </w:pPr>
      <w:r w:rsidRPr="006B23D7">
        <w:rPr>
          <w:rFonts w:ascii="Arial" w:hAnsi="Arial" w:cs="Arial"/>
          <w:b/>
          <w:u w:val="single"/>
        </w:rPr>
        <w:t>……/2020. (X.29.) Kgy. számú határozat</w:t>
      </w:r>
    </w:p>
    <w:p w14:paraId="1FE439A4" w14:textId="77777777" w:rsidR="00405068" w:rsidRPr="006B23D7" w:rsidRDefault="00405068" w:rsidP="00405068">
      <w:pPr>
        <w:jc w:val="center"/>
        <w:rPr>
          <w:rFonts w:ascii="Arial" w:hAnsi="Arial" w:cs="Arial"/>
          <w:b/>
          <w:bCs/>
          <w:u w:val="single"/>
        </w:rPr>
      </w:pPr>
    </w:p>
    <w:p w14:paraId="118407E5" w14:textId="77777777" w:rsidR="00405068" w:rsidRPr="006B23D7" w:rsidRDefault="00405068" w:rsidP="00405068">
      <w:pPr>
        <w:jc w:val="both"/>
        <w:rPr>
          <w:rFonts w:ascii="Arial" w:hAnsi="Arial" w:cs="Arial"/>
          <w:szCs w:val="22"/>
        </w:rPr>
      </w:pPr>
      <w:r w:rsidRPr="006B23D7">
        <w:rPr>
          <w:rFonts w:ascii="Arial" w:hAnsi="Arial" w:cs="Arial"/>
          <w:szCs w:val="20"/>
          <w:lang w:eastAsia="zh-CN"/>
        </w:rPr>
        <w:t xml:space="preserve">Szombathely Megyei Jogú Város Közgyűlése megtárgyalta a </w:t>
      </w:r>
      <w:r w:rsidRPr="006B23D7">
        <w:rPr>
          <w:rFonts w:ascii="Arial" w:hAnsi="Arial" w:cs="Arial"/>
          <w:i/>
          <w:iCs/>
        </w:rPr>
        <w:t xml:space="preserve">„Javaslat a Szombathely Városi Vásárcsarnokkal kapcsolatos döntések meghozatalára” </w:t>
      </w:r>
      <w:r w:rsidRPr="006B23D7">
        <w:rPr>
          <w:rFonts w:ascii="Arial" w:hAnsi="Arial" w:cs="Arial"/>
          <w:szCs w:val="20"/>
          <w:lang w:eastAsia="zh-CN"/>
        </w:rPr>
        <w:t xml:space="preserve">című előterjesztést, </w:t>
      </w:r>
      <w:r w:rsidRPr="006B23D7">
        <w:rPr>
          <w:rFonts w:ascii="Arial" w:hAnsi="Arial" w:cs="Arial"/>
          <w:szCs w:val="22"/>
        </w:rPr>
        <w:t xml:space="preserve">és </w:t>
      </w:r>
      <w:r w:rsidRPr="006B23D7">
        <w:rPr>
          <w:rFonts w:ascii="Arial" w:hAnsi="Arial" w:cs="Arial"/>
        </w:rPr>
        <w:t>úgy dönt, hogy a Vásárcsarnok jelenlegi bérlőinek bérleti s</w:t>
      </w:r>
      <w:r>
        <w:rPr>
          <w:rFonts w:ascii="Arial" w:hAnsi="Arial" w:cs="Arial"/>
        </w:rPr>
        <w:t>zerződései 2022. december 31-ig a felújítás kezdetét megelőzően megállapított</w:t>
      </w:r>
      <w:r w:rsidRPr="006B23D7">
        <w:rPr>
          <w:rFonts w:ascii="Arial" w:hAnsi="Arial" w:cs="Arial"/>
        </w:rPr>
        <w:t xml:space="preserve"> bérleti díjjal kerülhetnek meghosszabbításra.</w:t>
      </w:r>
      <w:r w:rsidRPr="006B23D7">
        <w:rPr>
          <w:rFonts w:ascii="Arial" w:hAnsi="Arial" w:cs="Arial"/>
          <w:szCs w:val="22"/>
        </w:rPr>
        <w:t xml:space="preserve"> </w:t>
      </w:r>
    </w:p>
    <w:p w14:paraId="112FA254" w14:textId="77777777" w:rsidR="00405068" w:rsidRPr="006B23D7" w:rsidRDefault="00405068" w:rsidP="0040506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14:paraId="6B732497" w14:textId="77777777" w:rsidR="00405068" w:rsidRPr="006B23D7" w:rsidRDefault="00405068" w:rsidP="0040506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6B23D7">
        <w:rPr>
          <w:rFonts w:ascii="Arial" w:hAnsi="Arial" w:cs="Arial"/>
          <w:b/>
          <w:bCs/>
          <w:u w:val="single"/>
        </w:rPr>
        <w:t>Felelős:</w:t>
      </w:r>
      <w:r w:rsidRPr="006B23D7">
        <w:rPr>
          <w:rFonts w:ascii="Arial" w:hAnsi="Arial" w:cs="Arial"/>
          <w:bCs/>
        </w:rPr>
        <w:tab/>
      </w:r>
      <w:r w:rsidRPr="006B23D7">
        <w:rPr>
          <w:rFonts w:ascii="Arial" w:hAnsi="Arial" w:cs="Arial"/>
        </w:rPr>
        <w:t>Dr. Nemény András polgármester</w:t>
      </w:r>
    </w:p>
    <w:p w14:paraId="3B4F97E9" w14:textId="77777777" w:rsidR="00405068" w:rsidRPr="006B23D7" w:rsidRDefault="00405068" w:rsidP="0040506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6B23D7">
        <w:rPr>
          <w:rFonts w:ascii="Arial" w:hAnsi="Arial" w:cs="Arial"/>
        </w:rPr>
        <w:tab/>
      </w:r>
      <w:r w:rsidRPr="006B23D7">
        <w:rPr>
          <w:rFonts w:ascii="Arial" w:hAnsi="Arial" w:cs="Arial"/>
        </w:rPr>
        <w:tab/>
        <w:t>Dr. Horváth Attila alpolgármester</w:t>
      </w:r>
    </w:p>
    <w:p w14:paraId="7783A493" w14:textId="77777777" w:rsidR="00405068" w:rsidRPr="006B23D7" w:rsidRDefault="00405068" w:rsidP="0040506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6B23D7">
        <w:rPr>
          <w:rFonts w:ascii="Arial" w:hAnsi="Arial" w:cs="Arial"/>
        </w:rPr>
        <w:tab/>
      </w:r>
      <w:r w:rsidRPr="006B23D7">
        <w:rPr>
          <w:rFonts w:ascii="Arial" w:hAnsi="Arial" w:cs="Arial"/>
        </w:rPr>
        <w:tab/>
        <w:t>Horváth Soma alpolgármester</w:t>
      </w:r>
    </w:p>
    <w:p w14:paraId="104DA0EE" w14:textId="77777777" w:rsidR="00405068" w:rsidRPr="006B23D7" w:rsidRDefault="00405068" w:rsidP="00405068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6B23D7">
        <w:rPr>
          <w:rFonts w:ascii="Arial" w:hAnsi="Arial" w:cs="Arial"/>
        </w:rPr>
        <w:tab/>
      </w:r>
      <w:r w:rsidRPr="006B23D7">
        <w:rPr>
          <w:rFonts w:ascii="Arial" w:hAnsi="Arial" w:cs="Arial"/>
        </w:rPr>
        <w:tab/>
        <w:t>Dr. Károlyi Ákos jegyző</w:t>
      </w:r>
    </w:p>
    <w:p w14:paraId="0D2371F4" w14:textId="77777777" w:rsidR="00405068" w:rsidRPr="006B23D7" w:rsidRDefault="00405068" w:rsidP="00405068">
      <w:pPr>
        <w:ind w:left="708" w:firstLine="708"/>
        <w:jc w:val="both"/>
        <w:rPr>
          <w:rFonts w:ascii="Arial" w:hAnsi="Arial" w:cs="Arial"/>
          <w:bCs/>
        </w:rPr>
      </w:pPr>
      <w:r w:rsidRPr="006B23D7">
        <w:rPr>
          <w:rFonts w:ascii="Arial" w:hAnsi="Arial" w:cs="Arial"/>
          <w:bCs/>
        </w:rPr>
        <w:t>(</w:t>
      </w:r>
      <w:r w:rsidRPr="006B23D7">
        <w:rPr>
          <w:rFonts w:ascii="Arial" w:hAnsi="Arial" w:cs="Arial"/>
          <w:bCs/>
          <w:u w:val="single"/>
        </w:rPr>
        <w:t>A végrehajtásért felelős:</w:t>
      </w:r>
    </w:p>
    <w:p w14:paraId="23D7468E" w14:textId="77777777" w:rsidR="00405068" w:rsidRPr="006B23D7" w:rsidRDefault="00405068" w:rsidP="00405068">
      <w:pPr>
        <w:ind w:left="1418"/>
        <w:jc w:val="both"/>
        <w:rPr>
          <w:rFonts w:ascii="Arial" w:hAnsi="Arial" w:cs="Arial"/>
          <w:bCs/>
        </w:rPr>
      </w:pPr>
      <w:r w:rsidRPr="006B23D7">
        <w:rPr>
          <w:rFonts w:ascii="Arial" w:hAnsi="Arial" w:cs="Arial"/>
          <w:bCs/>
        </w:rPr>
        <w:t>Dr. Holler Péter, a Hatósági Osztály vezetője</w:t>
      </w:r>
    </w:p>
    <w:p w14:paraId="14BA6FCF" w14:textId="77777777" w:rsidR="00405068" w:rsidRPr="006B23D7" w:rsidRDefault="00405068" w:rsidP="00405068">
      <w:pPr>
        <w:ind w:left="1418"/>
        <w:jc w:val="both"/>
        <w:rPr>
          <w:rFonts w:ascii="Arial" w:hAnsi="Arial" w:cs="Arial"/>
          <w:bCs/>
        </w:rPr>
      </w:pPr>
      <w:r w:rsidRPr="006B23D7">
        <w:rPr>
          <w:rFonts w:ascii="Arial" w:hAnsi="Arial" w:cs="Arial"/>
          <w:bCs/>
        </w:rPr>
        <w:t>Stéger Gábor, a Közgazdasági és Adó Osztály vezetője</w:t>
      </w:r>
    </w:p>
    <w:p w14:paraId="4F6010D8" w14:textId="77777777" w:rsidR="00405068" w:rsidRPr="006B23D7" w:rsidRDefault="00405068" w:rsidP="00405068">
      <w:pPr>
        <w:ind w:left="1418"/>
        <w:jc w:val="both"/>
        <w:rPr>
          <w:rFonts w:ascii="Arial" w:hAnsi="Arial" w:cs="Arial"/>
          <w:bCs/>
        </w:rPr>
      </w:pPr>
      <w:r w:rsidRPr="006B23D7">
        <w:rPr>
          <w:rFonts w:ascii="Arial" w:hAnsi="Arial" w:cs="Arial"/>
          <w:bCs/>
        </w:rPr>
        <w:t>Polákovics Marietta, a Szombathely Városi Vásárcsarnok igazgatója)</w:t>
      </w:r>
    </w:p>
    <w:p w14:paraId="33731499" w14:textId="77777777" w:rsidR="00405068" w:rsidRPr="006B23D7" w:rsidRDefault="00405068" w:rsidP="00405068">
      <w:pPr>
        <w:jc w:val="both"/>
        <w:rPr>
          <w:rFonts w:ascii="Arial" w:hAnsi="Arial" w:cs="Arial"/>
          <w:bCs/>
        </w:rPr>
      </w:pPr>
    </w:p>
    <w:p w14:paraId="60E9FB29" w14:textId="77777777" w:rsidR="00405068" w:rsidRPr="006C3879" w:rsidRDefault="00405068" w:rsidP="00405068">
      <w:pPr>
        <w:jc w:val="both"/>
        <w:rPr>
          <w:rFonts w:ascii="Arial" w:hAnsi="Arial" w:cs="Arial"/>
        </w:rPr>
      </w:pPr>
      <w:r w:rsidRPr="006B23D7">
        <w:rPr>
          <w:rFonts w:ascii="Arial" w:hAnsi="Arial" w:cs="Arial"/>
          <w:b/>
          <w:bCs/>
          <w:u w:val="single"/>
        </w:rPr>
        <w:t>Határidő:</w:t>
      </w:r>
      <w:r w:rsidRPr="006B23D7">
        <w:rPr>
          <w:rFonts w:ascii="Arial" w:hAnsi="Arial" w:cs="Arial"/>
          <w:b/>
          <w:bCs/>
        </w:rPr>
        <w:tab/>
      </w:r>
      <w:r w:rsidRPr="006B23D7">
        <w:rPr>
          <w:rFonts w:ascii="Arial" w:hAnsi="Arial" w:cs="Arial"/>
        </w:rPr>
        <w:t>azonnal</w:t>
      </w:r>
    </w:p>
    <w:p w14:paraId="74614A4D" w14:textId="536C692D" w:rsidR="00FB3E4C" w:rsidRDefault="00FB3E4C" w:rsidP="003F6507">
      <w:pPr>
        <w:jc w:val="both"/>
        <w:rPr>
          <w:rFonts w:ascii="Arial" w:hAnsi="Arial" w:cs="Arial"/>
          <w:bCs/>
        </w:rPr>
      </w:pPr>
    </w:p>
    <w:p w14:paraId="010BD146" w14:textId="77777777" w:rsidR="00FB3E4C" w:rsidRDefault="00FB3E4C" w:rsidP="003F6507">
      <w:pPr>
        <w:jc w:val="both"/>
        <w:rPr>
          <w:rFonts w:ascii="Arial" w:hAnsi="Arial" w:cs="Arial"/>
          <w:bCs/>
        </w:rPr>
      </w:pPr>
    </w:p>
    <w:p w14:paraId="301307BA" w14:textId="77777777" w:rsidR="003F6507" w:rsidRPr="003F6507" w:rsidRDefault="003F6507" w:rsidP="003F6507">
      <w:pPr>
        <w:jc w:val="both"/>
        <w:rPr>
          <w:rFonts w:ascii="Arial" w:hAnsi="Arial" w:cs="Arial"/>
          <w:bCs/>
        </w:rPr>
      </w:pPr>
    </w:p>
    <w:p w14:paraId="3AE87B90" w14:textId="77777777" w:rsidR="003F6507" w:rsidRDefault="003F6507" w:rsidP="00D27104">
      <w:pPr>
        <w:jc w:val="center"/>
        <w:rPr>
          <w:b/>
        </w:rPr>
      </w:pPr>
    </w:p>
    <w:p w14:paraId="0A0B0642" w14:textId="77777777" w:rsidR="00D27104" w:rsidRDefault="00D27104" w:rsidP="00D27104">
      <w:pPr>
        <w:jc w:val="center"/>
        <w:rPr>
          <w:b/>
        </w:rPr>
      </w:pPr>
    </w:p>
    <w:p w14:paraId="4F28A9E9" w14:textId="77777777" w:rsidR="00D27104" w:rsidRDefault="00D27104" w:rsidP="00D27104">
      <w:pPr>
        <w:jc w:val="center"/>
        <w:rPr>
          <w:b/>
        </w:rPr>
      </w:pPr>
    </w:p>
    <w:p w14:paraId="58F7E10A" w14:textId="77777777" w:rsidR="00D27104" w:rsidRDefault="00D27104" w:rsidP="00D27104">
      <w:pPr>
        <w:jc w:val="center"/>
        <w:rPr>
          <w:b/>
        </w:rPr>
      </w:pPr>
    </w:p>
    <w:p w14:paraId="4E614DEF" w14:textId="77777777" w:rsidR="00D27104" w:rsidRDefault="00D27104" w:rsidP="00D27104">
      <w:pPr>
        <w:jc w:val="center"/>
        <w:rPr>
          <w:b/>
        </w:rPr>
      </w:pPr>
    </w:p>
    <w:p w14:paraId="0A42ABEE" w14:textId="77777777" w:rsidR="00D27104" w:rsidRDefault="00D27104" w:rsidP="00D27104">
      <w:pPr>
        <w:jc w:val="center"/>
        <w:rPr>
          <w:b/>
        </w:rPr>
      </w:pPr>
    </w:p>
    <w:p w14:paraId="06DCC135" w14:textId="4D84207B" w:rsidR="00D27104" w:rsidRDefault="00D27104" w:rsidP="00D27104">
      <w:pPr>
        <w:jc w:val="center"/>
        <w:rPr>
          <w:b/>
        </w:rPr>
      </w:pPr>
    </w:p>
    <w:p w14:paraId="60DEE9B8" w14:textId="62B92C48" w:rsidR="003E139C" w:rsidRDefault="003E139C" w:rsidP="00D27104">
      <w:pPr>
        <w:jc w:val="center"/>
        <w:rPr>
          <w:b/>
        </w:rPr>
      </w:pPr>
    </w:p>
    <w:p w14:paraId="74E4AA55" w14:textId="03677977" w:rsidR="003E139C" w:rsidRDefault="003E139C" w:rsidP="00D27104">
      <w:pPr>
        <w:jc w:val="center"/>
        <w:rPr>
          <w:b/>
        </w:rPr>
      </w:pPr>
    </w:p>
    <w:p w14:paraId="33AB8400" w14:textId="55F3CF90" w:rsidR="003E139C" w:rsidRDefault="003E139C" w:rsidP="00D27104">
      <w:pPr>
        <w:jc w:val="center"/>
        <w:rPr>
          <w:b/>
        </w:rPr>
      </w:pPr>
    </w:p>
    <w:sectPr w:rsidR="003E139C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589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2589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8AEB242" w:rsidR="00514CD3" w:rsidRDefault="00DE381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>
      <w:rPr>
        <w:rFonts w:ascii="Arial" w:hAnsi="Arial" w:cs="Arial"/>
        <w:b/>
      </w:rPr>
      <w:t>Gazdasági és Jogi Bizottság</w:t>
    </w:r>
  </w:p>
  <w:p w14:paraId="10F981BE" w14:textId="606B8598" w:rsidR="00DE381E" w:rsidRDefault="00DE381E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  <w:b/>
      </w:rPr>
    </w:pPr>
    <w:r>
      <w:rPr>
        <w:rFonts w:ascii="Arial" w:hAnsi="Arial" w:cs="Arial"/>
        <w:b/>
      </w:rPr>
      <w:t>Szociális és Lakás Bizottság</w:t>
    </w:r>
  </w:p>
  <w:p w14:paraId="17F0F4D5" w14:textId="72AEAA09" w:rsidR="003729CF" w:rsidRPr="00977162" w:rsidRDefault="003729CF" w:rsidP="003729CF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  <w:b/>
      </w:rPr>
    </w:pPr>
    <w:r>
      <w:rPr>
        <w:rFonts w:ascii="Arial" w:hAnsi="Arial" w:cs="Arial"/>
        <w:b/>
      </w:rPr>
      <w:t>Városstratégiai, Idegenforgalmi és Sport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097C2DC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</w:t>
    </w:r>
    <w:r w:rsidR="00927BF6">
      <w:rPr>
        <w:rFonts w:ascii="Arial" w:hAnsi="Arial" w:cs="Arial"/>
        <w:b/>
        <w:u w:val="single"/>
      </w:rPr>
      <w:t>ot</w:t>
    </w:r>
    <w:r w:rsidR="00415A39">
      <w:rPr>
        <w:rFonts w:ascii="Arial" w:hAnsi="Arial" w:cs="Arial"/>
        <w:b/>
        <w:u w:val="single"/>
      </w:rPr>
      <w:t xml:space="preserve"> </w:t>
    </w:r>
    <w:r w:rsidR="001B6A6E">
      <w:rPr>
        <w:rFonts w:ascii="Arial" w:hAnsi="Arial" w:cs="Arial"/>
        <w:b/>
        <w:u w:val="single"/>
      </w:rPr>
      <w:t>és a</w:t>
    </w:r>
    <w:r w:rsidR="00415A39">
      <w:rPr>
        <w:rFonts w:ascii="Arial" w:hAnsi="Arial" w:cs="Arial"/>
        <w:b/>
        <w:u w:val="single"/>
      </w:rPr>
      <w:t xml:space="preserve"> rendelet</w:t>
    </w:r>
    <w:r>
      <w:rPr>
        <w:rFonts w:ascii="Arial" w:hAnsi="Arial" w:cs="Arial"/>
        <w:b/>
        <w:u w:val="single"/>
      </w:rPr>
      <w:t>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250F0"/>
    <w:multiLevelType w:val="hybridMultilevel"/>
    <w:tmpl w:val="93F80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EA011BF"/>
    <w:multiLevelType w:val="hybridMultilevel"/>
    <w:tmpl w:val="1ACC47C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85971"/>
    <w:multiLevelType w:val="hybridMultilevel"/>
    <w:tmpl w:val="FFAE49E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30914"/>
    <w:multiLevelType w:val="hybridMultilevel"/>
    <w:tmpl w:val="E6A01A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5F6A"/>
    <w:rsid w:val="00015EC6"/>
    <w:rsid w:val="00020522"/>
    <w:rsid w:val="000320E2"/>
    <w:rsid w:val="00054E7E"/>
    <w:rsid w:val="00064202"/>
    <w:rsid w:val="000716E6"/>
    <w:rsid w:val="00073430"/>
    <w:rsid w:val="00086E9B"/>
    <w:rsid w:val="0009331D"/>
    <w:rsid w:val="000A46D0"/>
    <w:rsid w:val="000A4B7A"/>
    <w:rsid w:val="000A7C0E"/>
    <w:rsid w:val="000C593A"/>
    <w:rsid w:val="000D3A4A"/>
    <w:rsid w:val="000D5554"/>
    <w:rsid w:val="000D633D"/>
    <w:rsid w:val="000D7BDA"/>
    <w:rsid w:val="000F0700"/>
    <w:rsid w:val="000F477F"/>
    <w:rsid w:val="00100300"/>
    <w:rsid w:val="00125893"/>
    <w:rsid w:val="00132161"/>
    <w:rsid w:val="0013693B"/>
    <w:rsid w:val="001410CA"/>
    <w:rsid w:val="00142FFC"/>
    <w:rsid w:val="00161AB0"/>
    <w:rsid w:val="001667E8"/>
    <w:rsid w:val="00167773"/>
    <w:rsid w:val="0017416B"/>
    <w:rsid w:val="00180A67"/>
    <w:rsid w:val="00181799"/>
    <w:rsid w:val="00183863"/>
    <w:rsid w:val="0019020B"/>
    <w:rsid w:val="00191223"/>
    <w:rsid w:val="001912DF"/>
    <w:rsid w:val="001A4648"/>
    <w:rsid w:val="001B201C"/>
    <w:rsid w:val="001B6A6E"/>
    <w:rsid w:val="001C1DBE"/>
    <w:rsid w:val="001D7C88"/>
    <w:rsid w:val="0020185A"/>
    <w:rsid w:val="002258A0"/>
    <w:rsid w:val="00226FD1"/>
    <w:rsid w:val="00241D51"/>
    <w:rsid w:val="002554A1"/>
    <w:rsid w:val="0028643C"/>
    <w:rsid w:val="00297271"/>
    <w:rsid w:val="002B6FCF"/>
    <w:rsid w:val="002E0E60"/>
    <w:rsid w:val="002F19A4"/>
    <w:rsid w:val="00300CE9"/>
    <w:rsid w:val="00310FD4"/>
    <w:rsid w:val="00313387"/>
    <w:rsid w:val="00325973"/>
    <w:rsid w:val="0032649B"/>
    <w:rsid w:val="0034130E"/>
    <w:rsid w:val="00347208"/>
    <w:rsid w:val="00356256"/>
    <w:rsid w:val="00360314"/>
    <w:rsid w:val="00365E01"/>
    <w:rsid w:val="0037266A"/>
    <w:rsid w:val="003729CF"/>
    <w:rsid w:val="00377598"/>
    <w:rsid w:val="0038245A"/>
    <w:rsid w:val="003842B4"/>
    <w:rsid w:val="0038715A"/>
    <w:rsid w:val="00387E79"/>
    <w:rsid w:val="003B3A2C"/>
    <w:rsid w:val="003B6236"/>
    <w:rsid w:val="003C01F7"/>
    <w:rsid w:val="003D0397"/>
    <w:rsid w:val="003E139C"/>
    <w:rsid w:val="003F6507"/>
    <w:rsid w:val="00403907"/>
    <w:rsid w:val="00405068"/>
    <w:rsid w:val="00412577"/>
    <w:rsid w:val="00415A39"/>
    <w:rsid w:val="00430EA9"/>
    <w:rsid w:val="00433AAA"/>
    <w:rsid w:val="00444A77"/>
    <w:rsid w:val="004647EB"/>
    <w:rsid w:val="00466503"/>
    <w:rsid w:val="00485221"/>
    <w:rsid w:val="004A5006"/>
    <w:rsid w:val="004D04E2"/>
    <w:rsid w:val="004D3748"/>
    <w:rsid w:val="004D505E"/>
    <w:rsid w:val="004D6C92"/>
    <w:rsid w:val="00504834"/>
    <w:rsid w:val="00514CD3"/>
    <w:rsid w:val="00522E82"/>
    <w:rsid w:val="0052511C"/>
    <w:rsid w:val="005321D7"/>
    <w:rsid w:val="005408AF"/>
    <w:rsid w:val="00541CCC"/>
    <w:rsid w:val="00566A2A"/>
    <w:rsid w:val="00566BE3"/>
    <w:rsid w:val="005A634C"/>
    <w:rsid w:val="005B0470"/>
    <w:rsid w:val="005B3EF7"/>
    <w:rsid w:val="005B6A8E"/>
    <w:rsid w:val="005C29A6"/>
    <w:rsid w:val="005C2C6C"/>
    <w:rsid w:val="005D0011"/>
    <w:rsid w:val="005E3DB0"/>
    <w:rsid w:val="005E5278"/>
    <w:rsid w:val="005F1673"/>
    <w:rsid w:val="005F19FE"/>
    <w:rsid w:val="0061287F"/>
    <w:rsid w:val="00617F93"/>
    <w:rsid w:val="00626663"/>
    <w:rsid w:val="00635388"/>
    <w:rsid w:val="0063550A"/>
    <w:rsid w:val="00641613"/>
    <w:rsid w:val="00650452"/>
    <w:rsid w:val="00663D8C"/>
    <w:rsid w:val="00664992"/>
    <w:rsid w:val="006721B8"/>
    <w:rsid w:val="00673677"/>
    <w:rsid w:val="0067672C"/>
    <w:rsid w:val="00676C85"/>
    <w:rsid w:val="00686374"/>
    <w:rsid w:val="0069687B"/>
    <w:rsid w:val="006A73A5"/>
    <w:rsid w:val="006B5218"/>
    <w:rsid w:val="006B7F05"/>
    <w:rsid w:val="006C4D12"/>
    <w:rsid w:val="006D1CFC"/>
    <w:rsid w:val="00705D76"/>
    <w:rsid w:val="007117A9"/>
    <w:rsid w:val="00715E6A"/>
    <w:rsid w:val="007326FF"/>
    <w:rsid w:val="00733290"/>
    <w:rsid w:val="00744BE8"/>
    <w:rsid w:val="007578C9"/>
    <w:rsid w:val="00787344"/>
    <w:rsid w:val="007878A1"/>
    <w:rsid w:val="007908F7"/>
    <w:rsid w:val="007A0E65"/>
    <w:rsid w:val="007A1670"/>
    <w:rsid w:val="007A7F9C"/>
    <w:rsid w:val="007B2FF9"/>
    <w:rsid w:val="007B4FA9"/>
    <w:rsid w:val="007B6507"/>
    <w:rsid w:val="007C1A33"/>
    <w:rsid w:val="007C40AF"/>
    <w:rsid w:val="007D3BE4"/>
    <w:rsid w:val="007D3EB6"/>
    <w:rsid w:val="007D6621"/>
    <w:rsid w:val="007F2F31"/>
    <w:rsid w:val="00802766"/>
    <w:rsid w:val="00812FF7"/>
    <w:rsid w:val="0082660D"/>
    <w:rsid w:val="00834A26"/>
    <w:rsid w:val="008728D0"/>
    <w:rsid w:val="008A3A28"/>
    <w:rsid w:val="008B42D6"/>
    <w:rsid w:val="008B5CB0"/>
    <w:rsid w:val="008C4D8C"/>
    <w:rsid w:val="008C61DD"/>
    <w:rsid w:val="008E77DC"/>
    <w:rsid w:val="008F70FB"/>
    <w:rsid w:val="009168CE"/>
    <w:rsid w:val="00927BF6"/>
    <w:rsid w:val="009348EA"/>
    <w:rsid w:val="00937CFE"/>
    <w:rsid w:val="00945E4E"/>
    <w:rsid w:val="0096279B"/>
    <w:rsid w:val="00977162"/>
    <w:rsid w:val="00994671"/>
    <w:rsid w:val="009A5A45"/>
    <w:rsid w:val="009A76DF"/>
    <w:rsid w:val="009B0B46"/>
    <w:rsid w:val="009B5040"/>
    <w:rsid w:val="009C0DAE"/>
    <w:rsid w:val="00A10090"/>
    <w:rsid w:val="00A27ECE"/>
    <w:rsid w:val="00A34CA9"/>
    <w:rsid w:val="00A426ED"/>
    <w:rsid w:val="00A529CF"/>
    <w:rsid w:val="00A6071A"/>
    <w:rsid w:val="00A7633E"/>
    <w:rsid w:val="00AB7B31"/>
    <w:rsid w:val="00AD08CD"/>
    <w:rsid w:val="00AE14C5"/>
    <w:rsid w:val="00AE4598"/>
    <w:rsid w:val="00B103B4"/>
    <w:rsid w:val="00B1334E"/>
    <w:rsid w:val="00B26F8C"/>
    <w:rsid w:val="00B27192"/>
    <w:rsid w:val="00B37373"/>
    <w:rsid w:val="00B43540"/>
    <w:rsid w:val="00B610E8"/>
    <w:rsid w:val="00B92D94"/>
    <w:rsid w:val="00BA710A"/>
    <w:rsid w:val="00BB5ACC"/>
    <w:rsid w:val="00BC46F6"/>
    <w:rsid w:val="00BC5A9E"/>
    <w:rsid w:val="00BE180F"/>
    <w:rsid w:val="00BE370B"/>
    <w:rsid w:val="00BF24E0"/>
    <w:rsid w:val="00C12E3E"/>
    <w:rsid w:val="00C16B62"/>
    <w:rsid w:val="00C71580"/>
    <w:rsid w:val="00C8497D"/>
    <w:rsid w:val="00C85D22"/>
    <w:rsid w:val="00CA3378"/>
    <w:rsid w:val="00CA483B"/>
    <w:rsid w:val="00CB1D08"/>
    <w:rsid w:val="00CE082E"/>
    <w:rsid w:val="00CE7703"/>
    <w:rsid w:val="00CF0883"/>
    <w:rsid w:val="00D13AE9"/>
    <w:rsid w:val="00D27104"/>
    <w:rsid w:val="00D31472"/>
    <w:rsid w:val="00D43444"/>
    <w:rsid w:val="00D43508"/>
    <w:rsid w:val="00D54DF8"/>
    <w:rsid w:val="00D713B0"/>
    <w:rsid w:val="00D76307"/>
    <w:rsid w:val="00D77A22"/>
    <w:rsid w:val="00D828DF"/>
    <w:rsid w:val="00D9126F"/>
    <w:rsid w:val="00D94EDC"/>
    <w:rsid w:val="00DA0BCF"/>
    <w:rsid w:val="00DA14B3"/>
    <w:rsid w:val="00DA655E"/>
    <w:rsid w:val="00DC3624"/>
    <w:rsid w:val="00DE0F0B"/>
    <w:rsid w:val="00DE381E"/>
    <w:rsid w:val="00E02562"/>
    <w:rsid w:val="00E05BAB"/>
    <w:rsid w:val="00E35D38"/>
    <w:rsid w:val="00E4079A"/>
    <w:rsid w:val="00E5165C"/>
    <w:rsid w:val="00E51C6E"/>
    <w:rsid w:val="00E542E9"/>
    <w:rsid w:val="00E63CDA"/>
    <w:rsid w:val="00E72A17"/>
    <w:rsid w:val="00E75C88"/>
    <w:rsid w:val="00E75F33"/>
    <w:rsid w:val="00E82F69"/>
    <w:rsid w:val="00E950D2"/>
    <w:rsid w:val="00E975E7"/>
    <w:rsid w:val="00EB56E1"/>
    <w:rsid w:val="00EB5AF8"/>
    <w:rsid w:val="00EB5CC4"/>
    <w:rsid w:val="00EC269B"/>
    <w:rsid w:val="00EC4F94"/>
    <w:rsid w:val="00EC7C11"/>
    <w:rsid w:val="00ED0BC7"/>
    <w:rsid w:val="00ED1659"/>
    <w:rsid w:val="00ED1F0B"/>
    <w:rsid w:val="00EE4465"/>
    <w:rsid w:val="00F10378"/>
    <w:rsid w:val="00F1397E"/>
    <w:rsid w:val="00F17E03"/>
    <w:rsid w:val="00F26FF2"/>
    <w:rsid w:val="00F368A0"/>
    <w:rsid w:val="00F402A5"/>
    <w:rsid w:val="00F46FFD"/>
    <w:rsid w:val="00F5666D"/>
    <w:rsid w:val="00F7117F"/>
    <w:rsid w:val="00F71F9C"/>
    <w:rsid w:val="00F84C58"/>
    <w:rsid w:val="00F97F1D"/>
    <w:rsid w:val="00FB3618"/>
    <w:rsid w:val="00FB3E4C"/>
    <w:rsid w:val="00FC36CB"/>
    <w:rsid w:val="00FC490A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Szvegtrzs">
    <w:name w:val="Body Text"/>
    <w:basedOn w:val="Norml"/>
    <w:link w:val="SzvegtrzsChar"/>
    <w:rsid w:val="000D3A4A"/>
    <w:pPr>
      <w:jc w:val="both"/>
    </w:pPr>
    <w:rPr>
      <w:rFonts w:ascii="Arial" w:hAnsi="Arial"/>
      <w:szCs w:val="20"/>
    </w:rPr>
  </w:style>
  <w:style w:type="character" w:customStyle="1" w:styleId="SzvegtrzsChar">
    <w:name w:val="Szövegtörzs Char"/>
    <w:basedOn w:val="Bekezdsalapbettpusa"/>
    <w:link w:val="Szvegtrzs"/>
    <w:rsid w:val="000D3A4A"/>
    <w:rPr>
      <w:rFonts w:ascii="Arial" w:hAnsi="Arial"/>
      <w:sz w:val="24"/>
    </w:rPr>
  </w:style>
  <w:style w:type="paragraph" w:styleId="NormlWeb">
    <w:name w:val="Normal (Web)"/>
    <w:basedOn w:val="Norml"/>
    <w:uiPriority w:val="99"/>
    <w:unhideWhenUsed/>
    <w:rsid w:val="00E4079A"/>
    <w:pPr>
      <w:spacing w:before="100" w:beforeAutospacing="1" w:after="100" w:afterAutospacing="1"/>
    </w:pPr>
  </w:style>
  <w:style w:type="table" w:styleId="Rcsostblzat">
    <w:name w:val="Table Grid"/>
    <w:basedOn w:val="Normltblzat"/>
    <w:rsid w:val="00183863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DA0BCF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DA0BCF"/>
    <w:rPr>
      <w:rFonts w:ascii="Arial" w:hAnsi="Arial" w:cs="Arial"/>
      <w:b/>
      <w:bCs/>
      <w:sz w:val="24"/>
      <w:szCs w:val="24"/>
    </w:rPr>
  </w:style>
  <w:style w:type="paragraph" w:customStyle="1" w:styleId="Szvegtrzsbehzssal21">
    <w:name w:val="Szövegtörzs behúzással 21"/>
    <w:basedOn w:val="Norml"/>
    <w:rsid w:val="00DA0BCF"/>
    <w:pPr>
      <w:suppressAutoHyphens/>
      <w:ind w:left="570" w:hanging="570"/>
      <w:jc w:val="both"/>
    </w:pPr>
    <w:rPr>
      <w:szCs w:val="20"/>
      <w:lang w:eastAsia="ar-SA"/>
    </w:rPr>
  </w:style>
  <w:style w:type="paragraph" w:styleId="Szvegtrzsbehzssal">
    <w:name w:val="Body Text Indent"/>
    <w:basedOn w:val="Norml"/>
    <w:link w:val="SzvegtrzsbehzssalChar"/>
    <w:rsid w:val="003F650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F65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E25BDE-4BF5-438F-92D7-C6C9CBD9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3792</Words>
  <Characters>27324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Andrea</cp:lastModifiedBy>
  <cp:revision>42</cp:revision>
  <cp:lastPrinted>2020-09-15T13:33:00Z</cp:lastPrinted>
  <dcterms:created xsi:type="dcterms:W3CDTF">2020-10-19T11:01:00Z</dcterms:created>
  <dcterms:modified xsi:type="dcterms:W3CDTF">2020-10-21T08:11:00Z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