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C6AD" w14:textId="485438AB" w:rsidR="004C01ED" w:rsidRPr="004C01ED" w:rsidRDefault="004C01ED" w:rsidP="004C01ED">
      <w:pPr>
        <w:jc w:val="right"/>
        <w:rPr>
          <w:bCs/>
          <w:spacing w:val="20"/>
        </w:rPr>
      </w:pPr>
      <w:r w:rsidRPr="004C01ED">
        <w:rPr>
          <w:bCs/>
          <w:spacing w:val="20"/>
        </w:rPr>
        <w:t>14. melléklet</w:t>
      </w:r>
    </w:p>
    <w:p w14:paraId="456175EC" w14:textId="5680FF6C" w:rsidR="00FA0EB6" w:rsidRPr="009353EE" w:rsidRDefault="00FA0EB6" w:rsidP="00956060">
      <w:pPr>
        <w:jc w:val="center"/>
        <w:rPr>
          <w:b/>
          <w:spacing w:val="20"/>
        </w:rPr>
      </w:pPr>
      <w:r w:rsidRPr="009353EE">
        <w:rPr>
          <w:b/>
          <w:spacing w:val="20"/>
        </w:rPr>
        <w:t>INDOKOLÁS</w:t>
      </w:r>
    </w:p>
    <w:p w14:paraId="46F5B115" w14:textId="77777777" w:rsidR="00FA0EB6" w:rsidRPr="009353EE" w:rsidRDefault="00B26860" w:rsidP="00C514DC">
      <w:pPr>
        <w:jc w:val="center"/>
        <w:rPr>
          <w:b/>
        </w:rPr>
      </w:pPr>
      <w:r w:rsidRPr="009353EE">
        <w:rPr>
          <w:rFonts w:cs="Arial"/>
          <w:b/>
          <w:bCs/>
        </w:rPr>
        <w:t xml:space="preserve">a </w:t>
      </w:r>
      <w:bookmarkStart w:id="0" w:name="_Hlk37754669"/>
      <w:r w:rsidRPr="009353EE">
        <w:rPr>
          <w:rFonts w:cs="Arial"/>
          <w:b/>
          <w:bCs/>
        </w:rPr>
        <w:t xml:space="preserve">vásárok és piacok működéséről szóló </w:t>
      </w:r>
      <w:r w:rsidRPr="009353EE">
        <w:rPr>
          <w:rFonts w:cs="Arial"/>
          <w:b/>
        </w:rPr>
        <w:t>34/1995. (X.26.) önkormányzati rendelet</w:t>
      </w:r>
      <w:bookmarkEnd w:id="0"/>
      <w:r w:rsidRPr="009353EE">
        <w:rPr>
          <w:rFonts w:cs="Arial"/>
          <w:b/>
          <w:bCs/>
        </w:rPr>
        <w:t xml:space="preserve"> </w:t>
      </w:r>
      <w:r w:rsidR="00E22A7F" w:rsidRPr="009353EE">
        <w:rPr>
          <w:rFonts w:cs="Arial"/>
          <w:b/>
          <w:bCs/>
        </w:rPr>
        <w:t xml:space="preserve">módosításáról szóló </w:t>
      </w:r>
      <w:r w:rsidR="00FA0EB6" w:rsidRPr="009353EE">
        <w:rPr>
          <w:rFonts w:cs="Arial"/>
          <w:b/>
          <w:bCs/>
        </w:rPr>
        <w:t>önkormányzati rendelethez</w:t>
      </w:r>
    </w:p>
    <w:p w14:paraId="25DE4378" w14:textId="77777777" w:rsidR="00F0616A" w:rsidRPr="00B90D39" w:rsidRDefault="00F0616A" w:rsidP="00F0616A">
      <w:pPr>
        <w:jc w:val="both"/>
        <w:rPr>
          <w:rFonts w:cs="Arial"/>
        </w:rPr>
      </w:pPr>
      <w:r w:rsidRPr="009353EE">
        <w:rPr>
          <w:rFonts w:cs="Arial"/>
        </w:rPr>
        <w:t>A Vásárcsarnok felújítása során az ideiglenes időszak alatt az eredeti ütemtervtől</w:t>
      </w:r>
      <w:r w:rsidRPr="00B90D39">
        <w:rPr>
          <w:rFonts w:cs="Arial"/>
        </w:rPr>
        <w:t xml:space="preserve"> eltérően az I. csarnokban folyó munkálatok elkezdésével egyidejűleg a fejépületet üzemeltetés céljából nem tudja használatba venni, illetve a szabadtéren felállított 500 m</w:t>
      </w:r>
      <w:r w:rsidRPr="00B90D39">
        <w:rPr>
          <w:rFonts w:cs="Arial"/>
          <w:vertAlign w:val="superscript"/>
        </w:rPr>
        <w:t>2</w:t>
      </w:r>
      <w:r w:rsidRPr="00B90D39">
        <w:rPr>
          <w:rFonts w:cs="Arial"/>
        </w:rPr>
        <w:t>-es sátrat is (tervtől eltérően) le kell bontani. Ezáltal az asztalbérlők és az I. csarnokból átköltöztethető üzletek bérlői jelentős területcsökkenést szenvednek, ami nagyban kihat a realizálható forgalmukra is. Ezen üzletek és a nagyobb, asztalokon értékesítő kereskedők alkalmazottjaik foglalkoztatását továbbra is biztosítani szeretnék, vállalva ezzel a terheket. Mivel a Vásárcsarnokban megjelenő termékkínálat sokszínűsége jelentősen csökken (az I. csarnok üzletei bezárni kényszerülnek: lángos, pékségek, tejtermék, húsosok egy része, vetőmag bolt), ezért a piacot látogató vásárlók egy részének kiesésével kell számolni.</w:t>
      </w:r>
    </w:p>
    <w:p w14:paraId="5ACF1774" w14:textId="24CD4B01" w:rsidR="00F0616A" w:rsidRPr="00B90D39" w:rsidRDefault="00B90D39" w:rsidP="00F0616A">
      <w:pPr>
        <w:spacing w:after="120"/>
        <w:jc w:val="both"/>
        <w:rPr>
          <w:rFonts w:cs="Arial"/>
        </w:rPr>
      </w:pPr>
      <w:r w:rsidRPr="00B90D39">
        <w:rPr>
          <w:rFonts w:cs="Arial"/>
        </w:rPr>
        <w:t>Fentiek</w:t>
      </w:r>
      <w:r w:rsidR="00F0616A" w:rsidRPr="00B90D39">
        <w:rPr>
          <w:rFonts w:cs="Arial"/>
        </w:rPr>
        <w:t xml:space="preserve"> indokolj</w:t>
      </w:r>
      <w:r w:rsidRPr="00B90D39">
        <w:rPr>
          <w:rFonts w:cs="Arial"/>
        </w:rPr>
        <w:t>ák</w:t>
      </w:r>
      <w:r w:rsidR="00F0616A" w:rsidRPr="00B90D39">
        <w:rPr>
          <w:rFonts w:cs="Arial"/>
        </w:rPr>
        <w:t xml:space="preserve"> a bérleti díjak, illetve a helypénzek csökkentését a II. ütem kezdetétől a kivitelezés végéig, amelyet a vásárok és piacok működéséről szóló 34/1995. (X.26.) önkormányzati rendeletben (a továbbiakban: Rendelet) szükséges rögzíteni.</w:t>
      </w:r>
    </w:p>
    <w:p w14:paraId="55C39435" w14:textId="4BE412F4" w:rsidR="00F0616A" w:rsidRPr="00B90D39" w:rsidRDefault="00F0616A" w:rsidP="00F0616A">
      <w:pPr>
        <w:spacing w:after="120"/>
        <w:jc w:val="both"/>
        <w:rPr>
          <w:rFonts w:cs="Arial"/>
        </w:rPr>
      </w:pPr>
      <w:r w:rsidRPr="00B90D39">
        <w:rPr>
          <w:rFonts w:cs="Arial"/>
        </w:rPr>
        <w:t>A Rendelet</w:t>
      </w:r>
      <w:r w:rsidR="00B90D39" w:rsidRPr="00B90D39">
        <w:rPr>
          <w:rFonts w:cs="Arial"/>
        </w:rPr>
        <w:t>ben</w:t>
      </w:r>
      <w:r w:rsidRPr="00B90D39">
        <w:rPr>
          <w:rFonts w:cs="Arial"/>
        </w:rPr>
        <w:t xml:space="preserve"> szükséges továbbá </w:t>
      </w:r>
      <w:r w:rsidR="00B90D39" w:rsidRPr="00B90D39">
        <w:rPr>
          <w:rFonts w:cs="Arial"/>
        </w:rPr>
        <w:t>lekövetni az árusítási körülményeknek a felújítás következő ütemében történő módosulását</w:t>
      </w:r>
      <w:r w:rsidR="009353EE">
        <w:rPr>
          <w:rFonts w:cs="Arial"/>
        </w:rPr>
        <w:t xml:space="preserve"> (rendelkezésre álló helyek csökkenése)</w:t>
      </w:r>
      <w:r w:rsidR="00B90D39" w:rsidRPr="00B90D39">
        <w:rPr>
          <w:rFonts w:cs="Arial"/>
        </w:rPr>
        <w:t xml:space="preserve">, a Rendelet mellékletében pedig </w:t>
      </w:r>
      <w:r w:rsidRPr="00B90D39">
        <w:rPr>
          <w:rFonts w:cs="Arial"/>
        </w:rPr>
        <w:t>a piac</w:t>
      </w:r>
      <w:r w:rsidR="00B90D39" w:rsidRPr="00B90D39">
        <w:rPr>
          <w:rFonts w:cs="Arial"/>
        </w:rPr>
        <w:t xml:space="preserve"> helyének, illetve a zsibvásár </w:t>
      </w:r>
      <w:r w:rsidRPr="00B90D39">
        <w:rPr>
          <w:rFonts w:cs="Arial"/>
        </w:rPr>
        <w:t xml:space="preserve">helyének </w:t>
      </w:r>
      <w:r w:rsidR="00B90D39" w:rsidRPr="00B90D39">
        <w:rPr>
          <w:rFonts w:cs="Arial"/>
        </w:rPr>
        <w:t xml:space="preserve">és idejének </w:t>
      </w:r>
      <w:r w:rsidRPr="00B90D39">
        <w:rPr>
          <w:rFonts w:cs="Arial"/>
        </w:rPr>
        <w:t xml:space="preserve">változását a felújítás következő ütemében. </w:t>
      </w:r>
    </w:p>
    <w:p w14:paraId="4B1991A4" w14:textId="77777777" w:rsidR="00F0616A" w:rsidRPr="00B266C8" w:rsidRDefault="00F0616A" w:rsidP="00F0616A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2EF518FF" w14:textId="77777777" w:rsidR="00F0616A" w:rsidRPr="00B266C8" w:rsidRDefault="00F0616A" w:rsidP="00F0616A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0BCCAF01" w14:textId="77777777" w:rsidR="00F0616A" w:rsidRPr="00B90D39" w:rsidRDefault="00F0616A" w:rsidP="00F0616A">
      <w:pPr>
        <w:spacing w:after="0" w:line="240" w:lineRule="auto"/>
        <w:contextualSpacing/>
        <w:jc w:val="center"/>
        <w:rPr>
          <w:b/>
        </w:rPr>
      </w:pPr>
      <w:r w:rsidRPr="00B90D39">
        <w:rPr>
          <w:b/>
        </w:rPr>
        <w:t>1. §</w:t>
      </w:r>
    </w:p>
    <w:p w14:paraId="46626DF6" w14:textId="77777777" w:rsidR="00F0616A" w:rsidRPr="00B90D39" w:rsidRDefault="00F0616A" w:rsidP="00F0616A">
      <w:pPr>
        <w:spacing w:after="120" w:line="240" w:lineRule="auto"/>
        <w:jc w:val="both"/>
        <w:rPr>
          <w:rFonts w:cs="Arial"/>
        </w:rPr>
      </w:pPr>
      <w:r w:rsidRPr="00B90D39">
        <w:rPr>
          <w:rFonts w:cs="Arial"/>
        </w:rPr>
        <w:t>A helypénzek csökkentésének mértékét és időtartamát rögzíti a helypénzt fizető, asztalokról árusító kereskedők esetében.</w:t>
      </w:r>
    </w:p>
    <w:p w14:paraId="492163D6" w14:textId="53952F90" w:rsidR="00F0616A" w:rsidRDefault="00F0616A" w:rsidP="00F0616A">
      <w:pPr>
        <w:spacing w:after="120" w:line="240" w:lineRule="auto"/>
        <w:jc w:val="both"/>
        <w:rPr>
          <w:highlight w:val="yellow"/>
        </w:rPr>
      </w:pPr>
    </w:p>
    <w:p w14:paraId="1D4E820E" w14:textId="5D4CAB86" w:rsidR="00B90D39" w:rsidRPr="00B90D39" w:rsidRDefault="00B90D39" w:rsidP="00B90D39">
      <w:pPr>
        <w:spacing w:after="0" w:line="240" w:lineRule="auto"/>
        <w:contextualSpacing/>
        <w:jc w:val="center"/>
        <w:rPr>
          <w:b/>
        </w:rPr>
      </w:pPr>
      <w:r w:rsidRPr="00B90D39">
        <w:rPr>
          <w:b/>
        </w:rPr>
        <w:t>2. §</w:t>
      </w:r>
    </w:p>
    <w:p w14:paraId="7792BE23" w14:textId="7A9B6F93" w:rsidR="00B90D39" w:rsidRDefault="00B90D39" w:rsidP="00F0616A">
      <w:pPr>
        <w:spacing w:after="120" w:line="240" w:lineRule="auto"/>
        <w:jc w:val="both"/>
      </w:pPr>
      <w:r w:rsidRPr="00B90D39">
        <w:t>A</w:t>
      </w:r>
      <w:r>
        <w:t xml:space="preserve"> felújítás következő ütemében rendelkezésre álló kisebb árusítási hely miatt a napijeggyel árusítóknak kevés üres hely áll majd rendelkezésre. Ez teszi indokolttá annak </w:t>
      </w:r>
      <w:r w:rsidR="009353EE">
        <w:t xml:space="preserve">a szabálynak a bérletesek szempontjából történő </w:t>
      </w:r>
      <w:r>
        <w:t xml:space="preserve">rögzítését, hogy ha a </w:t>
      </w:r>
      <w:r w:rsidRPr="00DF0502">
        <w:rPr>
          <w:rFonts w:cs="Arial"/>
        </w:rPr>
        <w:t>bérelt hely használója az árusító helyét a nyitást követő 2 órában nem foglalja el</w:t>
      </w:r>
      <w:r>
        <w:rPr>
          <w:rFonts w:cs="Arial"/>
        </w:rPr>
        <w:t>, helyét aznapra elveszti</w:t>
      </w:r>
      <w:r w:rsidR="009353EE">
        <w:rPr>
          <w:rFonts w:cs="Arial"/>
        </w:rPr>
        <w:t>, továbbá a bérelt helyén felüli helyekért napi helypénzt köteles fizetni.</w:t>
      </w:r>
    </w:p>
    <w:p w14:paraId="6E9BD553" w14:textId="77777777" w:rsidR="00B90D39" w:rsidRPr="00B90D39" w:rsidRDefault="00B90D39" w:rsidP="00F0616A">
      <w:pPr>
        <w:spacing w:after="120" w:line="240" w:lineRule="auto"/>
        <w:jc w:val="both"/>
      </w:pPr>
    </w:p>
    <w:p w14:paraId="20FFF10B" w14:textId="7C56413A" w:rsidR="00F0616A" w:rsidRPr="00B90D39" w:rsidRDefault="00B90D39" w:rsidP="00F0616A">
      <w:pPr>
        <w:spacing w:after="0" w:line="240" w:lineRule="auto"/>
        <w:contextualSpacing/>
        <w:jc w:val="center"/>
        <w:rPr>
          <w:b/>
        </w:rPr>
      </w:pPr>
      <w:r w:rsidRPr="00B90D39">
        <w:rPr>
          <w:b/>
        </w:rPr>
        <w:t>3</w:t>
      </w:r>
      <w:r w:rsidR="00F0616A" w:rsidRPr="00B90D39">
        <w:rPr>
          <w:b/>
        </w:rPr>
        <w:t>. §</w:t>
      </w:r>
    </w:p>
    <w:p w14:paraId="15CF06D8" w14:textId="77777777" w:rsidR="00F0616A" w:rsidRPr="00B90D39" w:rsidRDefault="00F0616A" w:rsidP="00F0616A">
      <w:pPr>
        <w:spacing w:after="120" w:line="240" w:lineRule="auto"/>
        <w:jc w:val="both"/>
        <w:rPr>
          <w:rFonts w:cs="Arial"/>
        </w:rPr>
      </w:pPr>
      <w:r w:rsidRPr="00B90D39">
        <w:rPr>
          <w:rFonts w:cs="Arial"/>
        </w:rPr>
        <w:t>A bérleti díjak csökkentésének mértékét és időtartamát rögzíti a bérleti szerződéssel rendelkező üzletek, pavilonok esetében.</w:t>
      </w:r>
    </w:p>
    <w:p w14:paraId="424649C3" w14:textId="7D84E4B2" w:rsidR="00F0616A" w:rsidRDefault="00F0616A" w:rsidP="00F0616A">
      <w:pPr>
        <w:spacing w:after="120" w:line="240" w:lineRule="auto"/>
        <w:jc w:val="both"/>
        <w:rPr>
          <w:highlight w:val="yellow"/>
        </w:rPr>
      </w:pPr>
    </w:p>
    <w:p w14:paraId="6E466FA1" w14:textId="1F357424" w:rsidR="002F7BA0" w:rsidRDefault="002F7BA0" w:rsidP="00F0616A">
      <w:pPr>
        <w:spacing w:after="120" w:line="240" w:lineRule="auto"/>
        <w:jc w:val="both"/>
        <w:rPr>
          <w:highlight w:val="yellow"/>
        </w:rPr>
      </w:pPr>
    </w:p>
    <w:p w14:paraId="60B55E45" w14:textId="77777777" w:rsidR="002F7BA0" w:rsidRDefault="002F7BA0" w:rsidP="00F0616A">
      <w:pPr>
        <w:spacing w:after="120" w:line="240" w:lineRule="auto"/>
        <w:jc w:val="both"/>
        <w:rPr>
          <w:highlight w:val="yellow"/>
        </w:rPr>
      </w:pPr>
    </w:p>
    <w:p w14:paraId="306BFCE1" w14:textId="4130B302" w:rsidR="009353EE" w:rsidRPr="009353EE" w:rsidRDefault="009353EE" w:rsidP="009353EE">
      <w:pPr>
        <w:spacing w:after="0" w:line="240" w:lineRule="auto"/>
        <w:contextualSpacing/>
        <w:jc w:val="center"/>
        <w:rPr>
          <w:b/>
        </w:rPr>
      </w:pPr>
      <w:r w:rsidRPr="009353EE">
        <w:rPr>
          <w:b/>
        </w:rPr>
        <w:lastRenderedPageBreak/>
        <w:t>4. §</w:t>
      </w:r>
    </w:p>
    <w:p w14:paraId="04501E82" w14:textId="620EDA6D" w:rsidR="009353EE" w:rsidRPr="009353EE" w:rsidRDefault="009353EE" w:rsidP="00F0616A">
      <w:pPr>
        <w:spacing w:after="120" w:line="240" w:lineRule="auto"/>
        <w:jc w:val="both"/>
      </w:pPr>
      <w:r w:rsidRPr="009353EE">
        <w:t>A helyhiány teszi szükségessé annak a rögzítését, hogy a bérletes abban az esetben tárolhat árut a bérelt helyen zárás után, ha a következő nyitvatartási napon is árusít rajta.</w:t>
      </w:r>
    </w:p>
    <w:p w14:paraId="1FF9CB91" w14:textId="7AE11C75" w:rsidR="004739F4" w:rsidRPr="004739F4" w:rsidRDefault="004739F4" w:rsidP="004739F4">
      <w:pPr>
        <w:spacing w:after="120" w:line="240" w:lineRule="auto"/>
        <w:jc w:val="center"/>
        <w:rPr>
          <w:b/>
          <w:bCs/>
        </w:rPr>
      </w:pPr>
      <w:r w:rsidRPr="004739F4">
        <w:rPr>
          <w:b/>
          <w:bCs/>
        </w:rPr>
        <w:t>5. §</w:t>
      </w:r>
    </w:p>
    <w:p w14:paraId="10B3C2A4" w14:textId="55BB6AA9" w:rsidR="004739F4" w:rsidRDefault="009B795D" w:rsidP="00F0616A">
      <w:pPr>
        <w:spacing w:after="120" w:line="240" w:lineRule="auto"/>
        <w:jc w:val="both"/>
      </w:pPr>
      <w:r>
        <w:t xml:space="preserve">A II. csarnokban rendelkezésre álló kisebb hely, valamint a csarnok műszaki megoldásai indokolják, hogy az üzemeltető előzetes hozzájárulása nélkül ne lehessen </w:t>
      </w:r>
      <w:r w:rsidRPr="007C40C8">
        <w:rPr>
          <w:rFonts w:cs="Arial"/>
          <w:szCs w:val="24"/>
        </w:rPr>
        <w:t>felépítményt, állványt, hirdető- és megállító táblát, molinót</w:t>
      </w:r>
      <w:r>
        <w:rPr>
          <w:rFonts w:cs="Arial"/>
          <w:szCs w:val="24"/>
        </w:rPr>
        <w:t xml:space="preserve"> elhelyezni.</w:t>
      </w:r>
    </w:p>
    <w:p w14:paraId="0AEA7948" w14:textId="77777777" w:rsidR="004739F4" w:rsidRPr="009353EE" w:rsidRDefault="004739F4" w:rsidP="00F0616A">
      <w:pPr>
        <w:spacing w:after="120" w:line="240" w:lineRule="auto"/>
        <w:jc w:val="both"/>
      </w:pPr>
    </w:p>
    <w:p w14:paraId="23E5925A" w14:textId="52BF880C" w:rsidR="009353EE" w:rsidRPr="009353EE" w:rsidRDefault="004739F4" w:rsidP="009353EE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6</w:t>
      </w:r>
      <w:r w:rsidR="009353EE" w:rsidRPr="009353EE">
        <w:rPr>
          <w:b/>
        </w:rPr>
        <w:t>. §</w:t>
      </w:r>
    </w:p>
    <w:p w14:paraId="10EC7F11" w14:textId="77777777" w:rsidR="00F95293" w:rsidRPr="008E687C" w:rsidRDefault="00F95293" w:rsidP="00F95293">
      <w:pPr>
        <w:spacing w:after="120" w:line="240" w:lineRule="auto"/>
        <w:jc w:val="both"/>
      </w:pPr>
      <w:r w:rsidRPr="008E687C">
        <w:t>A rendelet mellékleteinek módosításaira utal.</w:t>
      </w:r>
    </w:p>
    <w:p w14:paraId="43F1E2ED" w14:textId="77777777" w:rsidR="009353EE" w:rsidRPr="009353EE" w:rsidRDefault="009353EE" w:rsidP="00F0616A">
      <w:pPr>
        <w:spacing w:after="120" w:line="240" w:lineRule="auto"/>
        <w:jc w:val="both"/>
      </w:pPr>
    </w:p>
    <w:p w14:paraId="0639869A" w14:textId="77DF5DA4" w:rsidR="00872AEA" w:rsidRDefault="004739F4" w:rsidP="00872AEA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7</w:t>
      </w:r>
      <w:r w:rsidR="00872AEA" w:rsidRPr="009353EE">
        <w:rPr>
          <w:b/>
        </w:rPr>
        <w:t xml:space="preserve">. § </w:t>
      </w:r>
    </w:p>
    <w:p w14:paraId="66F148ED" w14:textId="5244A06C" w:rsidR="00F95293" w:rsidRPr="009353EE" w:rsidRDefault="00F95293" w:rsidP="00F95293">
      <w:pPr>
        <w:spacing w:after="120" w:line="240" w:lineRule="auto"/>
        <w:jc w:val="both"/>
      </w:pPr>
      <w:r w:rsidRPr="009353EE">
        <w:t xml:space="preserve">A szövegcserés módosítások közül </w:t>
      </w:r>
      <w:r>
        <w:t>az a) pont a hatályon kívül helyezendő 3. mellékletre utaló szabályt módosítja. A</w:t>
      </w:r>
      <w:r w:rsidRPr="009353EE">
        <w:t xml:space="preserve"> </w:t>
      </w:r>
      <w:r>
        <w:t>b</w:t>
      </w:r>
      <w:r w:rsidRPr="009353EE">
        <w:t xml:space="preserve">) pontot a szelektív tárolók kialakítása és kötelező használata indokolja. A </w:t>
      </w:r>
      <w:proofErr w:type="gramStart"/>
      <w:r>
        <w:t>c</w:t>
      </w:r>
      <w:r w:rsidRPr="009353EE">
        <w:t>)-</w:t>
      </w:r>
      <w:proofErr w:type="gramEnd"/>
      <w:r>
        <w:t>d</w:t>
      </w:r>
      <w:r w:rsidRPr="009353EE">
        <w:t>) pontban a Vásártér megszüntetése miatt kell rögzíteni az élőállat bevitelére és árusítására rendelkezésre álló helyeket.</w:t>
      </w:r>
    </w:p>
    <w:p w14:paraId="1A9F0ED7" w14:textId="77777777" w:rsidR="00872AEA" w:rsidRDefault="00872AEA" w:rsidP="00872AEA">
      <w:pPr>
        <w:spacing w:after="0" w:line="240" w:lineRule="auto"/>
        <w:contextualSpacing/>
        <w:jc w:val="center"/>
        <w:rPr>
          <w:b/>
        </w:rPr>
      </w:pPr>
    </w:p>
    <w:p w14:paraId="6FC1926E" w14:textId="70BE23AA" w:rsidR="00872AEA" w:rsidRDefault="004739F4" w:rsidP="00872AEA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8</w:t>
      </w:r>
      <w:r w:rsidR="00872AEA" w:rsidRPr="009353EE">
        <w:rPr>
          <w:b/>
        </w:rPr>
        <w:t xml:space="preserve">. § </w:t>
      </w:r>
    </w:p>
    <w:p w14:paraId="701B7EF8" w14:textId="4E0CF3BF" w:rsidR="00872AEA" w:rsidRPr="008E687C" w:rsidRDefault="00872AEA" w:rsidP="00872AEA">
      <w:pPr>
        <w:spacing w:after="120" w:line="240" w:lineRule="auto"/>
        <w:jc w:val="both"/>
      </w:pPr>
      <w:r w:rsidRPr="008E687C">
        <w:t xml:space="preserve">A </w:t>
      </w:r>
      <w:r>
        <w:t>hatályon kívül helyező rendelkezések a termékkörök bővítését célozzák, korábbi</w:t>
      </w:r>
      <w:r w:rsidR="006F49A9">
        <w:t>, indokolatlan</w:t>
      </w:r>
      <w:r>
        <w:t xml:space="preserve"> tiltó szabályok megszüntetésével. A 3. melléklet </w:t>
      </w:r>
      <w:r w:rsidR="006F49A9">
        <w:t>(</w:t>
      </w:r>
      <w:r w:rsidR="0039139F" w:rsidRPr="0039139F">
        <w:t>Vásárcsarnokban lévő üzletek és pavilonok üzletkörei</w:t>
      </w:r>
      <w:r w:rsidR="0039139F">
        <w:t>nek felsorolása</w:t>
      </w:r>
      <w:r w:rsidR="006F49A9">
        <w:t xml:space="preserve">) hatályban tartása indokolatlan a termékkörök elhelyezésének az </w:t>
      </w:r>
      <w:r w:rsidR="00C8096F">
        <w:t>átmeneti id</w:t>
      </w:r>
      <w:r w:rsidR="006F49A9">
        <w:t>ő</w:t>
      </w:r>
      <w:r w:rsidR="00C8096F">
        <w:t>szak</w:t>
      </w:r>
      <w:r w:rsidR="006F49A9">
        <w:t xml:space="preserve"> alatti megváltozása miatt.</w:t>
      </w:r>
    </w:p>
    <w:p w14:paraId="69E2D76B" w14:textId="77777777" w:rsidR="00872AEA" w:rsidRDefault="00872AEA" w:rsidP="00872AEA">
      <w:pPr>
        <w:spacing w:after="0" w:line="240" w:lineRule="auto"/>
        <w:contextualSpacing/>
        <w:jc w:val="center"/>
        <w:rPr>
          <w:b/>
        </w:rPr>
      </w:pPr>
    </w:p>
    <w:p w14:paraId="7185AC56" w14:textId="2EEC0E6E" w:rsidR="00872AEA" w:rsidRPr="008E687C" w:rsidRDefault="004739F4" w:rsidP="00872AEA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9</w:t>
      </w:r>
      <w:r w:rsidR="00872AEA" w:rsidRPr="008E687C">
        <w:rPr>
          <w:b/>
        </w:rPr>
        <w:t>. §</w:t>
      </w:r>
    </w:p>
    <w:p w14:paraId="3031619E" w14:textId="717AC655" w:rsidR="00872AEA" w:rsidRDefault="00872AEA" w:rsidP="00872AEA">
      <w:pPr>
        <w:spacing w:after="120" w:line="240" w:lineRule="auto"/>
        <w:jc w:val="both"/>
      </w:pPr>
      <w:r w:rsidRPr="008E687C">
        <w:t>A rendelet hatályba lépését tartalmazza, amely összhangban van a felújítás következő ütemének kezdetével.</w:t>
      </w:r>
    </w:p>
    <w:p w14:paraId="0E17A637" w14:textId="77777777" w:rsidR="00872AEA" w:rsidRDefault="00872AEA" w:rsidP="00872AEA">
      <w:pPr>
        <w:spacing w:after="120" w:line="240" w:lineRule="auto"/>
        <w:jc w:val="both"/>
      </w:pPr>
    </w:p>
    <w:p w14:paraId="1D8887A6" w14:textId="15B46E33" w:rsidR="00F0616A" w:rsidRPr="009353EE" w:rsidRDefault="00F0616A" w:rsidP="00F0616A">
      <w:pPr>
        <w:spacing w:after="0" w:line="240" w:lineRule="auto"/>
        <w:contextualSpacing/>
        <w:jc w:val="center"/>
        <w:rPr>
          <w:b/>
        </w:rPr>
      </w:pPr>
      <w:r w:rsidRPr="009353EE">
        <w:rPr>
          <w:b/>
        </w:rPr>
        <w:t>1. melléklet</w:t>
      </w:r>
    </w:p>
    <w:p w14:paraId="19C89B90" w14:textId="7D57A9E2" w:rsidR="00F0616A" w:rsidRPr="008E687C" w:rsidRDefault="00F0616A" w:rsidP="00F0616A">
      <w:pPr>
        <w:spacing w:after="120" w:line="240" w:lineRule="auto"/>
        <w:jc w:val="both"/>
      </w:pPr>
      <w:r w:rsidRPr="008E687C">
        <w:t xml:space="preserve">A tervezet alapján a Rendelet </w:t>
      </w:r>
      <w:r w:rsidR="00872AEA">
        <w:t xml:space="preserve">1. </w:t>
      </w:r>
      <w:r w:rsidRPr="008E687C">
        <w:t>mellékletében a piacnak a Szombathely Városi Vásárcsarnok épületének felújítása alatti átmeneti időszakra vonatkozó helyszíne módosításra kerül, miután a 6615/29 hrsz-ú Vásártéren a III. építési ütemmel egyidejűleg parkolók kialakítása indul meg, így az már nem lesz a piac helyszíne.</w:t>
      </w:r>
    </w:p>
    <w:p w14:paraId="400495E4" w14:textId="6928E727" w:rsidR="00F0616A" w:rsidRPr="00872AEA" w:rsidRDefault="00F0616A" w:rsidP="00F0616A">
      <w:pPr>
        <w:spacing w:after="120"/>
        <w:jc w:val="both"/>
      </w:pPr>
      <w:r w:rsidRPr="00872AEA">
        <w:rPr>
          <w:rFonts w:cs="Arial"/>
        </w:rPr>
        <w:t>A III. építési ütemben a zsibvásár megszervezés</w:t>
      </w:r>
      <w:r w:rsidR="008E687C" w:rsidRPr="00872AEA">
        <w:rPr>
          <w:rFonts w:cs="Arial"/>
        </w:rPr>
        <w:t>e</w:t>
      </w:r>
      <w:r w:rsidRPr="00872AEA">
        <w:rPr>
          <w:rFonts w:cs="Arial"/>
        </w:rPr>
        <w:t xml:space="preserve"> a Vásárcsarnok területén </w:t>
      </w:r>
      <w:r w:rsidR="008E687C" w:rsidRPr="00872AEA">
        <w:rPr>
          <w:rFonts w:cs="Arial"/>
        </w:rPr>
        <w:t xml:space="preserve">a fejépület átadását követően válik lehetővé, ennek </w:t>
      </w:r>
      <w:r w:rsidR="00872AEA">
        <w:rPr>
          <w:rFonts w:cs="Arial"/>
        </w:rPr>
        <w:t>és a zsibvásárok azt követő időpontjának</w:t>
      </w:r>
      <w:r w:rsidR="008E687C" w:rsidRPr="00872AEA">
        <w:rPr>
          <w:rFonts w:cs="Arial"/>
        </w:rPr>
        <w:t xml:space="preserve"> </w:t>
      </w:r>
      <w:r w:rsidR="00872AEA" w:rsidRPr="00872AEA">
        <w:rPr>
          <w:rFonts w:cs="Arial"/>
        </w:rPr>
        <w:t>rögzítése</w:t>
      </w:r>
      <w:r w:rsidR="00872AEA">
        <w:rPr>
          <w:rFonts w:cs="Arial"/>
        </w:rPr>
        <w:t xml:space="preserve"> </w:t>
      </w:r>
      <w:r w:rsidRPr="00872AEA">
        <w:rPr>
          <w:rFonts w:cs="Arial"/>
        </w:rPr>
        <w:t>is szükséges a Rendelet</w:t>
      </w:r>
      <w:r w:rsidR="008E687C" w:rsidRPr="00872AEA">
        <w:rPr>
          <w:rFonts w:cs="Arial"/>
        </w:rPr>
        <w:t xml:space="preserve"> </w:t>
      </w:r>
      <w:r w:rsidR="00872AEA">
        <w:rPr>
          <w:rFonts w:cs="Arial"/>
        </w:rPr>
        <w:t xml:space="preserve">1. </w:t>
      </w:r>
      <w:r w:rsidR="008E687C" w:rsidRPr="00872AEA">
        <w:rPr>
          <w:rFonts w:cs="Arial"/>
        </w:rPr>
        <w:t>mellékletében</w:t>
      </w:r>
      <w:r w:rsidRPr="00872AEA">
        <w:rPr>
          <w:rFonts w:cs="Arial"/>
        </w:rPr>
        <w:t>.</w:t>
      </w:r>
    </w:p>
    <w:p w14:paraId="0AF7169C" w14:textId="12F3226B" w:rsidR="00F0616A" w:rsidRDefault="00F0616A" w:rsidP="00F0616A">
      <w:pPr>
        <w:spacing w:after="120" w:line="240" w:lineRule="auto"/>
        <w:jc w:val="both"/>
        <w:rPr>
          <w:highlight w:val="yellow"/>
        </w:rPr>
      </w:pPr>
    </w:p>
    <w:p w14:paraId="04DF97D7" w14:textId="269CC223" w:rsidR="00872AEA" w:rsidRPr="009353EE" w:rsidRDefault="00872AEA" w:rsidP="00872AEA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2</w:t>
      </w:r>
      <w:r w:rsidRPr="009353EE">
        <w:rPr>
          <w:b/>
        </w:rPr>
        <w:t>. melléklet</w:t>
      </w:r>
    </w:p>
    <w:p w14:paraId="5A3F2D2B" w14:textId="31E651B7" w:rsidR="005F25E9" w:rsidRDefault="00872AEA" w:rsidP="0087698E">
      <w:pPr>
        <w:spacing w:after="120" w:line="240" w:lineRule="auto"/>
        <w:jc w:val="both"/>
      </w:pPr>
      <w:r w:rsidRPr="008E687C">
        <w:t xml:space="preserve">A Rendelet </w:t>
      </w:r>
      <w:r>
        <w:t xml:space="preserve">2. </w:t>
      </w:r>
      <w:r w:rsidRPr="008E687C">
        <w:t>melléklet</w:t>
      </w:r>
      <w:r>
        <w:t>e tartalmazza a bérleti díjak és a helypénzek összegét, a jelenlegi üzlet- és asztal kiosztásnak megfelelően. Az új ütemben, a II. csarnokban más lesz az üzlet- és asztal kiosztás, amely így módosításra kerül a mellékletben, az összegeket nem érintve</w:t>
      </w:r>
      <w:r w:rsidRPr="008E687C">
        <w:t>.</w:t>
      </w:r>
    </w:p>
    <w:sectPr w:rsidR="005F25E9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FC9B6" w14:textId="77777777" w:rsidR="00926BD3" w:rsidRDefault="00926BD3" w:rsidP="00C514DC">
      <w:pPr>
        <w:spacing w:after="0" w:line="240" w:lineRule="auto"/>
      </w:pPr>
      <w:r>
        <w:separator/>
      </w:r>
    </w:p>
  </w:endnote>
  <w:endnote w:type="continuationSeparator" w:id="0">
    <w:p w14:paraId="4569255B" w14:textId="77777777" w:rsidR="00926BD3" w:rsidRDefault="00926BD3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88D4A" w14:textId="77777777" w:rsidR="00926BD3" w:rsidRDefault="00926BD3" w:rsidP="00C514DC">
      <w:pPr>
        <w:spacing w:after="0" w:line="240" w:lineRule="auto"/>
      </w:pPr>
      <w:r>
        <w:separator/>
      </w:r>
    </w:p>
  </w:footnote>
  <w:footnote w:type="continuationSeparator" w:id="0">
    <w:p w14:paraId="421B222C" w14:textId="77777777" w:rsidR="00926BD3" w:rsidRDefault="00926BD3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6BBE"/>
    <w:rsid w:val="00026B26"/>
    <w:rsid w:val="000413B2"/>
    <w:rsid w:val="000554FE"/>
    <w:rsid w:val="00061ACA"/>
    <w:rsid w:val="0006615F"/>
    <w:rsid w:val="00074188"/>
    <w:rsid w:val="00084DA5"/>
    <w:rsid w:val="000869FC"/>
    <w:rsid w:val="00096D22"/>
    <w:rsid w:val="000A7C50"/>
    <w:rsid w:val="000D6D6E"/>
    <w:rsid w:val="000F0DCE"/>
    <w:rsid w:val="000F164B"/>
    <w:rsid w:val="001149F6"/>
    <w:rsid w:val="00120A60"/>
    <w:rsid w:val="001248D5"/>
    <w:rsid w:val="00124F56"/>
    <w:rsid w:val="00136F49"/>
    <w:rsid w:val="001409F2"/>
    <w:rsid w:val="00152A3E"/>
    <w:rsid w:val="0016565E"/>
    <w:rsid w:val="00167676"/>
    <w:rsid w:val="00176CA5"/>
    <w:rsid w:val="001909FB"/>
    <w:rsid w:val="001A035E"/>
    <w:rsid w:val="001A71B2"/>
    <w:rsid w:val="001A769A"/>
    <w:rsid w:val="001D2696"/>
    <w:rsid w:val="001D3C93"/>
    <w:rsid w:val="001E7245"/>
    <w:rsid w:val="00230935"/>
    <w:rsid w:val="00272EFF"/>
    <w:rsid w:val="00275224"/>
    <w:rsid w:val="00281E53"/>
    <w:rsid w:val="002A63B7"/>
    <w:rsid w:val="002B7B85"/>
    <w:rsid w:val="002D6974"/>
    <w:rsid w:val="002D7307"/>
    <w:rsid w:val="002E39F7"/>
    <w:rsid w:val="002E51BB"/>
    <w:rsid w:val="002F7BA0"/>
    <w:rsid w:val="003070D5"/>
    <w:rsid w:val="003172F3"/>
    <w:rsid w:val="00340952"/>
    <w:rsid w:val="00376966"/>
    <w:rsid w:val="0039139F"/>
    <w:rsid w:val="00391A23"/>
    <w:rsid w:val="003D5634"/>
    <w:rsid w:val="003F75D2"/>
    <w:rsid w:val="004230E2"/>
    <w:rsid w:val="004232C5"/>
    <w:rsid w:val="004236B4"/>
    <w:rsid w:val="00423BC2"/>
    <w:rsid w:val="004739F4"/>
    <w:rsid w:val="00473DDC"/>
    <w:rsid w:val="00484F2A"/>
    <w:rsid w:val="00496877"/>
    <w:rsid w:val="004A15B6"/>
    <w:rsid w:val="004A2BD3"/>
    <w:rsid w:val="004C01ED"/>
    <w:rsid w:val="004D2850"/>
    <w:rsid w:val="004D7BA2"/>
    <w:rsid w:val="004E5DBD"/>
    <w:rsid w:val="004F568C"/>
    <w:rsid w:val="00511FC7"/>
    <w:rsid w:val="00537304"/>
    <w:rsid w:val="00587AA5"/>
    <w:rsid w:val="005B40C7"/>
    <w:rsid w:val="005C62E8"/>
    <w:rsid w:val="005F25E9"/>
    <w:rsid w:val="006033AA"/>
    <w:rsid w:val="006116A2"/>
    <w:rsid w:val="0063566B"/>
    <w:rsid w:val="00663DAC"/>
    <w:rsid w:val="0068306C"/>
    <w:rsid w:val="0069612C"/>
    <w:rsid w:val="006C685C"/>
    <w:rsid w:val="006F49A9"/>
    <w:rsid w:val="006F4CF8"/>
    <w:rsid w:val="006F7B42"/>
    <w:rsid w:val="00715F45"/>
    <w:rsid w:val="00717D84"/>
    <w:rsid w:val="00735289"/>
    <w:rsid w:val="00756A39"/>
    <w:rsid w:val="0077633B"/>
    <w:rsid w:val="007820C1"/>
    <w:rsid w:val="007C40E1"/>
    <w:rsid w:val="007D3798"/>
    <w:rsid w:val="0081522A"/>
    <w:rsid w:val="008168AC"/>
    <w:rsid w:val="00824C58"/>
    <w:rsid w:val="00840591"/>
    <w:rsid w:val="00841DEB"/>
    <w:rsid w:val="0085142F"/>
    <w:rsid w:val="00870DA3"/>
    <w:rsid w:val="00872AEA"/>
    <w:rsid w:val="0087698E"/>
    <w:rsid w:val="008856AC"/>
    <w:rsid w:val="0089027B"/>
    <w:rsid w:val="008A702D"/>
    <w:rsid w:val="008D4AD5"/>
    <w:rsid w:val="008E074F"/>
    <w:rsid w:val="008E6431"/>
    <w:rsid w:val="008E687C"/>
    <w:rsid w:val="009032A1"/>
    <w:rsid w:val="0092635F"/>
    <w:rsid w:val="00926BD3"/>
    <w:rsid w:val="00931ED2"/>
    <w:rsid w:val="00933BB6"/>
    <w:rsid w:val="009353EE"/>
    <w:rsid w:val="0093658C"/>
    <w:rsid w:val="0094315F"/>
    <w:rsid w:val="0094344C"/>
    <w:rsid w:val="00947453"/>
    <w:rsid w:val="00956060"/>
    <w:rsid w:val="009648A4"/>
    <w:rsid w:val="009822C2"/>
    <w:rsid w:val="00986B77"/>
    <w:rsid w:val="00997EC9"/>
    <w:rsid w:val="009A3827"/>
    <w:rsid w:val="009B0170"/>
    <w:rsid w:val="009B795D"/>
    <w:rsid w:val="009C790F"/>
    <w:rsid w:val="009C7EC6"/>
    <w:rsid w:val="009E3EFD"/>
    <w:rsid w:val="009E6886"/>
    <w:rsid w:val="009E7EE6"/>
    <w:rsid w:val="00A01516"/>
    <w:rsid w:val="00A42A10"/>
    <w:rsid w:val="00A51C4D"/>
    <w:rsid w:val="00A70A47"/>
    <w:rsid w:val="00A9774F"/>
    <w:rsid w:val="00AB3E5D"/>
    <w:rsid w:val="00AC06FA"/>
    <w:rsid w:val="00AC1915"/>
    <w:rsid w:val="00AD166B"/>
    <w:rsid w:val="00AE5D84"/>
    <w:rsid w:val="00AF0C56"/>
    <w:rsid w:val="00B266C8"/>
    <w:rsid w:val="00B26860"/>
    <w:rsid w:val="00B43B90"/>
    <w:rsid w:val="00B4452A"/>
    <w:rsid w:val="00B5114C"/>
    <w:rsid w:val="00B5125F"/>
    <w:rsid w:val="00B662A2"/>
    <w:rsid w:val="00B73B72"/>
    <w:rsid w:val="00B75B29"/>
    <w:rsid w:val="00B82A08"/>
    <w:rsid w:val="00B90D39"/>
    <w:rsid w:val="00B92820"/>
    <w:rsid w:val="00B96328"/>
    <w:rsid w:val="00BA4B4C"/>
    <w:rsid w:val="00BA53C6"/>
    <w:rsid w:val="00BC2F1D"/>
    <w:rsid w:val="00BF1507"/>
    <w:rsid w:val="00C10337"/>
    <w:rsid w:val="00C13903"/>
    <w:rsid w:val="00C21422"/>
    <w:rsid w:val="00C47D52"/>
    <w:rsid w:val="00C514DC"/>
    <w:rsid w:val="00C52AC9"/>
    <w:rsid w:val="00C5570C"/>
    <w:rsid w:val="00C5650F"/>
    <w:rsid w:val="00C8096F"/>
    <w:rsid w:val="00CB4BEA"/>
    <w:rsid w:val="00CC3C9B"/>
    <w:rsid w:val="00CC6941"/>
    <w:rsid w:val="00CC797D"/>
    <w:rsid w:val="00CD28DC"/>
    <w:rsid w:val="00CF4726"/>
    <w:rsid w:val="00D00534"/>
    <w:rsid w:val="00D3282E"/>
    <w:rsid w:val="00D62996"/>
    <w:rsid w:val="00DE1321"/>
    <w:rsid w:val="00E1330A"/>
    <w:rsid w:val="00E22A7F"/>
    <w:rsid w:val="00E24176"/>
    <w:rsid w:val="00E31D41"/>
    <w:rsid w:val="00E471C6"/>
    <w:rsid w:val="00E50FED"/>
    <w:rsid w:val="00E64F22"/>
    <w:rsid w:val="00E934BB"/>
    <w:rsid w:val="00EB7E7F"/>
    <w:rsid w:val="00EC24CD"/>
    <w:rsid w:val="00EF3E03"/>
    <w:rsid w:val="00F0616A"/>
    <w:rsid w:val="00F21292"/>
    <w:rsid w:val="00F55DBC"/>
    <w:rsid w:val="00F65D15"/>
    <w:rsid w:val="00F807BB"/>
    <w:rsid w:val="00F84093"/>
    <w:rsid w:val="00F92F80"/>
    <w:rsid w:val="00F95293"/>
    <w:rsid w:val="00F96872"/>
    <w:rsid w:val="00FA0EB6"/>
    <w:rsid w:val="00FA1398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1750B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FA80-AE2B-4AF9-8788-B3649812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Tóth Andrea</cp:lastModifiedBy>
  <cp:revision>3</cp:revision>
  <cp:lastPrinted>2019-04-08T11:25:00Z</cp:lastPrinted>
  <dcterms:created xsi:type="dcterms:W3CDTF">2020-10-16T09:08:00Z</dcterms:created>
  <dcterms:modified xsi:type="dcterms:W3CDTF">2020-10-20T13:26:00Z</dcterms:modified>
</cp:coreProperties>
</file>